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6770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360" w:lineRule="auto"/>
        <w:rPr>
          <w:rFonts w:hint="default" w:ascii="Times New Roman" w:hAnsi="Times New Roman" w:eastAsia="Times New Roman" w:cs="Times New Roman"/>
          <w:b/>
          <w:i/>
          <w:iCs/>
          <w:color w:val="000000" w:themeColor="text1"/>
          <w14:textFill>
            <w14:solidFill>
              <w14:schemeClr w14:val="tx1"/>
            </w14:solidFill>
          </w14:textFill>
        </w:rPr>
      </w:pPr>
      <w:r>
        <w:rPr>
          <w:rFonts w:hint="default" w:ascii="Times New Roman" w:hAnsi="Times New Roman" w:eastAsia="Times New Roman" w:cs="Times New Roman"/>
          <w:i/>
          <w:iCs/>
          <w:color w:val="000000" w:themeColor="text1"/>
          <w14:textFill>
            <w14:solidFill>
              <w14:schemeClr w14:val="tx1"/>
            </w14:solidFill>
          </w14:textFill>
        </w:rPr>
        <w:t xml:space="preserve">Department: </w:t>
      </w:r>
      <w:r>
        <w:rPr>
          <w:rFonts w:hint="default" w:ascii="Times New Roman" w:hAnsi="Times New Roman" w:eastAsia="Times New Roman" w:cs="Times New Roman"/>
          <w:b/>
          <w:i/>
          <w:iCs/>
          <w:color w:val="000000" w:themeColor="text1"/>
          <w:lang w:val="en-US"/>
          <w14:textFill>
            <w14:solidFill>
              <w14:schemeClr w14:val="tx1"/>
            </w14:solidFill>
          </w14:textFill>
        </w:rPr>
        <w:t>Cyber Security</w:t>
      </w:r>
      <w:r>
        <w:rPr>
          <w:rFonts w:hint="default" w:ascii="Times New Roman" w:hAnsi="Times New Roman" w:eastAsia="Times New Roman" w:cs="Times New Roman"/>
          <w:i/>
          <w:iCs/>
          <w:color w:val="000000" w:themeColor="text1"/>
          <w14:textFill>
            <w14:solidFill>
              <w14:schemeClr w14:val="tx1"/>
            </w14:solidFill>
          </w14:textFill>
        </w:rPr>
        <w:tab/>
      </w:r>
      <w:r>
        <w:rPr>
          <w:rFonts w:hint="default" w:ascii="Times New Roman" w:hAnsi="Times New Roman" w:eastAsia="Times New Roman" w:cs="Times New Roman"/>
          <w:i/>
          <w:iCs/>
          <w:color w:val="000000" w:themeColor="text1"/>
          <w14:textFill>
            <w14:solidFill>
              <w14:schemeClr w14:val="tx1"/>
            </w14:solidFill>
          </w14:textFill>
        </w:rPr>
        <w:tab/>
      </w:r>
      <w:r>
        <w:rPr>
          <w:rFonts w:hint="default" w:ascii="Times New Roman" w:hAnsi="Times New Roman" w:eastAsia="Times New Roman" w:cs="Times New Roman"/>
          <w:i/>
          <w:iCs/>
          <w:color w:val="000000" w:themeColor="text1"/>
          <w14:textFill>
            <w14:solidFill>
              <w14:schemeClr w14:val="tx1"/>
            </w14:solidFill>
          </w14:textFill>
        </w:rPr>
        <w:t xml:space="preserve">            Program:  </w:t>
      </w:r>
      <w:r>
        <w:rPr>
          <w:rFonts w:hint="default" w:ascii="Times New Roman" w:hAnsi="Times New Roman" w:eastAsia="Times New Roman" w:cs="Times New Roman"/>
          <w:b/>
          <w:i/>
          <w:iCs/>
          <w:color w:val="000000" w:themeColor="text1"/>
          <w14:textFill>
            <w14:solidFill>
              <w14:schemeClr w14:val="tx1"/>
            </w14:solidFill>
          </w14:textFill>
        </w:rPr>
        <w:t>BS</w:t>
      </w:r>
    </w:p>
    <w:p w14:paraId="15029F3C">
      <w:pPr>
        <w:pBdr>
          <w:top w:val="single" w:color="000000" w:sz="24" w:space="1"/>
          <w:left w:val="single" w:color="000000" w:sz="24" w:space="4"/>
          <w:bottom w:val="single" w:color="000000" w:sz="24" w:space="0"/>
          <w:right w:val="single" w:color="000000" w:sz="24" w:space="4"/>
        </w:pBdr>
        <w:shd w:val="clear" w:color="auto" w:fill="B4C6E7" w:themeFill="accent1" w:themeFillTint="66"/>
        <w:spacing w:after="0" w:line="240" w:lineRule="auto"/>
        <w:jc w:val="center"/>
        <w:rPr>
          <w:rFonts w:hint="default" w:ascii="Times New Roman" w:hAnsi="Times New Roman" w:eastAsia="Times New Roman" w:cs="Times New Roman"/>
          <w:b/>
          <w:i/>
          <w:iCs/>
          <w:color w:val="000000" w:themeColor="text1"/>
          <w:lang w:val="en-US"/>
          <w14:textFill>
            <w14:solidFill>
              <w14:schemeClr w14:val="tx1"/>
            </w14:solidFill>
          </w14:textFill>
        </w:rPr>
      </w:pPr>
      <w:r>
        <w:rPr>
          <w:rFonts w:hint="default" w:ascii="Times New Roman" w:hAnsi="Times New Roman" w:eastAsia="Times New Roman" w:cs="Times New Roman"/>
          <w:b/>
          <w:i/>
          <w:iCs/>
          <w:color w:val="000000" w:themeColor="text1"/>
          <w:sz w:val="32"/>
          <w:szCs w:val="32"/>
          <w:lang w:val="en-US"/>
          <w14:textFill>
            <w14:solidFill>
              <w14:schemeClr w14:val="tx1"/>
            </w14:solidFill>
          </w14:textFill>
        </w:rPr>
        <w:t>LINEAR ALGEBRA</w:t>
      </w:r>
      <w:bookmarkStart w:id="65" w:name="_GoBack"/>
      <w:bookmarkEnd w:id="65"/>
    </w:p>
    <w:tbl>
      <w:tblPr>
        <w:tblStyle w:val="7"/>
        <w:tblW w:w="9885" w:type="dxa"/>
        <w:tblInd w:w="-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37"/>
        <w:gridCol w:w="1850"/>
        <w:gridCol w:w="478"/>
        <w:gridCol w:w="1931"/>
        <w:gridCol w:w="1158"/>
        <w:gridCol w:w="2663"/>
        <w:gridCol w:w="368"/>
      </w:tblGrid>
      <w:tr w14:paraId="7CCB8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8" w:type="dxa"/>
        </w:trPr>
        <w:tc>
          <w:tcPr>
            <w:tcW w:w="3765" w:type="dxa"/>
            <w:gridSpan w:val="3"/>
          </w:tcPr>
          <w:p w14:paraId="20A36CB5">
            <w:pPr>
              <w:spacing w:line="240" w:lineRule="auto"/>
              <w:jc w:val="both"/>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Announced date: 19/05/2026</w:t>
            </w:r>
          </w:p>
        </w:tc>
        <w:tc>
          <w:tcPr>
            <w:tcW w:w="3089" w:type="dxa"/>
            <w:gridSpan w:val="2"/>
          </w:tcPr>
          <w:p w14:paraId="388E202A">
            <w:pPr>
              <w:spacing w:line="240" w:lineRule="auto"/>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 xml:space="preserve">Due Date: 15/06/2026 </w:t>
            </w:r>
          </w:p>
        </w:tc>
        <w:tc>
          <w:tcPr>
            <w:tcW w:w="2663" w:type="dxa"/>
          </w:tcPr>
          <w:p w14:paraId="3F74BEE1">
            <w:pPr>
              <w:spacing w:line="240" w:lineRule="auto"/>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Total Marks = 10</w:t>
            </w:r>
          </w:p>
        </w:tc>
      </w:tr>
      <w:tr w14:paraId="7CBE95EC">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9885" w:type="dxa"/>
            <w:gridSpan w:val="7"/>
            <w:tcBorders>
              <w:top w:val="single" w:color="auto" w:sz="12" w:space="0"/>
              <w:left w:val="single" w:color="auto" w:sz="12" w:space="0"/>
              <w:bottom w:val="single" w:color="000000" w:themeColor="text1" w:sz="6" w:space="0"/>
              <w:right w:val="single" w:color="auto" w:sz="12" w:space="0"/>
            </w:tcBorders>
            <w:shd w:val="clear" w:color="auto" w:fill="B4C6E7" w:themeFill="accent1" w:themeFillTint="66"/>
          </w:tcPr>
          <w:p w14:paraId="538F6B22">
            <w:pPr>
              <w:pStyle w:val="16"/>
              <w:spacing w:line="349" w:lineRule="exact"/>
              <w:ind w:left="2963" w:hanging="2090"/>
              <w:jc w:val="center"/>
              <w:rPr>
                <w:rFonts w:hint="default" w:ascii="Times New Roman" w:hAnsi="Times New Roman" w:cs="Times New Roman"/>
                <w:i/>
                <w:iCs/>
                <w:sz w:val="24"/>
                <w:szCs w:val="24"/>
              </w:rPr>
            </w:pPr>
            <w:r>
              <w:rPr>
                <w:rFonts w:hint="default" w:ascii="Times New Roman" w:hAnsi="Times New Roman" w:cs="Times New Roman"/>
                <w:b/>
                <w:bCs/>
                <w:i/>
                <w:iCs/>
                <w:color w:val="000000" w:themeColor="text1"/>
                <w:sz w:val="24"/>
                <w:szCs w:val="24"/>
                <w14:textFill>
                  <w14:solidFill>
                    <w14:schemeClr w14:val="tx1"/>
                  </w14:solidFill>
                </w14:textFill>
              </w:rPr>
              <w:t>Complex Computing Problem (CCP)</w:t>
            </w:r>
          </w:p>
        </w:tc>
      </w:tr>
      <w:tr w14:paraId="56C9CA2B">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1046" w:hRule="atLeast"/>
        </w:trPr>
        <w:tc>
          <w:tcPr>
            <w:tcW w:w="1437" w:type="dxa"/>
            <w:tcBorders>
              <w:top w:val="single" w:color="auto" w:sz="12" w:space="0"/>
              <w:left w:val="single" w:color="auto" w:sz="12" w:space="0"/>
              <w:bottom w:val="single" w:color="auto" w:sz="12" w:space="0"/>
              <w:right w:val="single" w:color="auto" w:sz="12" w:space="0"/>
            </w:tcBorders>
          </w:tcPr>
          <w:p w14:paraId="472672F5">
            <w:pPr>
              <w:pStyle w:val="16"/>
              <w:spacing w:before="188"/>
              <w:ind w:left="212"/>
              <w:jc w:val="both"/>
              <w:rPr>
                <w:rFonts w:hint="default" w:ascii="Times New Roman" w:hAnsi="Times New Roman" w:cs="Times New Roman"/>
                <w:i/>
                <w:iCs/>
                <w:sz w:val="24"/>
                <w:szCs w:val="24"/>
              </w:rPr>
            </w:pPr>
            <w:r>
              <w:rPr>
                <w:rFonts w:hint="default" w:ascii="Times New Roman" w:hAnsi="Times New Roman" w:cs="Times New Roman"/>
                <w:b/>
                <w:bCs/>
                <w:i/>
                <w:iCs/>
                <w:sz w:val="24"/>
                <w:szCs w:val="24"/>
              </w:rPr>
              <w:t>Mapped CLO</w:t>
            </w:r>
          </w:p>
        </w:tc>
        <w:tc>
          <w:tcPr>
            <w:tcW w:w="1850" w:type="dxa"/>
            <w:tcBorders>
              <w:top w:val="single" w:color="auto" w:sz="12" w:space="0"/>
              <w:left w:val="single" w:color="auto" w:sz="12" w:space="0"/>
              <w:bottom w:val="single" w:color="auto" w:sz="12" w:space="0"/>
              <w:right w:val="single" w:color="auto" w:sz="12" w:space="0"/>
            </w:tcBorders>
            <w:vAlign w:val="center"/>
          </w:tcPr>
          <w:p w14:paraId="66A2C4F4">
            <w:pPr>
              <w:pStyle w:val="16"/>
              <w:spacing w:line="199" w:lineRule="auto"/>
              <w:ind w:left="-9" w:firstLine="9"/>
              <w:jc w:val="center"/>
              <w:rPr>
                <w:rFonts w:hint="default" w:ascii="Times New Roman" w:hAnsi="Times New Roman" w:cs="Times New Roman"/>
                <w:i/>
                <w:iCs/>
                <w:sz w:val="24"/>
                <w:szCs w:val="24"/>
              </w:rPr>
            </w:pPr>
            <w:r>
              <w:rPr>
                <w:rFonts w:hint="default" w:ascii="Times New Roman" w:hAnsi="Times New Roman" w:cs="Times New Roman"/>
                <w:b/>
                <w:bCs/>
                <w:i/>
                <w:iCs/>
                <w:sz w:val="24"/>
                <w:szCs w:val="24"/>
              </w:rPr>
              <w:t>SDG</w:t>
            </w:r>
          </w:p>
        </w:tc>
        <w:tc>
          <w:tcPr>
            <w:tcW w:w="2409" w:type="dxa"/>
            <w:gridSpan w:val="2"/>
            <w:tcBorders>
              <w:top w:val="single" w:color="auto" w:sz="12" w:space="0"/>
              <w:left w:val="single" w:color="auto" w:sz="12" w:space="0"/>
              <w:bottom w:val="single" w:color="auto" w:sz="12" w:space="0"/>
              <w:right w:val="single" w:color="auto" w:sz="12" w:space="0"/>
            </w:tcBorders>
          </w:tcPr>
          <w:p w14:paraId="71405961">
            <w:pPr>
              <w:pStyle w:val="16"/>
              <w:spacing w:before="226" w:line="201" w:lineRule="auto"/>
              <w:ind w:left="638" w:right="430" w:hanging="200"/>
              <w:jc w:val="both"/>
              <w:rPr>
                <w:rFonts w:hint="default" w:ascii="Times New Roman" w:hAnsi="Times New Roman" w:cs="Times New Roman"/>
                <w:i/>
                <w:iCs/>
                <w:sz w:val="24"/>
                <w:szCs w:val="24"/>
              </w:rPr>
            </w:pPr>
            <w:r>
              <w:rPr>
                <w:rFonts w:hint="default" w:ascii="Times New Roman" w:hAnsi="Times New Roman" w:cs="Times New Roman"/>
                <w:b/>
                <w:bCs/>
                <w:i/>
                <w:iCs/>
                <w:sz w:val="24"/>
                <w:szCs w:val="24"/>
              </w:rPr>
              <w:t>Knowledge Profile</w:t>
            </w:r>
          </w:p>
        </w:tc>
        <w:tc>
          <w:tcPr>
            <w:tcW w:w="4189" w:type="dxa"/>
            <w:gridSpan w:val="3"/>
            <w:tcBorders>
              <w:top w:val="single" w:color="auto" w:sz="12" w:space="0"/>
              <w:left w:val="single" w:color="auto" w:sz="12" w:space="0"/>
              <w:bottom w:val="single" w:color="auto" w:sz="12" w:space="0"/>
              <w:right w:val="single" w:color="auto" w:sz="12" w:space="0"/>
            </w:tcBorders>
          </w:tcPr>
          <w:p w14:paraId="1320C574">
            <w:pPr>
              <w:pStyle w:val="16"/>
              <w:spacing w:before="191"/>
              <w:ind w:left="0" w:firstLine="65"/>
              <w:jc w:val="both"/>
              <w:rPr>
                <w:rFonts w:hint="default" w:ascii="Times New Roman" w:hAnsi="Times New Roman" w:cs="Times New Roman"/>
                <w:i/>
                <w:iCs/>
                <w:sz w:val="24"/>
                <w:szCs w:val="24"/>
              </w:rPr>
            </w:pPr>
            <w:r>
              <w:rPr>
                <w:rFonts w:hint="default" w:ascii="Times New Roman" w:hAnsi="Times New Roman" w:cs="Times New Roman"/>
                <w:b/>
                <w:bCs/>
                <w:i/>
                <w:iCs/>
                <w:sz w:val="24"/>
                <w:szCs w:val="24"/>
              </w:rPr>
              <w:t>Complex Problem Solving Mapped</w:t>
            </w:r>
          </w:p>
        </w:tc>
      </w:tr>
      <w:tr w14:paraId="018D165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1667" w:hRule="atLeast"/>
        </w:trPr>
        <w:tc>
          <w:tcPr>
            <w:tcW w:w="1437" w:type="dxa"/>
            <w:tcBorders>
              <w:top w:val="single" w:color="auto" w:sz="12" w:space="0"/>
              <w:left w:val="single" w:color="auto" w:sz="12" w:space="0"/>
              <w:bottom w:val="single" w:color="auto" w:sz="12" w:space="0"/>
              <w:right w:val="single" w:color="auto" w:sz="12" w:space="0"/>
            </w:tcBorders>
          </w:tcPr>
          <w:p w14:paraId="47424CDA">
            <w:pPr>
              <w:widowControl w:val="0"/>
              <w:jc w:val="center"/>
              <w:rPr>
                <w:rFonts w:hint="default" w:ascii="Times New Roman" w:hAnsi="Times New Roman" w:eastAsia="Times New Roman" w:cs="Times New Roman"/>
                <w:i/>
                <w:iCs/>
                <w:color w:val="000000" w:themeColor="text1"/>
                <w:sz w:val="24"/>
                <w:szCs w:val="24"/>
                <w14:textFill>
                  <w14:solidFill>
                    <w14:schemeClr w14:val="tx1"/>
                  </w14:solidFill>
                </w14:textFill>
              </w:rPr>
            </w:pPr>
          </w:p>
          <w:p w14:paraId="54B5F0FE">
            <w:pPr>
              <w:widowControl w:val="0"/>
              <w:jc w:val="center"/>
              <w:rPr>
                <w:rFonts w:hint="default" w:ascii="Times New Roman" w:hAnsi="Times New Roman" w:eastAsia="Times New Roman" w:cs="Times New Roman"/>
                <w:i/>
                <w:iCs/>
                <w:color w:val="000000" w:themeColor="text1"/>
                <w:sz w:val="24"/>
                <w:szCs w:val="24"/>
                <w14:textFill>
                  <w14:solidFill>
                    <w14:schemeClr w14:val="tx1"/>
                  </w14:solidFill>
                </w14:textFill>
              </w:rPr>
            </w:pPr>
          </w:p>
          <w:p w14:paraId="3F43E72F">
            <w:pPr>
              <w:widowControl w:val="0"/>
              <w:jc w:val="center"/>
              <w:rPr>
                <w:rFonts w:hint="default" w:ascii="Times New Roman" w:hAnsi="Times New Roman" w:eastAsia="Times New Roman" w:cs="Times New Roman"/>
                <w:i/>
                <w:iCs/>
                <w:color w:val="000000" w:themeColor="text1"/>
                <w:sz w:val="24"/>
                <w:szCs w:val="24"/>
                <w14:textFill>
                  <w14:solidFill>
                    <w14:schemeClr w14:val="tx1"/>
                  </w14:solidFill>
                </w14:textFill>
              </w:rPr>
            </w:pPr>
          </w:p>
          <w:p w14:paraId="446E6812">
            <w:pPr>
              <w:widowControl w:val="0"/>
              <w:jc w:val="center"/>
              <w:rPr>
                <w:rFonts w:hint="default" w:ascii="Times New Roman" w:hAnsi="Times New Roman" w:eastAsia="Times New Roman" w:cs="Times New Roman"/>
                <w:i/>
                <w:iCs/>
                <w:color w:val="000000" w:themeColor="text1"/>
                <w:sz w:val="24"/>
                <w:szCs w:val="24"/>
                <w14:textFill>
                  <w14:solidFill>
                    <w14:schemeClr w14:val="tx1"/>
                  </w14:solidFill>
                </w14:textFill>
              </w:rPr>
            </w:pPr>
            <w:r>
              <w:rPr>
                <w:rFonts w:hint="default" w:ascii="Times New Roman" w:hAnsi="Times New Roman" w:eastAsia="Times New Roman" w:cs="Times New Roman"/>
                <w:i/>
                <w:iCs/>
                <w:color w:val="000000" w:themeColor="text1"/>
                <w:sz w:val="24"/>
                <w:szCs w:val="24"/>
                <w14:textFill>
                  <w14:solidFill>
                    <w14:schemeClr w14:val="tx1"/>
                  </w14:solidFill>
                </w14:textFill>
              </w:rPr>
              <w:t>CLO3</w:t>
            </w:r>
          </w:p>
        </w:tc>
        <w:tc>
          <w:tcPr>
            <w:tcW w:w="1850" w:type="dxa"/>
            <w:tcBorders>
              <w:top w:val="single" w:color="auto" w:sz="12" w:space="0"/>
              <w:left w:val="single" w:color="auto" w:sz="12" w:space="0"/>
              <w:bottom w:val="single" w:color="auto" w:sz="12" w:space="0"/>
              <w:right w:val="single" w:color="auto" w:sz="12" w:space="0"/>
            </w:tcBorders>
            <w:vAlign w:val="center"/>
          </w:tcPr>
          <w:p w14:paraId="0B709D71">
            <w:pPr>
              <w:widowControl w:val="0"/>
              <w:jc w:val="center"/>
              <w:rPr>
                <w:rFonts w:hint="default" w:ascii="Times New Roman" w:hAnsi="Times New Roman" w:eastAsia="Times New Roman" w:cs="Times New Roman"/>
                <w:i/>
                <w:iCs/>
                <w:color w:val="000000" w:themeColor="text1"/>
                <w:sz w:val="24"/>
                <w:szCs w:val="24"/>
                <w14:textFill>
                  <w14:solidFill>
                    <w14:schemeClr w14:val="tx1"/>
                  </w14:solidFill>
                </w14:textFill>
              </w:rPr>
            </w:pPr>
          </w:p>
          <w:p w14:paraId="69553021">
            <w:pPr>
              <w:widowControl w:val="0"/>
              <w:jc w:val="center"/>
              <w:rPr>
                <w:rFonts w:hint="default" w:ascii="Times New Roman" w:hAnsi="Times New Roman" w:eastAsia="Times New Roman" w:cs="Times New Roman"/>
                <w:i/>
                <w:iCs/>
                <w:color w:val="000000" w:themeColor="text1"/>
                <w:sz w:val="24"/>
                <w:szCs w:val="24"/>
                <w14:textFill>
                  <w14:solidFill>
                    <w14:schemeClr w14:val="tx1"/>
                  </w14:solidFill>
                </w14:textFill>
              </w:rPr>
            </w:pPr>
            <w:r>
              <w:rPr>
                <w:rFonts w:hint="default" w:ascii="Times New Roman" w:hAnsi="Times New Roman" w:eastAsia="Times New Roman" w:cs="Times New Roman"/>
                <w:i/>
                <w:iCs/>
                <w:color w:val="000000" w:themeColor="text1"/>
                <w:sz w:val="24"/>
                <w:szCs w:val="24"/>
                <w14:textFill>
                  <w14:solidFill>
                    <w14:schemeClr w14:val="tx1"/>
                  </w14:solidFill>
                </w14:textFill>
              </w:rPr>
              <w:t>4 &amp; 9</w:t>
            </w:r>
          </w:p>
        </w:tc>
        <w:tc>
          <w:tcPr>
            <w:tcW w:w="2409" w:type="dxa"/>
            <w:gridSpan w:val="2"/>
            <w:tcBorders>
              <w:top w:val="single" w:color="auto" w:sz="12" w:space="0"/>
              <w:left w:val="single" w:color="auto" w:sz="12" w:space="0"/>
              <w:bottom w:val="single" w:color="auto" w:sz="12" w:space="0"/>
              <w:right w:val="single" w:color="auto" w:sz="12" w:space="0"/>
            </w:tcBorders>
          </w:tcPr>
          <w:p w14:paraId="3D7696B2">
            <w:pPr>
              <w:widowControl w:val="0"/>
              <w:jc w:val="center"/>
              <w:rPr>
                <w:rFonts w:hint="default" w:ascii="Times New Roman" w:hAnsi="Times New Roman" w:eastAsia="Times New Roman" w:cs="Times New Roman"/>
                <w:i/>
                <w:iCs/>
                <w:color w:val="000000" w:themeColor="text1"/>
                <w:sz w:val="24"/>
                <w:szCs w:val="24"/>
                <w14:textFill>
                  <w14:solidFill>
                    <w14:schemeClr w14:val="tx1"/>
                  </w14:solidFill>
                </w14:textFill>
              </w:rPr>
            </w:pPr>
          </w:p>
          <w:p w14:paraId="1FC34F02">
            <w:pPr>
              <w:ind w:firstLine="720"/>
              <w:jc w:val="center"/>
              <w:rPr>
                <w:rFonts w:hint="default" w:ascii="Times New Roman" w:hAnsi="Times New Roman" w:eastAsia="Times New Roman" w:cs="Times New Roman"/>
                <w:i/>
                <w:iCs/>
                <w:sz w:val="24"/>
                <w:szCs w:val="24"/>
              </w:rPr>
            </w:pPr>
          </w:p>
          <w:p w14:paraId="5699FA97">
            <w:pPr>
              <w:jc w:val="center"/>
              <w:rPr>
                <w:rFonts w:hint="default" w:ascii="Times New Roman" w:hAnsi="Times New Roman" w:eastAsia="Times New Roman" w:cs="Times New Roman"/>
                <w:i/>
                <w:iCs/>
                <w:sz w:val="24"/>
                <w:szCs w:val="24"/>
              </w:rPr>
            </w:pPr>
          </w:p>
          <w:p w14:paraId="4385045C">
            <w:pPr>
              <w:jc w:val="center"/>
              <w:rPr>
                <w:rFonts w:hint="default" w:ascii="Times New Roman" w:hAnsi="Times New Roman" w:eastAsia="Times New Roman" w:cs="Times New Roman"/>
                <w:i/>
                <w:iCs/>
                <w:sz w:val="24"/>
                <w:szCs w:val="24"/>
              </w:rPr>
            </w:pPr>
            <w:r>
              <w:rPr>
                <w:rFonts w:hint="default" w:ascii="Times New Roman" w:hAnsi="Times New Roman" w:eastAsia="Times New Roman" w:cs="Times New Roman"/>
                <w:i/>
                <w:iCs/>
                <w:sz w:val="24"/>
                <w:szCs w:val="24"/>
              </w:rPr>
              <w:t>#16 SE</w:t>
            </w:r>
          </w:p>
        </w:tc>
        <w:tc>
          <w:tcPr>
            <w:tcW w:w="4189" w:type="dxa"/>
            <w:gridSpan w:val="3"/>
            <w:tcBorders>
              <w:top w:val="single" w:color="auto" w:sz="12" w:space="0"/>
              <w:left w:val="single" w:color="auto" w:sz="12" w:space="0"/>
              <w:bottom w:val="single" w:color="auto" w:sz="12" w:space="0"/>
              <w:right w:val="single" w:color="auto" w:sz="12" w:space="0"/>
            </w:tcBorders>
            <w:vAlign w:val="center"/>
          </w:tcPr>
          <w:p w14:paraId="6B8E5BA4">
            <w:pPr>
              <w:spacing w:line="240" w:lineRule="auto"/>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WP1 (Range of Conflicting Requirements)</w:t>
            </w:r>
          </w:p>
          <w:p w14:paraId="0820513F">
            <w:pPr>
              <w:spacing w:line="240" w:lineRule="auto"/>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WP2 (Depth of Analysis required)</w:t>
            </w:r>
          </w:p>
          <w:p w14:paraId="0EC71493">
            <w:pPr>
              <w:spacing w:line="240" w:lineRule="auto"/>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 xml:space="preserve">WP3 (Depth of Knowledge required) </w:t>
            </w:r>
          </w:p>
          <w:p w14:paraId="0E305958">
            <w:pPr>
              <w:spacing w:line="240" w:lineRule="auto"/>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WP7 (Consequences)</w:t>
            </w:r>
          </w:p>
          <w:p w14:paraId="285F42C7">
            <w:pPr>
              <w:spacing w:line="240" w:lineRule="auto"/>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WP8(Interdependence)</w:t>
            </w:r>
          </w:p>
          <w:p w14:paraId="074024F6">
            <w:pPr>
              <w:spacing w:line="240" w:lineRule="auto"/>
              <w:rPr>
                <w:rFonts w:hint="default" w:ascii="Times New Roman" w:hAnsi="Times New Roman" w:cs="Times New Roman"/>
                <w:i/>
                <w:iCs/>
                <w:color w:val="000000" w:themeColor="text1"/>
                <w:sz w:val="24"/>
                <w:szCs w:val="24"/>
                <w14:textFill>
                  <w14:solidFill>
                    <w14:schemeClr w14:val="tx1"/>
                  </w14:solidFill>
                </w14:textFill>
              </w:rPr>
            </w:pPr>
          </w:p>
        </w:tc>
      </w:tr>
    </w:tbl>
    <w:p w14:paraId="7CD79FB9">
      <w:pPr>
        <w:rPr>
          <w:rFonts w:hint="default" w:ascii="Times New Roman" w:hAnsi="Times New Roman" w:cs="Times New Roman"/>
          <w:i/>
          <w:iCs/>
        </w:rPr>
      </w:pPr>
    </w:p>
    <w:p w14:paraId="1B4AB2C6">
      <w:pPr>
        <w:keepNext/>
        <w:spacing w:before="360" w:after="160"/>
        <w:jc w:val="center"/>
        <w:rPr>
          <w:rFonts w:hint="default" w:ascii="Times New Roman" w:hAnsi="Times New Roman" w:cs="Times New Roman"/>
          <w:b/>
          <w:bCs/>
          <w:i/>
          <w:iCs/>
          <w:color w:val="000000" w:themeColor="text1"/>
          <w:sz w:val="32"/>
          <w:szCs w:val="32"/>
          <w14:textFill>
            <w14:solidFill>
              <w14:schemeClr w14:val="tx1"/>
            </w14:solidFill>
          </w14:textFill>
        </w:rPr>
      </w:pPr>
      <w:r>
        <w:rPr>
          <w:rFonts w:hint="default" w:ascii="Times New Roman" w:hAnsi="Times New Roman" w:cs="Times New Roman"/>
          <w:b/>
          <w:bCs/>
          <w:i/>
          <w:iCs/>
          <w:color w:val="000000" w:themeColor="text1"/>
          <w:sz w:val="32"/>
          <w:szCs w:val="32"/>
          <w14:textFill>
            <w14:solidFill>
              <w14:schemeClr w14:val="tx1"/>
            </w14:solidFill>
          </w14:textFill>
        </w:rPr>
        <w:t>Project Title</w:t>
      </w:r>
    </w:p>
    <w:p w14:paraId="4CE7B00F">
      <w:pPr>
        <w:keepNext/>
        <w:spacing w:before="360" w:after="160"/>
        <w:jc w:val="center"/>
        <w:rPr>
          <w:rFonts w:hint="default" w:ascii="Times New Roman" w:hAnsi="Times New Roman" w:cs="Times New Roman"/>
          <w:b w:val="0"/>
          <w:bCs w:val="0"/>
          <w:i/>
          <w:iCs/>
          <w:color w:val="000000" w:themeColor="text1"/>
          <w:sz w:val="32"/>
          <w:szCs w:val="32"/>
          <w14:textFill>
            <w14:solidFill>
              <w14:schemeClr w14:val="tx1"/>
            </w14:solidFill>
          </w14:textFill>
        </w:rPr>
      </w:pPr>
      <w:r>
        <w:rPr>
          <w:rFonts w:hint="default" w:ascii="Times New Roman" w:hAnsi="Times New Roman" w:cs="Times New Roman"/>
          <w:b w:val="0"/>
          <w:bCs w:val="0"/>
          <w:i/>
          <w:iCs/>
          <w:color w:val="000000" w:themeColor="text1"/>
          <w:sz w:val="32"/>
          <w:szCs w:val="32"/>
          <w14:textFill>
            <w14:solidFill>
              <w14:schemeClr w14:val="tx1"/>
            </w14:solidFill>
          </w14:textFill>
        </w:rPr>
        <w:t>Bio</w:t>
      </w:r>
      <w:r>
        <w:rPr>
          <w:rFonts w:hint="default" w:ascii="Times New Roman" w:hAnsi="Times New Roman" w:cs="Times New Roman"/>
          <w:b w:val="0"/>
          <w:bCs w:val="0"/>
          <w:i/>
          <w:iCs/>
          <w:color w:val="000000" w:themeColor="text1"/>
          <w:sz w:val="32"/>
          <w:szCs w:val="32"/>
          <w:lang w:val="en-US"/>
          <w14:textFill>
            <w14:solidFill>
              <w14:schemeClr w14:val="tx1"/>
            </w14:solidFill>
          </w14:textFill>
        </w:rPr>
        <w:t>-</w:t>
      </w:r>
      <w:r>
        <w:rPr>
          <w:rFonts w:hint="default" w:ascii="Times New Roman" w:hAnsi="Times New Roman" w:cs="Times New Roman"/>
          <w:b w:val="0"/>
          <w:bCs w:val="0"/>
          <w:i/>
          <w:iCs/>
          <w:color w:val="000000" w:themeColor="text1"/>
          <w:sz w:val="32"/>
          <w:szCs w:val="32"/>
          <w14:textFill>
            <w14:solidFill>
              <w14:schemeClr w14:val="tx1"/>
            </w14:solidFill>
          </w14:textFill>
        </w:rPr>
        <w:t>Harvest-Sim: Matrix-Based Population Dynamics &amp; Sustainable Yield Optimization System</w:t>
      </w:r>
    </w:p>
    <w:p w14:paraId="4BD13564">
      <w:pPr>
        <w:keepNext/>
        <w:spacing w:before="360" w:after="160"/>
        <w:jc w:val="center"/>
        <w:rPr>
          <w:rFonts w:hint="default" w:ascii="Times New Roman" w:hAnsi="Times New Roman" w:cs="Times New Roman"/>
          <w:b w:val="0"/>
          <w:bCs w:val="0"/>
          <w:i/>
          <w:iCs/>
          <w:color w:val="000000" w:themeColor="text1"/>
          <w:sz w:val="32"/>
          <w:szCs w:val="32"/>
          <w14:textFill>
            <w14:solidFill>
              <w14:schemeClr w14:val="tx1"/>
            </w14:solidFill>
          </w14:textFill>
        </w:rPr>
      </w:pPr>
    </w:p>
    <w:p w14:paraId="314DA3C4">
      <w:pPr>
        <w:rPr>
          <w:rFonts w:hint="default" w:ascii="Times New Roman" w:hAnsi="Times New Roman" w:cs="Times New Roman"/>
          <w:i/>
          <w:iCs/>
        </w:rPr>
      </w:pPr>
      <w:r>
        <w:rPr>
          <w:rFonts w:hint="default" w:ascii="Times New Roman" w:hAnsi="Times New Roman" w:cs="Times New Roman"/>
          <w:b/>
          <w:i/>
          <w:iCs/>
          <w:sz w:val="24"/>
        </w:rPr>
        <w:t>A Discrete</w:t>
      </w:r>
      <w:r>
        <w:rPr>
          <w:rFonts w:hint="default" w:ascii="Times New Roman" w:hAnsi="Times New Roman" w:cs="Times New Roman"/>
          <w:b/>
          <w:i/>
          <w:iCs/>
          <w:sz w:val="24"/>
          <w:lang w:val="en-US"/>
        </w:rPr>
        <w:t xml:space="preserve"> </w:t>
      </w:r>
      <w:r>
        <w:rPr>
          <w:rFonts w:hint="default" w:ascii="Times New Roman" w:hAnsi="Times New Roman" w:cs="Times New Roman"/>
          <w:b/>
          <w:i/>
          <w:iCs/>
          <w:sz w:val="24"/>
        </w:rPr>
        <w:t>Time Linear Algebraic Framework for Demographic Stability, Perron</w:t>
      </w:r>
      <w:r>
        <w:rPr>
          <w:rFonts w:hint="default" w:ascii="Times New Roman" w:hAnsi="Times New Roman" w:cs="Times New Roman"/>
          <w:b/>
          <w:i/>
          <w:iCs/>
          <w:sz w:val="24"/>
          <w:lang w:val="en-US"/>
        </w:rPr>
        <w:t xml:space="preserve"> </w:t>
      </w:r>
      <w:r>
        <w:rPr>
          <w:rFonts w:hint="default" w:ascii="Times New Roman" w:hAnsi="Times New Roman" w:cs="Times New Roman"/>
          <w:b/>
          <w:i/>
          <w:iCs/>
          <w:sz w:val="24"/>
        </w:rPr>
        <w:t>Frobenius Spectral Decomposition, and Maximum Sustainable Yield Linear Programming</w:t>
      </w:r>
    </w:p>
    <w:p w14:paraId="5E0F41DD">
      <w:pPr>
        <w:rPr>
          <w:rFonts w:hint="default" w:ascii="Times New Roman" w:hAnsi="Times New Roman" w:cs="Times New Roman"/>
          <w:i/>
          <w:iCs/>
        </w:rPr>
      </w:pPr>
      <w:r>
        <w:rPr>
          <w:rFonts w:hint="default" w:ascii="Times New Roman" w:hAnsi="Times New Roman" w:cs="Times New Roman"/>
          <w:b/>
          <w:i/>
          <w:iCs/>
          <w:sz w:val="24"/>
        </w:rPr>
        <w:t>Academic Institution:</w:t>
      </w:r>
      <w:r>
        <w:rPr>
          <w:rFonts w:hint="default" w:ascii="Times New Roman" w:hAnsi="Times New Roman" w:cs="Times New Roman"/>
          <w:i/>
          <w:iCs/>
          <w:sz w:val="24"/>
        </w:rPr>
        <w:t xml:space="preserve"> Department of C</w:t>
      </w:r>
      <w:r>
        <w:rPr>
          <w:rFonts w:hint="default" w:ascii="Times New Roman" w:hAnsi="Times New Roman" w:cs="Times New Roman"/>
          <w:i/>
          <w:iCs/>
          <w:sz w:val="24"/>
          <w:lang w:val="en-US"/>
        </w:rPr>
        <w:t>yber Security</w:t>
      </w:r>
      <w:r>
        <w:rPr>
          <w:rFonts w:hint="default" w:ascii="Times New Roman" w:hAnsi="Times New Roman" w:cs="Times New Roman"/>
          <w:i/>
          <w:iCs/>
          <w:sz w:val="24"/>
        </w:rPr>
        <w:t xml:space="preserve"> &amp; Mathematics</w:t>
      </w:r>
    </w:p>
    <w:p w14:paraId="624DE6E3">
      <w:pPr>
        <w:rPr>
          <w:rFonts w:hint="default" w:ascii="Times New Roman" w:hAnsi="Times New Roman" w:cs="Times New Roman"/>
          <w:i/>
          <w:iCs/>
        </w:rPr>
      </w:pPr>
      <w:r>
        <w:rPr>
          <w:rFonts w:hint="default" w:ascii="Times New Roman" w:hAnsi="Times New Roman" w:cs="Times New Roman"/>
          <w:b/>
          <w:i/>
          <w:iCs/>
          <w:sz w:val="24"/>
        </w:rPr>
        <w:t>Course Code:</w:t>
      </w:r>
      <w:r>
        <w:rPr>
          <w:rFonts w:hint="default" w:ascii="Times New Roman" w:hAnsi="Times New Roman" w:cs="Times New Roman"/>
          <w:i/>
          <w:iCs/>
          <w:sz w:val="24"/>
        </w:rPr>
        <w:t xml:space="preserve"> C</w:t>
      </w:r>
      <w:r>
        <w:rPr>
          <w:rFonts w:hint="default" w:ascii="Times New Roman" w:hAnsi="Times New Roman" w:cs="Times New Roman"/>
          <w:i/>
          <w:iCs/>
          <w:sz w:val="24"/>
          <w:lang w:val="en-US"/>
        </w:rPr>
        <w:t>B</w:t>
      </w:r>
      <w:r>
        <w:rPr>
          <w:rFonts w:hint="default" w:ascii="Times New Roman" w:hAnsi="Times New Roman" w:cs="Times New Roman"/>
          <w:i/>
          <w:iCs/>
          <w:sz w:val="24"/>
        </w:rPr>
        <w:t xml:space="preserve"> / </w:t>
      </w:r>
      <w:r>
        <w:rPr>
          <w:rFonts w:hint="default" w:ascii="Times New Roman" w:hAnsi="Times New Roman" w:cs="Times New Roman"/>
          <w:i/>
          <w:iCs/>
          <w:sz w:val="24"/>
          <w:lang w:val="en-US"/>
        </w:rPr>
        <w:t>MTE-213</w:t>
      </w:r>
      <w:r>
        <w:rPr>
          <w:rFonts w:hint="default" w:ascii="Times New Roman" w:hAnsi="Times New Roman" w:cs="Times New Roman"/>
          <w:i/>
          <w:iCs/>
          <w:sz w:val="24"/>
        </w:rPr>
        <w:t xml:space="preserve"> – Advanced Linear Algebra &amp; Complex Computing</w:t>
      </w:r>
    </w:p>
    <w:p w14:paraId="611E7E39">
      <w:pPr>
        <w:rPr>
          <w:rFonts w:hint="default" w:ascii="Times New Roman" w:hAnsi="Times New Roman" w:cs="Times New Roman"/>
          <w:i/>
          <w:iCs/>
        </w:rPr>
      </w:pPr>
      <w:r>
        <w:rPr>
          <w:rFonts w:hint="default" w:ascii="Times New Roman" w:hAnsi="Times New Roman" w:cs="Times New Roman"/>
          <w:b/>
          <w:i/>
          <w:iCs/>
          <w:sz w:val="24"/>
        </w:rPr>
        <w:t>Document Classification:</w:t>
      </w:r>
      <w:r>
        <w:rPr>
          <w:rFonts w:hint="default" w:ascii="Times New Roman" w:hAnsi="Times New Roman" w:cs="Times New Roman"/>
          <w:i/>
          <w:iCs/>
          <w:sz w:val="24"/>
        </w:rPr>
        <w:t xml:space="preserve"> </w:t>
      </w:r>
      <w:r>
        <w:rPr>
          <w:rFonts w:hint="default" w:ascii="Times New Roman" w:hAnsi="Times New Roman" w:cs="Times New Roman"/>
          <w:i/>
          <w:iCs/>
          <w:sz w:val="24"/>
          <w:lang w:val="en-US"/>
        </w:rPr>
        <w:t>Complex Computing</w:t>
      </w:r>
      <w:r>
        <w:rPr>
          <w:rFonts w:hint="default" w:ascii="Times New Roman" w:hAnsi="Times New Roman" w:cs="Times New Roman"/>
          <w:i/>
          <w:iCs/>
          <w:sz w:val="24"/>
        </w:rPr>
        <w:t xml:space="preserve"> Technical Report (International Standard)</w:t>
      </w:r>
    </w:p>
    <w:p w14:paraId="16AAA7CB">
      <w:pPr>
        <w:rPr>
          <w:rFonts w:hint="default" w:ascii="Times New Roman" w:hAnsi="Times New Roman" w:cs="Times New Roman"/>
          <w:i/>
          <w:iCs/>
        </w:rPr>
      </w:pPr>
      <w:r>
        <w:rPr>
          <w:rFonts w:hint="default" w:ascii="Times New Roman" w:hAnsi="Times New Roman" w:cs="Times New Roman"/>
          <w:b/>
          <w:i/>
          <w:iCs/>
          <w:sz w:val="24"/>
        </w:rPr>
        <w:t>Engineering Compliance:</w:t>
      </w:r>
      <w:r>
        <w:rPr>
          <w:rFonts w:hint="default" w:ascii="Times New Roman" w:hAnsi="Times New Roman" w:cs="Times New Roman"/>
          <w:i/>
          <w:iCs/>
          <w:sz w:val="24"/>
        </w:rPr>
        <w:t xml:space="preserve"> ISO/IEC/IEEE 12207:2017 &amp; ISO/IEC 27001</w:t>
      </w:r>
    </w:p>
    <w:p w14:paraId="03C326FE">
      <w:pPr>
        <w:rPr>
          <w:rFonts w:hint="default" w:ascii="Times New Roman" w:hAnsi="Times New Roman" w:cs="Times New Roman"/>
          <w:i/>
          <w:iCs/>
        </w:rPr>
      </w:pPr>
      <w:r>
        <w:rPr>
          <w:rFonts w:hint="default" w:ascii="Times New Roman" w:hAnsi="Times New Roman" w:cs="Times New Roman"/>
          <w:b/>
          <w:i/>
          <w:iCs/>
          <w:sz w:val="24"/>
        </w:rPr>
        <w:t>Date of Submission:</w:t>
      </w:r>
      <w:r>
        <w:rPr>
          <w:rFonts w:hint="default" w:ascii="Times New Roman" w:hAnsi="Times New Roman" w:cs="Times New Roman"/>
          <w:i/>
          <w:iCs/>
          <w:sz w:val="24"/>
        </w:rPr>
        <w:t xml:space="preserve"> </w:t>
      </w:r>
      <w:r>
        <w:rPr>
          <w:rFonts w:hint="default" w:ascii="Times New Roman" w:hAnsi="Times New Roman" w:cs="Times New Roman"/>
          <w:i/>
          <w:iCs/>
          <w:color w:val="000000" w:themeColor="text1"/>
          <w:sz w:val="24"/>
          <w:szCs w:val="24"/>
          <w14:textFill>
            <w14:solidFill>
              <w14:schemeClr w14:val="tx1"/>
            </w14:solidFill>
          </w14:textFill>
        </w:rPr>
        <w:t>15/0</w:t>
      </w:r>
      <w:r>
        <w:rPr>
          <w:rFonts w:hint="default" w:ascii="Times New Roman" w:hAnsi="Times New Roman" w:cs="Times New Roman"/>
          <w:i/>
          <w:iCs/>
          <w:color w:val="000000" w:themeColor="text1"/>
          <w:sz w:val="24"/>
          <w:szCs w:val="24"/>
          <w:lang w:val="en-US"/>
          <w14:textFill>
            <w14:solidFill>
              <w14:schemeClr w14:val="tx1"/>
            </w14:solidFill>
          </w14:textFill>
        </w:rPr>
        <w:t>9</w:t>
      </w:r>
      <w:r>
        <w:rPr>
          <w:rFonts w:hint="default" w:ascii="Times New Roman" w:hAnsi="Times New Roman" w:cs="Times New Roman"/>
          <w:i/>
          <w:iCs/>
          <w:color w:val="000000" w:themeColor="text1"/>
          <w:sz w:val="24"/>
          <w:szCs w:val="24"/>
          <w14:textFill>
            <w14:solidFill>
              <w14:schemeClr w14:val="tx1"/>
            </w14:solidFill>
          </w14:textFill>
        </w:rPr>
        <w:t>/2026</w:t>
      </w:r>
    </w:p>
    <w:p w14:paraId="68145482">
      <w:pPr>
        <w:rPr>
          <w:rFonts w:hint="default" w:ascii="Times New Roman" w:hAnsi="Times New Roman" w:cs="Times New Roman"/>
          <w:b/>
          <w:bCs/>
          <w:i/>
          <w:iCs/>
          <w:color w:val="000000" w:themeColor="text1"/>
          <w:sz w:val="32"/>
          <w:szCs w:val="32"/>
          <w14:textFill>
            <w14:solidFill>
              <w14:schemeClr w14:val="tx1"/>
            </w14:solidFill>
          </w14:textFill>
        </w:rPr>
      </w:pPr>
      <w:r>
        <w:rPr>
          <w:rFonts w:hint="default" w:ascii="Times New Roman" w:hAnsi="Times New Roman" w:cs="Times New Roman"/>
          <w:b/>
          <w:bCs/>
          <w:i/>
          <w:iCs/>
          <w:color w:val="000000" w:themeColor="text1"/>
          <w:sz w:val="32"/>
          <w:szCs w:val="32"/>
          <w14:textFill>
            <w14:solidFill>
              <w14:schemeClr w14:val="tx1"/>
            </w14:solidFill>
          </w14:textFill>
        </w:rPr>
        <w:br w:type="page"/>
      </w:r>
    </w:p>
    <w:p w14:paraId="5E9D8D45">
      <w:pPr>
        <w:keepNext/>
        <w:spacing w:before="280" w:after="120"/>
        <w:rPr>
          <w:rFonts w:hint="default" w:ascii="Times New Roman" w:hAnsi="Times New Roman" w:cs="Times New Roman"/>
          <w:b/>
          <w:i/>
          <w:iCs/>
          <w:color w:val="1F2937"/>
          <w:sz w:val="30"/>
        </w:rPr>
      </w:pPr>
    </w:p>
    <w:p w14:paraId="7C38DD51">
      <w:pPr>
        <w:keepNext/>
        <w:spacing w:before="280" w:after="120"/>
        <w:rPr>
          <w:rFonts w:hint="default" w:ascii="Times New Roman" w:hAnsi="Times New Roman" w:cs="Times New Roman"/>
          <w:i/>
          <w:iCs/>
          <w:sz w:val="32"/>
          <w:szCs w:val="32"/>
        </w:rPr>
      </w:pPr>
      <w:r>
        <w:rPr>
          <w:rFonts w:hint="default" w:ascii="Times New Roman" w:hAnsi="Times New Roman" w:cs="Times New Roman"/>
          <w:b/>
          <w:i/>
          <w:iCs/>
          <w:color w:val="1F2937"/>
          <w:sz w:val="32"/>
          <w:szCs w:val="32"/>
        </w:rPr>
        <w:t>CERTIFICATE OF ORIGINALITY AND AUTHORSHIP</w:t>
      </w:r>
    </w:p>
    <w:p w14:paraId="58ED7651">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This is to certify that the work presented in this Complex Computing Project (CCP) report entitled </w:t>
      </w:r>
      <w:r>
        <w:rPr>
          <w:rFonts w:hint="default" w:ascii="Times New Roman" w:hAnsi="Times New Roman" w:cs="Times New Roman"/>
          <w:b/>
          <w:i/>
          <w:iCs/>
          <w:sz w:val="24"/>
          <w:szCs w:val="24"/>
        </w:rPr>
        <w:t>"BioHarvest</w:t>
      </w:r>
      <w:r>
        <w:rPr>
          <w:rFonts w:hint="default" w:ascii="Times New Roman" w:hAnsi="Times New Roman" w:cs="Times New Roman"/>
          <w:b/>
          <w:i/>
          <w:iCs/>
          <w:sz w:val="24"/>
          <w:szCs w:val="24"/>
          <w:lang w:val="en-US"/>
        </w:rPr>
        <w:t xml:space="preserve"> </w:t>
      </w:r>
      <w:r>
        <w:rPr>
          <w:rFonts w:hint="default" w:ascii="Times New Roman" w:hAnsi="Times New Roman" w:cs="Times New Roman"/>
          <w:b/>
          <w:i/>
          <w:iCs/>
          <w:sz w:val="24"/>
          <w:szCs w:val="24"/>
        </w:rPr>
        <w:t>Sim: Matrix</w:t>
      </w:r>
      <w:r>
        <w:rPr>
          <w:rFonts w:hint="default" w:ascii="Times New Roman" w:hAnsi="Times New Roman" w:cs="Times New Roman"/>
          <w:b/>
          <w:i/>
          <w:iCs/>
          <w:sz w:val="24"/>
          <w:szCs w:val="24"/>
          <w:lang w:val="en-US"/>
        </w:rPr>
        <w:t xml:space="preserve"> </w:t>
      </w:r>
      <w:r>
        <w:rPr>
          <w:rFonts w:hint="default" w:ascii="Times New Roman" w:hAnsi="Times New Roman" w:cs="Times New Roman"/>
          <w:b/>
          <w:i/>
          <w:iCs/>
          <w:sz w:val="24"/>
          <w:szCs w:val="24"/>
        </w:rPr>
        <w:t>Based Population Dynamics &amp; Sustainable Yield Optimization System"</w:t>
      </w:r>
      <w:r>
        <w:rPr>
          <w:rFonts w:hint="default" w:ascii="Times New Roman" w:hAnsi="Times New Roman" w:cs="Times New Roman"/>
          <w:i/>
          <w:iCs/>
          <w:sz w:val="24"/>
          <w:szCs w:val="24"/>
        </w:rPr>
        <w:t xml:space="preserve"> is an authentic, original, and independent research and software engineering contribution conducted by the author.</w:t>
      </w:r>
    </w:p>
    <w:p w14:paraId="5FA587B7">
      <w:pPr>
        <w:rPr>
          <w:rFonts w:hint="default" w:ascii="Times New Roman" w:hAnsi="Times New Roman" w:cs="Times New Roman"/>
          <w:b/>
          <w:bCs/>
          <w:i/>
          <w:iCs/>
          <w:color w:val="000000" w:themeColor="text1"/>
          <w:sz w:val="24"/>
          <w:szCs w:val="24"/>
          <w14:textFill>
            <w14:solidFill>
              <w14:schemeClr w14:val="tx1"/>
            </w14:solidFill>
          </w14:textFill>
        </w:rPr>
      </w:pPr>
      <w:r>
        <w:rPr>
          <w:rFonts w:hint="default" w:ascii="Times New Roman" w:hAnsi="Times New Roman" w:cs="Times New Roman"/>
          <w:i/>
          <w:iCs/>
          <w:sz w:val="24"/>
          <w:szCs w:val="24"/>
        </w:rPr>
        <w:t>All theoretical derivations, computational algorithms, linear programming formulations, and software implementations were developed in accordance with international academic integrity guidelines and clean software engineering standards. External mathematical theorems, foundational literature, and empirical demographic datasets have been formally cited and credited in the References section.</w:t>
      </w:r>
    </w:p>
    <w:p w14:paraId="20426532">
      <w:pPr>
        <w:pStyle w:val="21"/>
        <w:rPr>
          <w:rFonts w:hint="default" w:ascii="Times New Roman" w:hAnsi="Times New Roman" w:cs="Times New Roman"/>
          <w:b w:val="0"/>
          <w:bCs w:val="0"/>
          <w:i/>
          <w:iCs/>
          <w:color w:val="000000" w:themeColor="text1"/>
          <w:sz w:val="32"/>
          <w:szCs w:val="32"/>
          <w:lang w:val="en-US"/>
          <w14:textFill>
            <w14:solidFill>
              <w14:schemeClr w14:val="tx1"/>
            </w14:solidFill>
          </w14:textFill>
        </w:rPr>
      </w:pPr>
      <w:r>
        <w:rPr>
          <w:rFonts w:hint="default" w:ascii="Times New Roman" w:hAnsi="Times New Roman" w:cs="Times New Roman"/>
          <w:b/>
          <w:bCs/>
          <w:i/>
          <w:iCs/>
          <w:color w:val="000000" w:themeColor="text1"/>
          <w:sz w:val="32"/>
          <w:szCs w:val="32"/>
          <w14:textFill>
            <w14:solidFill>
              <w14:schemeClr w14:val="tx1"/>
            </w14:solidFill>
          </w14:textFill>
        </w:rPr>
        <w:t>Submitted To:</w:t>
      </w:r>
      <w:r>
        <w:rPr>
          <w:rFonts w:hint="default" w:ascii="Times New Roman" w:hAnsi="Times New Roman" w:cs="Times New Roman"/>
          <w:b/>
          <w:bCs/>
          <w:i/>
          <w:iCs/>
          <w:color w:val="000000" w:themeColor="text1"/>
          <w:sz w:val="32"/>
          <w:szCs w:val="32"/>
          <w:lang w:val="en-US"/>
          <w14:textFill>
            <w14:solidFill>
              <w14:schemeClr w14:val="tx1"/>
            </w14:solidFill>
          </w14:textFill>
        </w:rPr>
        <w:t xml:space="preserve"> </w:t>
      </w:r>
      <w:r>
        <w:rPr>
          <w:rFonts w:hint="default" w:ascii="Times New Roman" w:hAnsi="Times New Roman" w:cs="Times New Roman"/>
          <w:b w:val="0"/>
          <w:bCs w:val="0"/>
          <w:i/>
          <w:iCs/>
          <w:color w:val="000000" w:themeColor="text1"/>
          <w:sz w:val="32"/>
          <w:szCs w:val="32"/>
          <w:lang w:val="en-US"/>
          <w14:textFill>
            <w14:solidFill>
              <w14:schemeClr w14:val="tx1"/>
            </w14:solidFill>
          </w14:textFill>
        </w:rPr>
        <w:t>MUHAMMAD KASHIF</w:t>
      </w:r>
    </w:p>
    <w:p w14:paraId="0A4BC3B3">
      <w:pPr>
        <w:pStyle w:val="3"/>
        <w:rPr>
          <w:rFonts w:hint="default" w:ascii="Times New Roman" w:hAnsi="Times New Roman" w:cs="Times New Roman"/>
          <w:i/>
          <w:iCs/>
          <w:sz w:val="32"/>
          <w:szCs w:val="32"/>
          <w:lang w:val="en-US"/>
        </w:rPr>
      </w:pPr>
      <w:r>
        <w:rPr>
          <w:rFonts w:hint="default" w:ascii="Times New Roman" w:hAnsi="Times New Roman" w:cs="Times New Roman"/>
          <w:b/>
          <w:bCs/>
          <w:i/>
          <w:iCs/>
          <w:color w:val="000000" w:themeColor="text1"/>
          <w:sz w:val="32"/>
          <w:szCs w:val="32"/>
          <w14:textFill>
            <w14:solidFill>
              <w14:schemeClr w14:val="tx1"/>
            </w14:solidFill>
          </w14:textFill>
        </w:rPr>
        <w:t>Submitted By:</w:t>
      </w:r>
      <w:r>
        <w:rPr>
          <w:rFonts w:hint="default" w:ascii="Times New Roman" w:hAnsi="Times New Roman" w:cs="Times New Roman"/>
          <w:i/>
          <w:iCs/>
          <w:color w:val="000000" w:themeColor="text1"/>
          <w:sz w:val="32"/>
          <w:szCs w:val="32"/>
          <w14:textFill>
            <w14:solidFill>
              <w14:schemeClr w14:val="tx1"/>
            </w14:solidFill>
          </w14:textFill>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6"/>
        <w:gridCol w:w="4917"/>
      </w:tblGrid>
      <w:tr w14:paraId="1C1C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vAlign w:val="top"/>
          </w:tcPr>
          <w:p w14:paraId="3588AB2E">
            <w:pPr>
              <w:pStyle w:val="3"/>
              <w:jc w:val="center"/>
              <w:rPr>
                <w:rFonts w:hint="default" w:ascii="Times New Roman" w:hAnsi="Times New Roman" w:cs="Times New Roman"/>
                <w:i/>
                <w:iCs/>
                <w:sz w:val="32"/>
                <w:szCs w:val="32"/>
                <w:vertAlign w:val="baseline"/>
                <w:lang w:val="en-US"/>
              </w:rPr>
            </w:pPr>
            <w:r>
              <w:rPr>
                <w:rFonts w:hint="default" w:ascii="Times New Roman" w:hAnsi="Times New Roman" w:cs="Times New Roman"/>
                <w:b/>
                <w:bCs/>
                <w:i/>
                <w:iCs/>
                <w:sz w:val="32"/>
                <w:szCs w:val="32"/>
                <w:vertAlign w:val="baseline"/>
                <w:lang w:val="en-US"/>
              </w:rPr>
              <w:t>Name</w:t>
            </w:r>
          </w:p>
        </w:tc>
        <w:tc>
          <w:tcPr>
            <w:tcW w:w="4917" w:type="dxa"/>
            <w:vAlign w:val="top"/>
          </w:tcPr>
          <w:p w14:paraId="5D209B94">
            <w:pPr>
              <w:pStyle w:val="3"/>
              <w:jc w:val="center"/>
              <w:rPr>
                <w:rFonts w:hint="default" w:ascii="Times New Roman" w:hAnsi="Times New Roman" w:cs="Times New Roman"/>
                <w:i/>
                <w:iCs/>
                <w:sz w:val="32"/>
                <w:szCs w:val="32"/>
                <w:vertAlign w:val="baseline"/>
                <w:lang w:val="en-US"/>
              </w:rPr>
            </w:pPr>
            <w:r>
              <w:rPr>
                <w:rFonts w:hint="default" w:ascii="Times New Roman" w:hAnsi="Times New Roman" w:cs="Times New Roman"/>
                <w:b/>
                <w:bCs/>
                <w:i/>
                <w:iCs/>
                <w:sz w:val="32"/>
                <w:szCs w:val="32"/>
                <w:vertAlign w:val="baseline"/>
                <w:lang w:val="en-US"/>
              </w:rPr>
              <w:t>ID</w:t>
            </w:r>
          </w:p>
        </w:tc>
      </w:tr>
      <w:tr w14:paraId="49F4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vAlign w:val="top"/>
          </w:tcPr>
          <w:p w14:paraId="0AFF6138">
            <w:pPr>
              <w:pStyle w:val="3"/>
              <w:jc w:val="center"/>
              <w:rPr>
                <w:rFonts w:hint="default" w:ascii="Times New Roman" w:hAnsi="Times New Roman" w:cs="Times New Roman"/>
                <w:i/>
                <w:iCs/>
                <w:sz w:val="32"/>
                <w:szCs w:val="32"/>
                <w:vertAlign w:val="baseline"/>
                <w:lang w:val="en-US"/>
              </w:rPr>
            </w:pPr>
            <w:r>
              <w:rPr>
                <w:rFonts w:hint="default" w:ascii="Times New Roman" w:hAnsi="Times New Roman" w:cs="Times New Roman"/>
                <w:i/>
                <w:iCs/>
                <w:sz w:val="32"/>
                <w:szCs w:val="32"/>
                <w:vertAlign w:val="baseline"/>
                <w:lang w:val="en-US"/>
              </w:rPr>
              <w:t>Ahmer Khan</w:t>
            </w:r>
          </w:p>
        </w:tc>
        <w:tc>
          <w:tcPr>
            <w:tcW w:w="4917" w:type="dxa"/>
            <w:vAlign w:val="top"/>
          </w:tcPr>
          <w:p w14:paraId="6A55EF6C">
            <w:pPr>
              <w:pStyle w:val="3"/>
              <w:jc w:val="center"/>
              <w:rPr>
                <w:rFonts w:hint="default" w:ascii="Times New Roman" w:hAnsi="Times New Roman" w:cs="Times New Roman"/>
                <w:i/>
                <w:iCs/>
                <w:sz w:val="32"/>
                <w:szCs w:val="32"/>
                <w:vertAlign w:val="baseline"/>
                <w:lang w:val="en-US"/>
              </w:rPr>
            </w:pPr>
            <w:r>
              <w:rPr>
                <w:rFonts w:hint="default" w:ascii="Times New Roman" w:hAnsi="Times New Roman" w:cs="Times New Roman"/>
                <w:i/>
                <w:iCs/>
                <w:sz w:val="32"/>
                <w:szCs w:val="32"/>
                <w:vertAlign w:val="baseline"/>
                <w:lang w:val="en-US"/>
              </w:rPr>
              <w:t>71725</w:t>
            </w:r>
          </w:p>
        </w:tc>
      </w:tr>
      <w:tr w14:paraId="7482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vAlign w:val="top"/>
          </w:tcPr>
          <w:p w14:paraId="5ADF6DF0">
            <w:pPr>
              <w:pStyle w:val="3"/>
              <w:jc w:val="center"/>
              <w:rPr>
                <w:rFonts w:hint="default" w:ascii="Times New Roman" w:hAnsi="Times New Roman" w:cs="Times New Roman"/>
                <w:i/>
                <w:iCs/>
                <w:sz w:val="32"/>
                <w:szCs w:val="32"/>
                <w:vertAlign w:val="baseline"/>
                <w:lang w:val="en-US"/>
              </w:rPr>
            </w:pPr>
            <w:r>
              <w:rPr>
                <w:rFonts w:hint="default" w:ascii="Times New Roman" w:hAnsi="Times New Roman" w:cs="Times New Roman"/>
                <w:i/>
                <w:iCs/>
                <w:sz w:val="32"/>
                <w:szCs w:val="32"/>
                <w:vertAlign w:val="baseline"/>
                <w:lang w:val="en-US"/>
              </w:rPr>
              <w:t>Sibgha Fatima</w:t>
            </w:r>
          </w:p>
        </w:tc>
        <w:tc>
          <w:tcPr>
            <w:tcW w:w="4917" w:type="dxa"/>
            <w:vAlign w:val="top"/>
          </w:tcPr>
          <w:p w14:paraId="06D76512">
            <w:pPr>
              <w:pStyle w:val="3"/>
              <w:jc w:val="center"/>
              <w:rPr>
                <w:rFonts w:hint="default" w:ascii="Times New Roman" w:hAnsi="Times New Roman" w:cs="Times New Roman"/>
                <w:i/>
                <w:iCs/>
                <w:sz w:val="32"/>
                <w:szCs w:val="32"/>
                <w:vertAlign w:val="baseline"/>
                <w:lang w:val="en-US"/>
              </w:rPr>
            </w:pPr>
            <w:r>
              <w:rPr>
                <w:rFonts w:hint="default" w:ascii="Times New Roman" w:hAnsi="Times New Roman" w:cs="Times New Roman"/>
                <w:i/>
                <w:iCs/>
                <w:sz w:val="32"/>
                <w:szCs w:val="32"/>
                <w:vertAlign w:val="baseline"/>
                <w:lang w:val="en-US"/>
              </w:rPr>
              <w:t>71958</w:t>
            </w:r>
          </w:p>
        </w:tc>
      </w:tr>
    </w:tbl>
    <w:p w14:paraId="59F527B9">
      <w:pPr>
        <w:pStyle w:val="21"/>
        <w:rPr>
          <w:rFonts w:hint="default" w:ascii="Times New Roman" w:hAnsi="Times New Roman" w:cs="Times New Roman"/>
          <w:i/>
          <w:iCs/>
          <w:color w:val="000000" w:themeColor="text1"/>
          <w:sz w:val="32"/>
          <w:szCs w:val="32"/>
          <w14:textFill>
            <w14:solidFill>
              <w14:schemeClr w14:val="tx1"/>
            </w14:solidFill>
          </w14:textFill>
        </w:rPr>
      </w:pPr>
      <w:r>
        <w:rPr>
          <w:rFonts w:hint="default" w:ascii="Times New Roman" w:hAnsi="Times New Roman" w:cs="Times New Roman"/>
          <w:b/>
          <w:bCs/>
          <w:i/>
          <w:iCs/>
          <w:color w:val="000000" w:themeColor="text1"/>
          <w:sz w:val="32"/>
          <w:szCs w:val="32"/>
          <w14:textFill>
            <w14:solidFill>
              <w14:schemeClr w14:val="tx1"/>
            </w14:solidFill>
          </w14:textFill>
        </w:rPr>
        <w:t>Date:</w:t>
      </w:r>
      <w:r>
        <w:rPr>
          <w:rFonts w:hint="default" w:ascii="Times New Roman" w:hAnsi="Times New Roman" w:cs="Times New Roman"/>
          <w:i/>
          <w:iCs/>
          <w:color w:val="000000" w:themeColor="text1"/>
          <w:sz w:val="32"/>
          <w:szCs w:val="32"/>
          <w14:textFill>
            <w14:solidFill>
              <w14:schemeClr w14:val="tx1"/>
            </w14:solidFill>
          </w14:textFill>
        </w:rPr>
        <w:t xml:space="preserve"> 15/0</w:t>
      </w:r>
      <w:r>
        <w:rPr>
          <w:rFonts w:hint="default" w:ascii="Times New Roman" w:hAnsi="Times New Roman" w:cs="Times New Roman"/>
          <w:i/>
          <w:iCs/>
          <w:color w:val="000000" w:themeColor="text1"/>
          <w:sz w:val="32"/>
          <w:szCs w:val="32"/>
          <w:lang w:val="en-US"/>
          <w14:textFill>
            <w14:solidFill>
              <w14:schemeClr w14:val="tx1"/>
            </w14:solidFill>
          </w14:textFill>
        </w:rPr>
        <w:t>9</w:t>
      </w:r>
      <w:r>
        <w:rPr>
          <w:rFonts w:hint="default" w:ascii="Times New Roman" w:hAnsi="Times New Roman" w:cs="Times New Roman"/>
          <w:i/>
          <w:iCs/>
          <w:color w:val="000000" w:themeColor="text1"/>
          <w:sz w:val="32"/>
          <w:szCs w:val="32"/>
          <w14:textFill>
            <w14:solidFill>
              <w14:schemeClr w14:val="tx1"/>
            </w14:solidFill>
          </w14:textFill>
        </w:rPr>
        <w:t>/2026</w:t>
      </w:r>
    </w:p>
    <w:p w14:paraId="76150535">
      <w:pPr>
        <w:pStyle w:val="3"/>
        <w:rPr>
          <w:rFonts w:hint="default" w:ascii="Times New Roman" w:hAnsi="Times New Roman" w:cs="Times New Roman"/>
          <w:i/>
          <w:iCs/>
          <w:color w:val="2F5597" w:themeColor="accent1" w:themeShade="BF"/>
          <w:sz w:val="32"/>
          <w:szCs w:val="32"/>
          <w:lang w:val="en-US"/>
        </w:rPr>
      </w:pPr>
      <w:r>
        <w:rPr>
          <w:rFonts w:hint="default" w:ascii="Times New Roman" w:hAnsi="Times New Roman" w:cs="Times New Roman"/>
          <w:b/>
          <w:bCs/>
          <w:i/>
          <w:iCs/>
          <w:color w:val="000000" w:themeColor="text1"/>
          <w:sz w:val="32"/>
          <w:szCs w:val="32"/>
          <w:lang w:val="en-US"/>
          <w14:textFill>
            <w14:solidFill>
              <w14:schemeClr w14:val="tx1"/>
            </w14:solidFill>
          </w14:textFill>
        </w:rPr>
        <w:t>GitHub Repo</w:t>
      </w:r>
      <w:r>
        <w:rPr>
          <w:rFonts w:hint="default" w:ascii="Times New Roman" w:hAnsi="Times New Roman" w:cs="Times New Roman"/>
          <w:i/>
          <w:iCs/>
          <w:color w:val="000000" w:themeColor="text1"/>
          <w:sz w:val="32"/>
          <w:szCs w:val="32"/>
          <w:lang w:val="en-US"/>
          <w14:textFill>
            <w14:solidFill>
              <w14:schemeClr w14:val="tx1"/>
            </w14:solidFill>
          </w14:textFill>
        </w:rPr>
        <w:t xml:space="preserve"> : </w:t>
      </w:r>
      <w:r>
        <w:rPr>
          <w:rFonts w:hint="default" w:ascii="Times New Roman" w:hAnsi="Times New Roman" w:cs="Times New Roman"/>
          <w:i/>
          <w:iCs/>
          <w:color w:val="2F5597" w:themeColor="accent1" w:themeShade="BF"/>
          <w:sz w:val="32"/>
          <w:szCs w:val="32"/>
          <w:lang w:val="en-US"/>
        </w:rPr>
        <w:fldChar w:fldCharType="begin"/>
      </w:r>
      <w:r>
        <w:rPr>
          <w:rFonts w:hint="default" w:ascii="Times New Roman" w:hAnsi="Times New Roman" w:cs="Times New Roman"/>
          <w:i/>
          <w:iCs/>
          <w:color w:val="2F5597" w:themeColor="accent1" w:themeShade="BF"/>
          <w:sz w:val="32"/>
          <w:szCs w:val="32"/>
          <w:lang w:val="en-US"/>
        </w:rPr>
        <w:instrText xml:space="preserve"> HYPERLINK "https://github.com/AhmerKhanNiazi/BioHarvest-Sim-Matrix-Based-Population-Dynamics-Sustainable-Yield-Optimization-System" </w:instrText>
      </w:r>
      <w:r>
        <w:rPr>
          <w:rFonts w:hint="default" w:ascii="Times New Roman" w:hAnsi="Times New Roman" w:cs="Times New Roman"/>
          <w:i/>
          <w:iCs/>
          <w:color w:val="2F5597" w:themeColor="accent1" w:themeShade="BF"/>
          <w:sz w:val="32"/>
          <w:szCs w:val="32"/>
          <w:lang w:val="en-US"/>
        </w:rPr>
        <w:fldChar w:fldCharType="separate"/>
      </w:r>
      <w:r>
        <w:rPr>
          <w:rStyle w:val="10"/>
          <w:rFonts w:hint="default" w:ascii="Times New Roman" w:hAnsi="Times New Roman" w:cs="Times New Roman"/>
          <w:i/>
          <w:iCs/>
          <w:color w:val="4472C4" w:themeColor="accent1"/>
          <w:sz w:val="32"/>
          <w:szCs w:val="32"/>
          <w:lang w:val="en-US"/>
          <w14:textFill>
            <w14:solidFill>
              <w14:schemeClr w14:val="accent1"/>
            </w14:solidFill>
          </w14:textFill>
        </w:rPr>
        <w:t>https://github.com/AhmerKhanNiazi/BioHarvest-Sim-Matrix-Based-Population-Dynamics-Sustainable-Yield-Optimization-System</w:t>
      </w:r>
      <w:r>
        <w:rPr>
          <w:rStyle w:val="10"/>
          <w:rFonts w:hint="default" w:ascii="Times New Roman" w:hAnsi="Times New Roman" w:cs="Times New Roman"/>
          <w:i/>
          <w:iCs/>
          <w:sz w:val="32"/>
          <w:szCs w:val="32"/>
          <w:lang w:val="en-US"/>
        </w:rPr>
        <w:br w:type="textWrapping"/>
      </w:r>
      <w:r>
        <w:rPr>
          <w:rFonts w:hint="default" w:ascii="Times New Roman" w:hAnsi="Times New Roman" w:cs="Times New Roman"/>
          <w:i/>
          <w:iCs/>
          <w:color w:val="2F5597" w:themeColor="accent1" w:themeShade="BF"/>
          <w:sz w:val="32"/>
          <w:szCs w:val="32"/>
          <w:lang w:val="en-US"/>
        </w:rPr>
        <w:fldChar w:fldCharType="end"/>
      </w:r>
      <w:r>
        <w:rPr>
          <w:rFonts w:hint="default" w:ascii="Times New Roman" w:hAnsi="Times New Roman" w:cs="Times New Roman"/>
          <w:i/>
          <w:iCs/>
          <w:color w:val="2F5597" w:themeColor="accent1" w:themeShade="BF"/>
          <w:sz w:val="32"/>
          <w:szCs w:val="32"/>
          <w:lang w:val="en-US"/>
        </w:rPr>
        <w:br w:type="textWrapping"/>
      </w:r>
      <w:r>
        <w:rPr>
          <w:rFonts w:hint="default" w:ascii="Times New Roman" w:hAnsi="Times New Roman" w:cs="Times New Roman"/>
          <w:b/>
          <w:bCs/>
          <w:i/>
          <w:iCs/>
          <w:color w:val="000000" w:themeColor="text1"/>
          <w:sz w:val="32"/>
          <w:szCs w:val="32"/>
          <w:lang w:val="en-US"/>
          <w14:textFill>
            <w14:solidFill>
              <w14:schemeClr w14:val="tx1"/>
            </w14:solidFill>
          </w14:textFill>
        </w:rPr>
        <w:t xml:space="preserve">Demonstration </w:t>
      </w:r>
      <w:r>
        <w:rPr>
          <w:rFonts w:hint="default" w:ascii="Times New Roman" w:hAnsi="Times New Roman" w:cs="Times New Roman"/>
          <w:i/>
          <w:iCs/>
          <w:color w:val="000000" w:themeColor="text1"/>
          <w:sz w:val="32"/>
          <w:szCs w:val="32"/>
          <w:lang w:val="en-US"/>
          <w14:textFill>
            <w14:solidFill>
              <w14:schemeClr w14:val="tx1"/>
            </w14:solidFill>
          </w14:textFill>
        </w:rPr>
        <w:t xml:space="preserve">: </w:t>
      </w:r>
      <w:r>
        <w:rPr>
          <w:rFonts w:hint="default" w:ascii="Times New Roman" w:hAnsi="Times New Roman" w:cs="Times New Roman"/>
          <w:i/>
          <w:iCs/>
          <w:color w:val="4472C4" w:themeColor="accent1"/>
          <w:sz w:val="32"/>
          <w:szCs w:val="32"/>
          <w:lang w:val="en-US"/>
          <w14:textFill>
            <w14:solidFill>
              <w14:schemeClr w14:val="accent1"/>
            </w14:solidFill>
          </w14:textFill>
        </w:rPr>
        <w:t>https://www.youtube.com/watch?v=J6hFOJgJtc8</w:t>
      </w:r>
    </w:p>
    <w:p w14:paraId="5AA2442E">
      <w:pPr>
        <w:rPr>
          <w:rFonts w:hint="default" w:ascii="Times New Roman" w:hAnsi="Times New Roman" w:cs="Times New Roman"/>
          <w:i/>
          <w:iCs/>
          <w:color w:val="000000" w:themeColor="text1"/>
          <w14:textFill>
            <w14:solidFill>
              <w14:schemeClr w14:val="tx1"/>
            </w14:solidFill>
          </w14:textFill>
        </w:rPr>
      </w:pPr>
      <w:r>
        <w:rPr>
          <w:rFonts w:hint="default" w:ascii="Times New Roman" w:hAnsi="Times New Roman" w:cs="Times New Roman"/>
          <w:i/>
          <w:iCs/>
          <w:color w:val="000000" w:themeColor="text1"/>
          <w14:textFill>
            <w14:solidFill>
              <w14:schemeClr w14:val="tx1"/>
            </w14:solidFill>
          </w14:textFill>
        </w:rPr>
        <w:br w:type="page"/>
      </w:r>
    </w:p>
    <w:p w14:paraId="09911903">
      <w:pPr>
        <w:keepNext/>
        <w:spacing w:before="280" w:after="120"/>
        <w:rPr>
          <w:rFonts w:hint="default" w:ascii="Times New Roman" w:hAnsi="Times New Roman" w:cs="Times New Roman"/>
          <w:i/>
          <w:iCs/>
          <w:sz w:val="32"/>
          <w:szCs w:val="32"/>
        </w:rPr>
      </w:pPr>
      <w:r>
        <w:rPr>
          <w:rFonts w:hint="default" w:ascii="Times New Roman" w:hAnsi="Times New Roman" w:cs="Times New Roman"/>
          <w:b/>
          <w:i/>
          <w:iCs/>
          <w:color w:val="1F2937"/>
          <w:sz w:val="32"/>
          <w:szCs w:val="32"/>
        </w:rPr>
        <w:t>LETTER OF TRANSMITTAL &amp; ACKNOWLEDGEMENTS</w:t>
      </w:r>
    </w:p>
    <w:p w14:paraId="6AF495C2">
      <w:pPr>
        <w:rPr>
          <w:rFonts w:hint="default" w:ascii="Times New Roman" w:hAnsi="Times New Roman" w:cs="Times New Roman"/>
          <w:i/>
          <w:iCs/>
        </w:rPr>
      </w:pPr>
      <w:r>
        <w:rPr>
          <w:rFonts w:hint="default" w:ascii="Times New Roman" w:hAnsi="Times New Roman" w:cs="Times New Roman"/>
          <w:b/>
          <w:i/>
          <w:iCs/>
          <w:sz w:val="24"/>
        </w:rPr>
        <w:t>To:</w:t>
      </w:r>
    </w:p>
    <w:p w14:paraId="2FD523FD">
      <w:pPr>
        <w:rPr>
          <w:rFonts w:hint="default" w:ascii="Times New Roman" w:hAnsi="Times New Roman" w:cs="Times New Roman"/>
          <w:i/>
          <w:iCs/>
        </w:rPr>
      </w:pPr>
      <w:r>
        <w:rPr>
          <w:rFonts w:hint="default" w:ascii="Times New Roman" w:hAnsi="Times New Roman" w:cs="Times New Roman"/>
          <w:b/>
          <w:i/>
          <w:iCs/>
          <w:sz w:val="24"/>
        </w:rPr>
        <w:t>Sir Muhammad Kashif</w:t>
      </w:r>
    </w:p>
    <w:p w14:paraId="2E879C1F">
      <w:pPr>
        <w:rPr>
          <w:rFonts w:hint="default" w:ascii="Times New Roman" w:hAnsi="Times New Roman" w:cs="Times New Roman"/>
          <w:i/>
          <w:iCs/>
        </w:rPr>
      </w:pPr>
      <w:r>
        <w:rPr>
          <w:rFonts w:hint="default" w:ascii="Times New Roman" w:hAnsi="Times New Roman" w:cs="Times New Roman"/>
          <w:i/>
          <w:iCs/>
          <w:sz w:val="24"/>
        </w:rPr>
        <w:t>Course Instructor – Linear Algebra &amp; Complex Computing Project (CCP)</w:t>
      </w:r>
    </w:p>
    <w:p w14:paraId="1E1DA658">
      <w:pPr>
        <w:rPr>
          <w:rFonts w:hint="default" w:ascii="Times New Roman" w:hAnsi="Times New Roman" w:cs="Times New Roman"/>
          <w:i/>
          <w:iCs/>
        </w:rPr>
      </w:pPr>
      <w:r>
        <w:rPr>
          <w:rFonts w:hint="default" w:ascii="Times New Roman" w:hAnsi="Times New Roman" w:cs="Times New Roman"/>
          <w:i/>
          <w:iCs/>
          <w:sz w:val="24"/>
        </w:rPr>
        <w:t>Department of Computer Science &amp; Mathematics</w:t>
      </w:r>
    </w:p>
    <w:p w14:paraId="1915D5F3">
      <w:pPr>
        <w:rPr>
          <w:rFonts w:hint="default" w:ascii="Times New Roman" w:hAnsi="Times New Roman" w:cs="Times New Roman"/>
          <w:i/>
          <w:iCs/>
        </w:rPr>
      </w:pPr>
      <w:r>
        <w:rPr>
          <w:rFonts w:hint="default" w:ascii="Times New Roman" w:hAnsi="Times New Roman" w:cs="Times New Roman"/>
          <w:b/>
          <w:i/>
          <w:iCs/>
          <w:sz w:val="24"/>
        </w:rPr>
        <w:t>Respected Sir,</w:t>
      </w:r>
    </w:p>
    <w:p w14:paraId="052119B9">
      <w:pPr>
        <w:rPr>
          <w:rFonts w:hint="default" w:ascii="Times New Roman" w:hAnsi="Times New Roman" w:cs="Times New Roman"/>
          <w:i/>
          <w:iCs/>
        </w:rPr>
      </w:pPr>
      <w:r>
        <w:rPr>
          <w:rFonts w:hint="default" w:ascii="Times New Roman" w:hAnsi="Times New Roman" w:cs="Times New Roman"/>
          <w:i/>
          <w:iCs/>
          <w:sz w:val="24"/>
        </w:rPr>
        <w:t xml:space="preserve">It is with immense respect and sincere gratitude that I humbly present this comprehensive final project technical report for the </w:t>
      </w:r>
      <w:r>
        <w:rPr>
          <w:rFonts w:hint="default" w:ascii="Times New Roman" w:hAnsi="Times New Roman" w:cs="Times New Roman"/>
          <w:b/>
          <w:i/>
          <w:iCs/>
          <w:sz w:val="24"/>
        </w:rPr>
        <w:t>Complex Computing Project (CCP)</w:t>
      </w:r>
      <w:r>
        <w:rPr>
          <w:rFonts w:hint="default" w:ascii="Times New Roman" w:hAnsi="Times New Roman" w:cs="Times New Roman"/>
          <w:i/>
          <w:iCs/>
          <w:sz w:val="24"/>
        </w:rPr>
        <w:t xml:space="preserve">: </w:t>
      </w:r>
      <w:r>
        <w:rPr>
          <w:rFonts w:hint="default" w:ascii="Times New Roman" w:hAnsi="Times New Roman" w:cs="Times New Roman"/>
          <w:b/>
          <w:i/>
          <w:iCs/>
          <w:sz w:val="24"/>
        </w:rPr>
        <w:t>Bio</w:t>
      </w:r>
      <w:r>
        <w:rPr>
          <w:rFonts w:hint="default" w:ascii="Times New Roman" w:hAnsi="Times New Roman" w:cs="Times New Roman"/>
          <w:b/>
          <w:i/>
          <w:iCs/>
          <w:sz w:val="24"/>
          <w:lang w:val="en-US"/>
        </w:rPr>
        <w:t>-</w:t>
      </w:r>
      <w:r>
        <w:rPr>
          <w:rFonts w:hint="default" w:ascii="Times New Roman" w:hAnsi="Times New Roman" w:cs="Times New Roman"/>
          <w:b/>
          <w:i/>
          <w:iCs/>
          <w:sz w:val="24"/>
        </w:rPr>
        <w:t>Harvest-Sim: Matrix-Based Population Dynamics &amp; Sustainable Yield Optimization System</w:t>
      </w:r>
      <w:r>
        <w:rPr>
          <w:rFonts w:hint="default" w:ascii="Times New Roman" w:hAnsi="Times New Roman" w:cs="Times New Roman"/>
          <w:i/>
          <w:iCs/>
          <w:sz w:val="24"/>
        </w:rPr>
        <w:t>.</w:t>
      </w:r>
    </w:p>
    <w:p w14:paraId="65DF8D4A">
      <w:pPr>
        <w:rPr>
          <w:rFonts w:hint="default" w:ascii="Times New Roman" w:hAnsi="Times New Roman" w:cs="Times New Roman"/>
          <w:i/>
          <w:iCs/>
        </w:rPr>
      </w:pPr>
      <w:r>
        <w:rPr>
          <w:rFonts w:hint="default" w:ascii="Times New Roman" w:hAnsi="Times New Roman" w:cs="Times New Roman"/>
          <w:i/>
          <w:iCs/>
          <w:sz w:val="24"/>
        </w:rPr>
        <w:t xml:space="preserve">This project would not have been possible without the exceptional academic guidance, intellectual mentorship, and patient teaching of </w:t>
      </w:r>
      <w:r>
        <w:rPr>
          <w:rFonts w:hint="default" w:ascii="Times New Roman" w:hAnsi="Times New Roman" w:cs="Times New Roman"/>
          <w:b/>
          <w:i/>
          <w:iCs/>
          <w:sz w:val="24"/>
        </w:rPr>
        <w:t>Sir Muhammad Kashif</w:t>
      </w:r>
      <w:r>
        <w:rPr>
          <w:rFonts w:hint="default" w:ascii="Times New Roman" w:hAnsi="Times New Roman" w:cs="Times New Roman"/>
          <w:i/>
          <w:iCs/>
          <w:sz w:val="24"/>
        </w:rPr>
        <w:t xml:space="preserve">. Your in-depth and inspiring instruction in the domain of </w:t>
      </w:r>
      <w:r>
        <w:rPr>
          <w:rFonts w:hint="default" w:ascii="Times New Roman" w:hAnsi="Times New Roman" w:cs="Times New Roman"/>
          <w:b/>
          <w:i/>
          <w:iCs/>
          <w:sz w:val="24"/>
        </w:rPr>
        <w:t>Advanced Linear Algebra</w:t>
      </w:r>
      <w:r>
        <w:rPr>
          <w:rFonts w:hint="default" w:ascii="Times New Roman" w:hAnsi="Times New Roman" w:cs="Times New Roman"/>
          <w:b/>
          <w:i/>
          <w:iCs/>
          <w:sz w:val="24"/>
          <w:lang w:val="en-US"/>
        </w:rPr>
        <w:t xml:space="preserve"> </w:t>
      </w:r>
      <w:r>
        <w:rPr>
          <w:rFonts w:hint="default" w:ascii="Times New Roman" w:hAnsi="Times New Roman" w:cs="Times New Roman"/>
          <w:i/>
          <w:iCs/>
          <w:sz w:val="24"/>
        </w:rPr>
        <w:t>particularly the concepts of Leslie Matrices, Eigen</w:t>
      </w:r>
      <w:r>
        <w:rPr>
          <w:rFonts w:hint="default" w:ascii="Times New Roman" w:hAnsi="Times New Roman" w:cs="Times New Roman"/>
          <w:i/>
          <w:iCs/>
          <w:sz w:val="24"/>
          <w:lang w:val="en-US"/>
        </w:rPr>
        <w:t xml:space="preserve"> </w:t>
      </w:r>
      <w:r>
        <w:rPr>
          <w:rFonts w:hint="default" w:ascii="Times New Roman" w:hAnsi="Times New Roman" w:cs="Times New Roman"/>
          <w:i/>
          <w:iCs/>
          <w:sz w:val="24"/>
        </w:rPr>
        <w:t>decomposition, Spectral Decomposition, and Vector Space Theor</w:t>
      </w:r>
      <w:r>
        <w:rPr>
          <w:rFonts w:hint="default" w:ascii="Times New Roman" w:hAnsi="Times New Roman" w:cs="Times New Roman"/>
          <w:i/>
          <w:iCs/>
          <w:sz w:val="24"/>
          <w:lang w:val="en-US"/>
        </w:rPr>
        <w:t>y</w:t>
      </w:r>
      <w:r>
        <w:rPr>
          <w:rFonts w:hint="default" w:ascii="Times New Roman" w:hAnsi="Times New Roman" w:cs="Times New Roman"/>
          <w:i/>
          <w:iCs/>
          <w:sz w:val="24"/>
        </w:rPr>
        <w:t xml:space="preserve"> laid the foundational cornerstone upon which this entire system was designed and built.</w:t>
      </w:r>
    </w:p>
    <w:p w14:paraId="3C8FCA2C">
      <w:pPr>
        <w:rPr>
          <w:rFonts w:hint="default" w:ascii="Times New Roman" w:hAnsi="Times New Roman" w:cs="Times New Roman"/>
          <w:i/>
          <w:iCs/>
        </w:rPr>
      </w:pPr>
      <w:r>
        <w:rPr>
          <w:rFonts w:hint="default" w:ascii="Times New Roman" w:hAnsi="Times New Roman" w:cs="Times New Roman"/>
          <w:i/>
          <w:iCs/>
          <w:sz w:val="24"/>
        </w:rPr>
        <w:t>The lectures, problem sets, and conceptual discussions you delivered throughout this course not only strengthened our mathematical rigor but also opened our minds to the real-world power of Linear Algebra as an engineering tool. The way you connected abstract matrix theory to practical computational challenges deeply motivated me to explore its application in ecological and biological domains which became the heart of this project.</w:t>
      </w:r>
    </w:p>
    <w:p w14:paraId="4B4CF5C9">
      <w:pPr>
        <w:rPr>
          <w:rFonts w:hint="default" w:ascii="Times New Roman" w:hAnsi="Times New Roman" w:cs="Times New Roman"/>
          <w:i/>
          <w:iCs/>
        </w:rPr>
      </w:pPr>
      <w:r>
        <w:rPr>
          <w:rFonts w:hint="default" w:ascii="Times New Roman" w:hAnsi="Times New Roman" w:cs="Times New Roman"/>
          <w:i/>
          <w:iCs/>
          <w:sz w:val="24"/>
        </w:rPr>
        <w:t>I am deeply thankful for your continuous encouragement to pursue challenging, research-oriented work and for creating an academic environment where curiosity and intellectual ambition are celebrated. The standards of excellence you set have shaped my approach to every line of code, every mathematical derivation, and every design decision in this project.</w:t>
      </w:r>
    </w:p>
    <w:p w14:paraId="55B5E74E">
      <w:pPr>
        <w:rPr>
          <w:rFonts w:hint="default" w:ascii="Times New Roman" w:hAnsi="Times New Roman" w:cs="Times New Roman"/>
          <w:i/>
          <w:iCs/>
        </w:rPr>
      </w:pPr>
      <w:r>
        <w:rPr>
          <w:rFonts w:hint="default" w:ascii="Times New Roman" w:hAnsi="Times New Roman" w:cs="Times New Roman"/>
          <w:i/>
          <w:iCs/>
          <w:sz w:val="24"/>
        </w:rPr>
        <w:t xml:space="preserve">I also acknowledge the foundational academic works of </w:t>
      </w:r>
      <w:r>
        <w:rPr>
          <w:rFonts w:hint="default" w:ascii="Times New Roman" w:hAnsi="Times New Roman" w:cs="Times New Roman"/>
          <w:b/>
          <w:i/>
          <w:iCs/>
          <w:sz w:val="24"/>
        </w:rPr>
        <w:t>P. H. Leslie (1945)</w:t>
      </w:r>
      <w:r>
        <w:rPr>
          <w:rFonts w:hint="default" w:ascii="Times New Roman" w:hAnsi="Times New Roman" w:cs="Times New Roman"/>
          <w:i/>
          <w:iCs/>
          <w:sz w:val="24"/>
        </w:rPr>
        <w:t xml:space="preserve">, </w:t>
      </w:r>
      <w:r>
        <w:rPr>
          <w:rFonts w:hint="default" w:ascii="Times New Roman" w:hAnsi="Times New Roman" w:cs="Times New Roman"/>
          <w:b/>
          <w:i/>
          <w:iCs/>
          <w:sz w:val="24"/>
        </w:rPr>
        <w:t>Howard Anton &amp; Chris Rorres (2013)</w:t>
      </w:r>
      <w:r>
        <w:rPr>
          <w:rFonts w:hint="default" w:ascii="Times New Roman" w:hAnsi="Times New Roman" w:cs="Times New Roman"/>
          <w:i/>
          <w:iCs/>
          <w:sz w:val="24"/>
        </w:rPr>
        <w:t xml:space="preserve">, and </w:t>
      </w:r>
      <w:r>
        <w:rPr>
          <w:rFonts w:hint="default" w:ascii="Times New Roman" w:hAnsi="Times New Roman" w:cs="Times New Roman"/>
          <w:b/>
          <w:i/>
          <w:iCs/>
          <w:sz w:val="24"/>
        </w:rPr>
        <w:t>Hal Caswell (2001)</w:t>
      </w:r>
      <w:r>
        <w:rPr>
          <w:rFonts w:hint="default" w:ascii="Times New Roman" w:hAnsi="Times New Roman" w:cs="Times New Roman"/>
          <w:i/>
          <w:iCs/>
          <w:sz w:val="24"/>
        </w:rPr>
        <w:t>, whose seminal textbooks provided the theoretical backbone for the mathematical models implemented in this system.</w:t>
      </w:r>
    </w:p>
    <w:p w14:paraId="601C1E5D">
      <w:pPr>
        <w:rPr>
          <w:rFonts w:hint="default" w:ascii="Times New Roman" w:hAnsi="Times New Roman" w:cs="Times New Roman"/>
          <w:i/>
          <w:iCs/>
        </w:rPr>
      </w:pPr>
      <w:r>
        <w:rPr>
          <w:rFonts w:hint="default" w:ascii="Times New Roman" w:hAnsi="Times New Roman" w:cs="Times New Roman"/>
          <w:i/>
          <w:iCs/>
          <w:sz w:val="24"/>
        </w:rPr>
        <w:t>It is my sincere hope that this work reflects the dedication, effort, and mathematical depth you have always encouraged in your students. I respectfully submit this project for your evaluation and remain open to any feedback and guidance you may offer.</w:t>
      </w:r>
    </w:p>
    <w:p w14:paraId="1FA07B14">
      <w:pPr>
        <w:rPr>
          <w:rFonts w:hint="default" w:ascii="Times New Roman" w:hAnsi="Times New Roman" w:cs="Times New Roman"/>
          <w:i/>
          <w:iCs/>
        </w:rPr>
      </w:pPr>
      <w:r>
        <w:rPr>
          <w:rFonts w:hint="default" w:ascii="Times New Roman" w:hAnsi="Times New Roman" w:cs="Times New Roman"/>
          <w:i/>
          <w:iCs/>
          <w:sz w:val="24"/>
        </w:rPr>
        <w:t>Yours Sincerely and Respectfully,</w:t>
      </w:r>
    </w:p>
    <w:p w14:paraId="7FC4F73F">
      <w:pPr>
        <w:rPr>
          <w:rFonts w:hint="default" w:ascii="Times New Roman" w:hAnsi="Times New Roman" w:cs="Times New Roman"/>
          <w:i/>
          <w:iCs/>
        </w:rPr>
      </w:pPr>
      <w:r>
        <w:rPr>
          <w:rFonts w:hint="default" w:ascii="Times New Roman" w:hAnsi="Times New Roman" w:cs="Times New Roman"/>
          <w:b/>
          <w:i/>
          <w:iCs/>
          <w:sz w:val="24"/>
        </w:rPr>
        <w:t>Lead Engineering Candidate</w:t>
      </w:r>
    </w:p>
    <w:p w14:paraId="3898BFB4">
      <w:pPr>
        <w:rPr>
          <w:rFonts w:hint="default" w:ascii="Times New Roman" w:hAnsi="Times New Roman" w:cs="Times New Roman"/>
          <w:i/>
          <w:iCs/>
          <w:sz w:val="24"/>
        </w:rPr>
      </w:pPr>
      <w:r>
        <w:rPr>
          <w:rFonts w:hint="default" w:ascii="Times New Roman" w:hAnsi="Times New Roman" w:cs="Times New Roman"/>
          <w:i/>
          <w:iCs/>
          <w:sz w:val="24"/>
        </w:rPr>
        <w:t>Complex Computing Project (CCP) September 2026</w:t>
      </w:r>
    </w:p>
    <w:p w14:paraId="7F4FB7A6">
      <w:pPr>
        <w:rPr>
          <w:rFonts w:hint="default" w:ascii="Times New Roman" w:hAnsi="Times New Roman" w:cs="Times New Roman"/>
          <w:i/>
          <w:iCs/>
          <w:sz w:val="24"/>
        </w:rPr>
      </w:pPr>
      <w:r>
        <w:rPr>
          <w:rFonts w:hint="default" w:ascii="Times New Roman" w:hAnsi="Times New Roman" w:cs="Times New Roman"/>
          <w:i/>
          <w:iCs/>
          <w:sz w:val="24"/>
        </w:rPr>
        <w:br w:type="page"/>
      </w:r>
    </w:p>
    <w:p w14:paraId="00AE0185">
      <w:pPr>
        <w:rPr>
          <w:rFonts w:hint="default" w:ascii="Times New Roman" w:hAnsi="Times New Roman" w:cs="Times New Roman"/>
          <w:i/>
          <w:iCs/>
        </w:rPr>
      </w:pPr>
      <w:r>
        <w:rPr>
          <w:rFonts w:hint="default" w:ascii="Times New Roman" w:hAnsi="Times New Roman" w:cs="Times New Roman"/>
          <w:b/>
          <w:i/>
          <w:iCs/>
          <w:color w:val="1F2937"/>
          <w:sz w:val="30"/>
        </w:rPr>
        <w:t>ABSTRACT</w:t>
      </w:r>
    </w:p>
    <w:p w14:paraId="4B29FEA2">
      <w:pPr>
        <w:rPr>
          <w:rFonts w:hint="default" w:ascii="Times New Roman" w:hAnsi="Times New Roman" w:cs="Times New Roman"/>
          <w:i/>
          <w:iCs/>
        </w:rPr>
      </w:pPr>
      <w:r>
        <w:rPr>
          <w:rFonts w:hint="default" w:ascii="Times New Roman" w:hAnsi="Times New Roman" w:cs="Times New Roman"/>
          <w:i/>
          <w:iCs/>
          <w:sz w:val="24"/>
        </w:rPr>
        <w:t>Age-structured biological populations exhibit complex, non-linear aggregate responses to environmental pressures and commercial harvesting. Classical lumped scalar models (such as Malthusian exponential growth or the Verhulst logistic equation) fail to capture vital demographic nuances, such as delayed sexual maturity, stage-specific survival bottlenecks, and age-selective exploitation.</w:t>
      </w:r>
    </w:p>
    <w:p w14:paraId="31345744">
      <w:pPr>
        <w:rPr>
          <w:rFonts w:hint="default" w:ascii="Times New Roman" w:hAnsi="Times New Roman" w:cs="Times New Roman"/>
          <w:i/>
          <w:iCs/>
        </w:rPr>
      </w:pPr>
      <w:r>
        <w:rPr>
          <w:rFonts w:hint="default" w:ascii="Times New Roman" w:hAnsi="Times New Roman" w:cs="Times New Roman"/>
          <w:i/>
          <w:iCs/>
          <w:sz w:val="24"/>
        </w:rPr>
        <w:t xml:space="preserve">This Complex Computing Project (CCP) presents </w:t>
      </w:r>
      <w:r>
        <w:rPr>
          <w:rFonts w:hint="default" w:ascii="Times New Roman" w:hAnsi="Times New Roman" w:cs="Times New Roman"/>
          <w:b/>
          <w:i/>
          <w:iCs/>
          <w:sz w:val="24"/>
        </w:rPr>
        <w:t>BioHarvest-Sim</w:t>
      </w:r>
      <w:r>
        <w:rPr>
          <w:rFonts w:hint="default" w:ascii="Times New Roman" w:hAnsi="Times New Roman" w:cs="Times New Roman"/>
          <w:i/>
          <w:iCs/>
          <w:sz w:val="24"/>
        </w:rPr>
        <w:t xml:space="preserve">, an enterprise-grade computational platform developed in compliance with </w:t>
      </w:r>
      <w:r>
        <w:rPr>
          <w:rFonts w:hint="default" w:ascii="Times New Roman" w:hAnsi="Times New Roman" w:cs="Times New Roman"/>
          <w:b/>
          <w:i/>
          <w:iCs/>
          <w:sz w:val="24"/>
        </w:rPr>
        <w:t>ISO/IEC/IEEE 12207 &amp; 27001</w:t>
      </w:r>
      <w:r>
        <w:rPr>
          <w:rFonts w:hint="default" w:ascii="Times New Roman" w:hAnsi="Times New Roman" w:cs="Times New Roman"/>
          <w:i/>
          <w:iCs/>
          <w:sz w:val="24"/>
        </w:rPr>
        <w:t xml:space="preserve"> standards, that models animal population dynamics using discrete-time </w:t>
      </w:r>
      <w:r>
        <w:rPr>
          <w:rFonts w:hint="default" w:ascii="Times New Roman" w:hAnsi="Times New Roman" w:cs="Times New Roman"/>
          <w:b/>
          <w:i/>
          <w:iCs/>
          <w:sz w:val="24"/>
        </w:rPr>
        <w:t>Leslie Matrix theory</w:t>
      </w:r>
      <w:r>
        <w:rPr>
          <w:rFonts w:hint="default" w:ascii="Times New Roman" w:hAnsi="Times New Roman" w:cs="Times New Roman"/>
          <w:i/>
          <w:iCs/>
          <w:sz w:val="24"/>
        </w:rPr>
        <w:t xml:space="preserve">. The system computes asymptotic demographic stability and the intrinsic growth rate through </w:t>
      </w:r>
      <w:r>
        <w:rPr>
          <w:rFonts w:hint="default" w:ascii="Times New Roman" w:hAnsi="Times New Roman" w:cs="Times New Roman"/>
          <w:b/>
          <w:i/>
          <w:iCs/>
          <w:sz w:val="24"/>
        </w:rPr>
        <w:t>Perron-Frobenius Eigen</w:t>
      </w:r>
      <w:r>
        <w:rPr>
          <w:rFonts w:hint="default" w:ascii="Times New Roman" w:hAnsi="Times New Roman" w:cs="Times New Roman"/>
          <w:b/>
          <w:i/>
          <w:iCs/>
          <w:sz w:val="24"/>
          <w:lang w:val="en-US"/>
        </w:rPr>
        <w:t>-</w:t>
      </w:r>
      <w:r>
        <w:rPr>
          <w:rFonts w:hint="default" w:ascii="Times New Roman" w:hAnsi="Times New Roman" w:cs="Times New Roman"/>
          <w:b/>
          <w:i/>
          <w:iCs/>
          <w:sz w:val="24"/>
        </w:rPr>
        <w:t>decomposition</w:t>
      </w:r>
      <w:r>
        <w:rPr>
          <w:rFonts w:hint="default" w:ascii="Times New Roman" w:hAnsi="Times New Roman" w:cs="Times New Roman"/>
          <w:i/>
          <w:iCs/>
          <w:sz w:val="24"/>
        </w:rPr>
        <w:t xml:space="preserve"> (λ₁ = ρ(L)), derives the stationary </w:t>
      </w:r>
      <w:r>
        <w:rPr>
          <w:rFonts w:hint="default" w:ascii="Times New Roman" w:hAnsi="Times New Roman" w:cs="Times New Roman"/>
          <w:b/>
          <w:i/>
          <w:iCs/>
          <w:sz w:val="24"/>
        </w:rPr>
        <w:t>Stable Age Distribution</w:t>
      </w:r>
      <w:r>
        <w:rPr>
          <w:rFonts w:hint="default" w:ascii="Times New Roman" w:hAnsi="Times New Roman" w:cs="Times New Roman"/>
          <w:i/>
          <w:iCs/>
          <w:sz w:val="24"/>
        </w:rPr>
        <w:t xml:space="preserve"> (w₁) and </w:t>
      </w:r>
      <w:r>
        <w:rPr>
          <w:rFonts w:hint="default" w:ascii="Times New Roman" w:hAnsi="Times New Roman" w:cs="Times New Roman"/>
          <w:b/>
          <w:i/>
          <w:iCs/>
          <w:sz w:val="24"/>
        </w:rPr>
        <w:t>Fisher's Reproductive Value</w:t>
      </w:r>
      <w:r>
        <w:rPr>
          <w:rFonts w:hint="default" w:ascii="Times New Roman" w:hAnsi="Times New Roman" w:cs="Times New Roman"/>
          <w:i/>
          <w:iCs/>
          <w:sz w:val="24"/>
        </w:rPr>
        <w:t xml:space="preserve"> (u₁), and utilizes </w:t>
      </w:r>
      <w:r>
        <w:rPr>
          <w:rFonts w:hint="default" w:ascii="Times New Roman" w:hAnsi="Times New Roman" w:cs="Times New Roman"/>
          <w:b/>
          <w:i/>
          <w:iCs/>
          <w:sz w:val="24"/>
        </w:rPr>
        <w:t>Spectral Decomposition</w:t>
      </w:r>
      <w:r>
        <w:rPr>
          <w:rFonts w:hint="default" w:ascii="Times New Roman" w:hAnsi="Times New Roman" w:cs="Times New Roman"/>
          <w:i/>
          <w:iCs/>
          <w:sz w:val="24"/>
        </w:rPr>
        <w:t xml:space="preserve"> (L = P · D · P⁻¹) to accelerate k-step projections with O(n) complexity.</w:t>
      </w:r>
    </w:p>
    <w:p w14:paraId="62275BB3">
      <w:pPr>
        <w:rPr>
          <w:rFonts w:hint="default" w:ascii="Times New Roman" w:hAnsi="Times New Roman" w:cs="Times New Roman"/>
          <w:i/>
          <w:iCs/>
        </w:rPr>
      </w:pPr>
      <w:r>
        <w:rPr>
          <w:rFonts w:hint="default" w:ascii="Times New Roman" w:hAnsi="Times New Roman" w:cs="Times New Roman"/>
          <w:i/>
          <w:iCs/>
          <w:sz w:val="24"/>
        </w:rPr>
        <w:t xml:space="preserve">To solve the resource exploitation dilemma, BioHarvest-Sim formulates the </w:t>
      </w:r>
      <w:r>
        <w:rPr>
          <w:rFonts w:hint="default" w:ascii="Times New Roman" w:hAnsi="Times New Roman" w:cs="Times New Roman"/>
          <w:b/>
          <w:i/>
          <w:iCs/>
          <w:sz w:val="24"/>
        </w:rPr>
        <w:t>Maximum Sustainable Yield (MSY)</w:t>
      </w:r>
      <w:r>
        <w:rPr>
          <w:rFonts w:hint="default" w:ascii="Times New Roman" w:hAnsi="Times New Roman" w:cs="Times New Roman"/>
          <w:i/>
          <w:iCs/>
          <w:sz w:val="24"/>
        </w:rPr>
        <w:t xml:space="preserve"> as a constrained </w:t>
      </w:r>
      <w:r>
        <w:rPr>
          <w:rFonts w:hint="default" w:ascii="Times New Roman" w:hAnsi="Times New Roman" w:cs="Times New Roman"/>
          <w:b/>
          <w:i/>
          <w:iCs/>
          <w:sz w:val="24"/>
        </w:rPr>
        <w:t>Linear Program (LP)</w:t>
      </w:r>
      <w:r>
        <w:rPr>
          <w:rFonts w:hint="default" w:ascii="Times New Roman" w:hAnsi="Times New Roman" w:cs="Times New Roman"/>
          <w:i/>
          <w:iCs/>
          <w:sz w:val="24"/>
        </w:rPr>
        <w:t xml:space="preserve"> solved via the modern HiGHS simplex/interior-point engine, maximizing total economic harvest cᵀ · h* subject to steady-state demographic equilibrium (L - I) · x* - h* = 0, stage-specific harvest limits, and ecological carrying capacity. Furthermore, a </w:t>
      </w:r>
      <w:r>
        <w:rPr>
          <w:rFonts w:hint="default" w:ascii="Times New Roman" w:hAnsi="Times New Roman" w:cs="Times New Roman"/>
          <w:b/>
          <w:i/>
          <w:iCs/>
          <w:sz w:val="24"/>
        </w:rPr>
        <w:t>Monte Carlo Population Viability Analysis (PVA)</w:t>
      </w:r>
      <w:r>
        <w:rPr>
          <w:rFonts w:hint="default" w:ascii="Times New Roman" w:hAnsi="Times New Roman" w:cs="Times New Roman"/>
          <w:i/>
          <w:iCs/>
          <w:sz w:val="24"/>
        </w:rPr>
        <w:t xml:space="preserve"> engine models environmental stochasticity and catastrophic shocks over 50 years to quantify quasi-extinction probabilities and confidence envelopes.</w:t>
      </w:r>
    </w:p>
    <w:p w14:paraId="5CC19F49">
      <w:pPr>
        <w:rPr>
          <w:rFonts w:hint="default" w:ascii="Times New Roman" w:hAnsi="Times New Roman" w:cs="Times New Roman"/>
          <w:i/>
          <w:iCs/>
        </w:rPr>
      </w:pPr>
      <w:r>
        <w:rPr>
          <w:rFonts w:hint="default" w:ascii="Times New Roman" w:hAnsi="Times New Roman" w:cs="Times New Roman"/>
          <w:i/>
          <w:iCs/>
          <w:sz w:val="24"/>
        </w:rPr>
        <w:t xml:space="preserve">The software architecture decouples mathematical modeling, optimization, and visualization, featuring an interactive dark-mode </w:t>
      </w:r>
      <w:r>
        <w:rPr>
          <w:rFonts w:hint="default" w:ascii="Times New Roman" w:hAnsi="Times New Roman" w:cs="Times New Roman"/>
          <w:b/>
          <w:i/>
          <w:iCs/>
          <w:sz w:val="24"/>
        </w:rPr>
        <w:t>Streamlit</w:t>
      </w:r>
      <w:r>
        <w:rPr>
          <w:rFonts w:hint="default" w:ascii="Times New Roman" w:hAnsi="Times New Roman" w:cs="Times New Roman"/>
          <w:i/>
          <w:iCs/>
          <w:sz w:val="24"/>
        </w:rPr>
        <w:t xml:space="preserve"> dashboard with </w:t>
      </w:r>
      <w:r>
        <w:rPr>
          <w:rFonts w:hint="default" w:ascii="Times New Roman" w:hAnsi="Times New Roman" w:cs="Times New Roman"/>
          <w:b/>
          <w:i/>
          <w:iCs/>
          <w:sz w:val="24"/>
        </w:rPr>
        <w:t>Plotly 3D</w:t>
      </w:r>
      <w:r>
        <w:rPr>
          <w:rFonts w:hint="default" w:ascii="Times New Roman" w:hAnsi="Times New Roman" w:cs="Times New Roman"/>
          <w:i/>
          <w:iCs/>
          <w:sz w:val="24"/>
        </w:rPr>
        <w:t xml:space="preserve"> population manifolds, complex plane </w:t>
      </w:r>
      <w:r>
        <w:rPr>
          <w:rFonts w:hint="default" w:ascii="Times New Roman" w:hAnsi="Times New Roman" w:cs="Times New Roman"/>
          <w:i/>
          <w:iCs/>
          <w:sz w:val="24"/>
          <w:lang w:val="en-US"/>
        </w:rPr>
        <w:t>Eigen-spectrum</w:t>
      </w:r>
      <w:r>
        <w:rPr>
          <w:rFonts w:hint="default" w:ascii="Times New Roman" w:hAnsi="Times New Roman" w:cs="Times New Roman"/>
          <w:i/>
          <w:iCs/>
          <w:sz w:val="24"/>
        </w:rPr>
        <w:t xml:space="preserve"> visualizers, and automated multi-format data exporters (PDF, CSV, JSON). Automated verification via a 17-point unit test suite achieved a 100% pass rate. Empirical validation across four real-world species—</w:t>
      </w:r>
      <w:r>
        <w:rPr>
          <w:rFonts w:hint="default" w:ascii="Times New Roman" w:hAnsi="Times New Roman" w:cs="Times New Roman"/>
          <w:b/>
          <w:i/>
          <w:iCs/>
          <w:sz w:val="24"/>
        </w:rPr>
        <w:t>Fin Whale</w:t>
      </w:r>
      <w:r>
        <w:rPr>
          <w:rFonts w:hint="default" w:ascii="Times New Roman" w:hAnsi="Times New Roman" w:cs="Times New Roman"/>
          <w:i/>
          <w:iCs/>
          <w:sz w:val="24"/>
        </w:rPr>
        <w:t xml:space="preserve"> (λ₁ = 1.0492, h* = 4.69%), </w:t>
      </w:r>
      <w:r>
        <w:rPr>
          <w:rFonts w:hint="default" w:ascii="Times New Roman" w:hAnsi="Times New Roman" w:cs="Times New Roman"/>
          <w:b/>
          <w:i/>
          <w:iCs/>
          <w:sz w:val="24"/>
        </w:rPr>
        <w:t>Pacific Salmon</w:t>
      </w:r>
      <w:r>
        <w:rPr>
          <w:rFonts w:hint="default" w:ascii="Times New Roman" w:hAnsi="Times New Roman" w:cs="Times New Roman"/>
          <w:i/>
          <w:iCs/>
          <w:sz w:val="24"/>
        </w:rPr>
        <w:t xml:space="preserve"> (λ₁ = 1.0885, h* = 8.13%), </w:t>
      </w:r>
      <w:r>
        <w:rPr>
          <w:rFonts w:hint="default" w:ascii="Times New Roman" w:hAnsi="Times New Roman" w:cs="Times New Roman"/>
          <w:b/>
          <w:i/>
          <w:iCs/>
          <w:sz w:val="24"/>
        </w:rPr>
        <w:t>White-Tailed Deer</w:t>
      </w:r>
      <w:r>
        <w:rPr>
          <w:rFonts w:hint="default" w:ascii="Times New Roman" w:hAnsi="Times New Roman" w:cs="Times New Roman"/>
          <w:i/>
          <w:iCs/>
          <w:sz w:val="24"/>
        </w:rPr>
        <w:t xml:space="preserve"> (λ₁ = 1.3967, h* = 28.40%), and </w:t>
      </w:r>
      <w:r>
        <w:rPr>
          <w:rFonts w:hint="default" w:ascii="Times New Roman" w:hAnsi="Times New Roman" w:cs="Times New Roman"/>
          <w:b/>
          <w:i/>
          <w:iCs/>
          <w:sz w:val="24"/>
        </w:rPr>
        <w:t>Grizzly Bear</w:t>
      </w:r>
      <w:r>
        <w:rPr>
          <w:rFonts w:hint="default" w:ascii="Times New Roman" w:hAnsi="Times New Roman" w:cs="Times New Roman"/>
          <w:i/>
          <w:iCs/>
          <w:sz w:val="24"/>
        </w:rPr>
        <w:t xml:space="preserve"> (λ₁ = 0.9345, vulnerable/declining)—demonstrates the platform's robust analytical and practical utility for wildlife management.</w:t>
      </w:r>
    </w:p>
    <w:p w14:paraId="655EE4A9">
      <w:pPr>
        <w:rPr>
          <w:rFonts w:hint="default" w:ascii="Times New Roman" w:hAnsi="Times New Roman" w:cs="Times New Roman"/>
          <w:i/>
          <w:iCs/>
        </w:rPr>
      </w:pPr>
      <w:r>
        <w:rPr>
          <w:rFonts w:hint="default" w:ascii="Times New Roman" w:hAnsi="Times New Roman" w:cs="Times New Roman"/>
          <w:b/>
          <w:i/>
          <w:iCs/>
          <w:sz w:val="24"/>
        </w:rPr>
        <w:t>Keywords:</w:t>
      </w:r>
      <w:r>
        <w:rPr>
          <w:rFonts w:hint="default" w:ascii="Times New Roman" w:hAnsi="Times New Roman" w:cs="Times New Roman"/>
          <w:i/>
          <w:iCs/>
          <w:sz w:val="24"/>
        </w:rPr>
        <w:t xml:space="preserve"> Leslie Matrix, Perron-Frobenius Theorem, Eigendecomposition, Spectral Radius, Stable Age Distribution, Fisher's Reproductive Value, Maximum Sustainable Yield, Linear Programming, HiGHS Solver, Monte Carlo PVA, Caswell Elasticity.</w:t>
      </w:r>
    </w:p>
    <w:p w14:paraId="741EF0BD">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0EEA86B5">
      <w:pPr>
        <w:keepNext/>
        <w:spacing w:before="280" w:after="120"/>
        <w:rPr>
          <w:rFonts w:hint="default" w:ascii="Times New Roman" w:hAnsi="Times New Roman" w:cs="Times New Roman"/>
          <w:i/>
          <w:iCs/>
        </w:rPr>
      </w:pPr>
      <w:r>
        <w:rPr>
          <w:rFonts w:hint="default" w:ascii="Times New Roman" w:hAnsi="Times New Roman" w:cs="Times New Roman"/>
          <w:b/>
          <w:i/>
          <w:iCs/>
          <w:color w:val="1F2937"/>
          <w:sz w:val="30"/>
        </w:rPr>
        <w:t>TABLE OF CONTENTS</w:t>
      </w:r>
    </w:p>
    <w:p w14:paraId="4B3562C6">
      <w:pPr>
        <w:pStyle w:val="12"/>
        <w:spacing w:after="60"/>
        <w:rPr>
          <w:rFonts w:hint="default" w:ascii="Times New Roman" w:hAnsi="Times New Roman" w:cs="Times New Roman"/>
          <w:i/>
          <w:iCs/>
        </w:rPr>
      </w:pPr>
      <w:r>
        <w:rPr>
          <w:rFonts w:hint="default" w:ascii="Times New Roman" w:hAnsi="Times New Roman" w:cs="Times New Roman"/>
          <w:b/>
          <w:i/>
          <w:iCs/>
          <w:sz w:val="24"/>
        </w:rPr>
        <w:fldChar w:fldCharType="begin"/>
      </w:r>
      <w:r>
        <w:rPr>
          <w:rFonts w:hint="default" w:ascii="Times New Roman" w:hAnsi="Times New Roman" w:cs="Times New Roman"/>
          <w:b/>
          <w:i/>
          <w:iCs/>
          <w:sz w:val="24"/>
        </w:rPr>
        <w:instrText xml:space="preserve"> HYPERLINK \l "_CHAPTER 1: INTRODUCTION &amp; PROJECT MOTIVATION" </w:instrText>
      </w:r>
      <w:r>
        <w:rPr>
          <w:rFonts w:hint="default" w:ascii="Times New Roman" w:hAnsi="Times New Roman" w:cs="Times New Roman"/>
          <w:b/>
          <w:i/>
          <w:iCs/>
          <w:sz w:val="24"/>
        </w:rPr>
        <w:fldChar w:fldCharType="separate"/>
      </w:r>
      <w:r>
        <w:rPr>
          <w:rStyle w:val="10"/>
          <w:rFonts w:hint="default" w:ascii="Times New Roman" w:hAnsi="Times New Roman" w:cs="Times New Roman"/>
          <w:b/>
          <w:i/>
          <w:iCs/>
          <w:sz w:val="24"/>
        </w:rPr>
        <w:t>Chapter 1: Introduction &amp; Project Motivation</w:t>
      </w:r>
      <w:r>
        <w:rPr>
          <w:rFonts w:hint="default" w:ascii="Times New Roman" w:hAnsi="Times New Roman" w:cs="Times New Roman"/>
          <w:b/>
          <w:i/>
          <w:iCs/>
          <w:sz w:val="24"/>
        </w:rPr>
        <w:fldChar w:fldCharType="end"/>
      </w:r>
    </w:p>
    <w:p w14:paraId="21470188">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"C1_1"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1.1 The Ecological Resource Management Dilemma</w:t>
      </w:r>
      <w:r>
        <w:rPr>
          <w:rFonts w:hint="default" w:ascii="Times New Roman" w:hAnsi="Times New Roman" w:cs="Times New Roman"/>
          <w:i/>
          <w:iCs/>
          <w:sz w:val="24"/>
        </w:rPr>
        <w:fldChar w:fldCharType="end"/>
      </w:r>
    </w:p>
    <w:p w14:paraId="2F9CF458">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"C1_2"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1.2 Limitations of Classical Scalar Population Models</w:t>
      </w:r>
      <w:r>
        <w:rPr>
          <w:rFonts w:hint="default" w:ascii="Times New Roman" w:hAnsi="Times New Roman" w:cs="Times New Roman"/>
          <w:i/>
          <w:iCs/>
          <w:sz w:val="24"/>
        </w:rPr>
        <w:fldChar w:fldCharType="end"/>
      </w:r>
    </w:p>
    <w:p w14:paraId="130CE0D9">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"C1_3"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1.3 Project Purpose &amp; Core Objectives</w:t>
      </w:r>
      <w:r>
        <w:rPr>
          <w:rFonts w:hint="default" w:ascii="Times New Roman" w:hAnsi="Times New Roman" w:cs="Times New Roman"/>
          <w:i/>
          <w:iCs/>
          <w:sz w:val="24"/>
        </w:rPr>
        <w:fldChar w:fldCharType="end"/>
      </w:r>
    </w:p>
    <w:p w14:paraId="08126EB8">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"C1_4"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1.4 Software Engineering Standards Compliance (ISO/IEC/IEEE 12207)</w:t>
      </w:r>
      <w:r>
        <w:rPr>
          <w:rFonts w:hint="default" w:ascii="Times New Roman" w:hAnsi="Times New Roman" w:cs="Times New Roman"/>
          <w:i/>
          <w:iCs/>
          <w:sz w:val="24"/>
        </w:rPr>
        <w:fldChar w:fldCharType="end"/>
      </w:r>
    </w:p>
    <w:p w14:paraId="51B182BB">
      <w:pPr>
        <w:pStyle w:val="12"/>
        <w:spacing w:after="60"/>
        <w:rPr>
          <w:rFonts w:hint="default" w:ascii="Times New Roman" w:hAnsi="Times New Roman" w:cs="Times New Roman"/>
          <w:i/>
          <w:iCs/>
        </w:rPr>
      </w:pPr>
      <w:r>
        <w:rPr>
          <w:rFonts w:hint="default" w:ascii="Times New Roman" w:hAnsi="Times New Roman" w:cs="Times New Roman"/>
          <w:b/>
          <w:i/>
          <w:iCs/>
          <w:color w:val="auto"/>
          <w:sz w:val="24"/>
          <w:u w:val="none"/>
        </w:rPr>
        <w:fldChar w:fldCharType="begin"/>
      </w:r>
      <w:r>
        <w:rPr>
          <w:rFonts w:hint="default" w:ascii="Times New Roman" w:hAnsi="Times New Roman" w:cs="Times New Roman"/>
          <w:b/>
          <w:i/>
          <w:iCs/>
          <w:color w:val="auto"/>
          <w:sz w:val="24"/>
          <w:u w:val="none"/>
        </w:rPr>
        <w:instrText xml:space="preserve"> HYPERLINK \l "_CHAPTER 2: THEORETICAL &amp; MATHEMATICAL FOUNDATIONS" </w:instrText>
      </w:r>
      <w:r>
        <w:rPr>
          <w:rFonts w:hint="default" w:ascii="Times New Roman" w:hAnsi="Times New Roman" w:cs="Times New Roman"/>
          <w:b/>
          <w:i/>
          <w:iCs/>
          <w:color w:val="auto"/>
          <w:sz w:val="24"/>
          <w:u w:val="none"/>
        </w:rPr>
        <w:fldChar w:fldCharType="separate"/>
      </w:r>
      <w:r>
        <w:rPr>
          <w:rStyle w:val="10"/>
          <w:rFonts w:hint="default" w:ascii="Times New Roman" w:hAnsi="Times New Roman" w:cs="Times New Roman"/>
          <w:b/>
          <w:i/>
          <w:iCs/>
          <w:sz w:val="24"/>
        </w:rPr>
        <w:t>Chapter 2: Theoretical &amp; Mathematical Foundations</w:t>
      </w:r>
      <w:r>
        <w:rPr>
          <w:rFonts w:hint="default" w:ascii="Times New Roman" w:hAnsi="Times New Roman" w:cs="Times New Roman"/>
          <w:b/>
          <w:i/>
          <w:iCs/>
          <w:color w:val="auto"/>
          <w:sz w:val="24"/>
          <w:u w:val="none"/>
        </w:rPr>
        <w:fldChar w:fldCharType="end"/>
      </w:r>
    </w:p>
    <w:p w14:paraId="4C0C0E3E">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"C2_1"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2.1 The Discrete-Time Leslie Matrix Formulation</w:t>
      </w:r>
      <w:r>
        <w:rPr>
          <w:rFonts w:hint="default" w:ascii="Times New Roman" w:hAnsi="Times New Roman" w:cs="Times New Roman"/>
          <w:i/>
          <w:iCs/>
          <w:sz w:val="24"/>
        </w:rPr>
        <w:fldChar w:fldCharType="end"/>
      </w:r>
    </w:p>
    <w:p w14:paraId="2EC20827">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"C2_2"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2.2 The Perron-Frobenius Theorem &amp; Asymptotic Invariants</w:t>
      </w:r>
      <w:r>
        <w:rPr>
          <w:rFonts w:hint="default" w:ascii="Times New Roman" w:hAnsi="Times New Roman" w:cs="Times New Roman"/>
          <w:i/>
          <w:iCs/>
          <w:sz w:val="24"/>
        </w:rPr>
        <w:fldChar w:fldCharType="end"/>
      </w:r>
    </w:p>
    <w:p w14:paraId="08145AE7">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"C2_3"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2.3 The Euler-Lotka Characteristic Equation &amp; Net Reproductive Rate (R₀)</w:t>
      </w:r>
      <w:r>
        <w:rPr>
          <w:rFonts w:hint="default" w:ascii="Times New Roman" w:hAnsi="Times New Roman" w:cs="Times New Roman"/>
          <w:i/>
          <w:iCs/>
          <w:sz w:val="24"/>
        </w:rPr>
        <w:fldChar w:fldCharType="end"/>
      </w:r>
    </w:p>
    <w:p w14:paraId="5ACBC039">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"C2_4"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2.4 Spectral Decomposition &amp; Accelerated Diagonalization (L = P · D · P⁻¹)</w:t>
      </w:r>
      <w:r>
        <w:rPr>
          <w:rFonts w:hint="default" w:ascii="Times New Roman" w:hAnsi="Times New Roman" w:cs="Times New Roman"/>
          <w:i/>
          <w:iCs/>
          <w:sz w:val="24"/>
        </w:rPr>
        <w:fldChar w:fldCharType="end"/>
      </w:r>
    </w:p>
    <w:p w14:paraId="3F07D723">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"C2_5"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2.5 Demographic Transient Dynamics &amp; Damping Ratio (ρ)</w:t>
      </w:r>
      <w:r>
        <w:rPr>
          <w:rFonts w:hint="default" w:ascii="Times New Roman" w:hAnsi="Times New Roman" w:cs="Times New Roman"/>
          <w:i/>
          <w:iCs/>
          <w:sz w:val="24"/>
        </w:rPr>
        <w:fldChar w:fldCharType="end"/>
      </w:r>
    </w:p>
    <w:p w14:paraId="0B535717">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"C2_6"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2.6 Fisher's Reproductive Values (u₁) via Left Eigendecomposition</w:t>
      </w:r>
      <w:r>
        <w:rPr>
          <w:rFonts w:hint="default" w:ascii="Times New Roman" w:hAnsi="Times New Roman" w:cs="Times New Roman"/>
          <w:i/>
          <w:iCs/>
          <w:sz w:val="24"/>
        </w:rPr>
        <w:fldChar w:fldCharType="end"/>
      </w:r>
    </w:p>
    <w:p w14:paraId="1A4C77A7">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"C2_7"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2.7 Caswell Perturbation Theory: Sensitivity &amp; Elasticity Matrices</w:t>
      </w:r>
      <w:r>
        <w:rPr>
          <w:rFonts w:hint="default" w:ascii="Times New Roman" w:hAnsi="Times New Roman" w:cs="Times New Roman"/>
          <w:i/>
          <w:iCs/>
          <w:sz w:val="24"/>
        </w:rPr>
        <w:fldChar w:fldCharType="end"/>
      </w:r>
    </w:p>
    <w:p w14:paraId="6170BD28">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"C2_8"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2.8 Harvesting Mechanics: Uniform, Proportional, and Constant Quotas</w:t>
      </w:r>
      <w:r>
        <w:rPr>
          <w:rFonts w:hint="default" w:ascii="Times New Roman" w:hAnsi="Times New Roman" w:cs="Times New Roman"/>
          <w:i/>
          <w:iCs/>
          <w:sz w:val="24"/>
        </w:rPr>
        <w:fldChar w:fldCharType="end"/>
      </w:r>
    </w:p>
    <w:p w14:paraId="1CAA006E">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"C2_9"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2.9 Maximum Sustainable Yield (MSY) Linear Programming Formulation</w:t>
      </w:r>
      <w:r>
        <w:rPr>
          <w:rFonts w:hint="default" w:ascii="Times New Roman" w:hAnsi="Times New Roman" w:cs="Times New Roman"/>
          <w:i/>
          <w:iCs/>
          <w:sz w:val="24"/>
        </w:rPr>
        <w:fldChar w:fldCharType="end"/>
      </w:r>
    </w:p>
    <w:p w14:paraId="164DA7DA">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"C2_10"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2.10 Stochastic Modeling: Monte Carlo Population Viability Analysis (PVA)</w:t>
      </w:r>
      <w:r>
        <w:rPr>
          <w:rFonts w:hint="default" w:ascii="Times New Roman" w:hAnsi="Times New Roman" w:cs="Times New Roman"/>
          <w:i/>
          <w:iCs/>
          <w:sz w:val="24"/>
        </w:rPr>
        <w:fldChar w:fldCharType="end"/>
      </w:r>
    </w:p>
    <w:p w14:paraId="3768ECE3">
      <w:pPr>
        <w:pStyle w:val="12"/>
        <w:spacing w:after="60"/>
        <w:rPr>
          <w:rFonts w:hint="default" w:ascii="Times New Roman" w:hAnsi="Times New Roman" w:cs="Times New Roman"/>
          <w:i/>
          <w:iCs/>
        </w:rPr>
      </w:pPr>
      <w:r>
        <w:rPr>
          <w:rFonts w:hint="default" w:ascii="Times New Roman" w:hAnsi="Times New Roman" w:cs="Times New Roman"/>
          <w:b/>
          <w:i/>
          <w:iCs/>
          <w:color w:val="auto"/>
          <w:sz w:val="24"/>
          <w:u w:val="none"/>
        </w:rPr>
        <w:fldChar w:fldCharType="begin"/>
      </w:r>
      <w:r>
        <w:rPr>
          <w:rFonts w:hint="default" w:ascii="Times New Roman" w:hAnsi="Times New Roman" w:cs="Times New Roman"/>
          <w:b/>
          <w:i/>
          <w:iCs/>
          <w:color w:val="auto"/>
          <w:sz w:val="24"/>
          <w:u w:val="none"/>
        </w:rPr>
        <w:instrText xml:space="preserve"> HYPERLINK \l "_CHAPTER 3: SYSTEM ARCHITECTURE &amp; SOFTWARE ENGINEERING" </w:instrText>
      </w:r>
      <w:r>
        <w:rPr>
          <w:rFonts w:hint="default" w:ascii="Times New Roman" w:hAnsi="Times New Roman" w:cs="Times New Roman"/>
          <w:b/>
          <w:i/>
          <w:iCs/>
          <w:color w:val="auto"/>
          <w:sz w:val="24"/>
          <w:u w:val="none"/>
        </w:rPr>
        <w:fldChar w:fldCharType="separate"/>
      </w:r>
      <w:r>
        <w:rPr>
          <w:rStyle w:val="10"/>
          <w:rFonts w:hint="default" w:ascii="Times New Roman" w:hAnsi="Times New Roman" w:cs="Times New Roman"/>
          <w:b/>
          <w:i/>
          <w:iCs/>
          <w:sz w:val="24"/>
        </w:rPr>
        <w:t>Chapter 3: System Architecture &amp; Software Engineering</w:t>
      </w:r>
      <w:r>
        <w:rPr>
          <w:rFonts w:hint="default" w:ascii="Times New Roman" w:hAnsi="Times New Roman" w:cs="Times New Roman"/>
          <w:b/>
          <w:i/>
          <w:iCs/>
          <w:color w:val="auto"/>
          <w:sz w:val="24"/>
          <w:u w:val="none"/>
        </w:rPr>
        <w:fldChar w:fldCharType="end"/>
      </w:r>
    </w:p>
    <w:p w14:paraId="010E51DF">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"C3_1"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3.1 Architectural Decomposition &amp; Separation of Concerns</w:t>
      </w:r>
      <w:r>
        <w:rPr>
          <w:rFonts w:hint="default" w:ascii="Times New Roman" w:hAnsi="Times New Roman" w:cs="Times New Roman"/>
          <w:i/>
          <w:iCs/>
          <w:sz w:val="24"/>
        </w:rPr>
        <w:fldChar w:fldCharType="end"/>
      </w:r>
    </w:p>
    <w:p w14:paraId="1A2C501B">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"C3_2"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3.2 High-Performance Technology Stack</w:t>
      </w:r>
      <w:r>
        <w:rPr>
          <w:rFonts w:hint="default" w:ascii="Times New Roman" w:hAnsi="Times New Roman" w:cs="Times New Roman"/>
          <w:i/>
          <w:iCs/>
          <w:sz w:val="24"/>
        </w:rPr>
        <w:fldChar w:fldCharType="end"/>
      </w:r>
    </w:p>
    <w:p w14:paraId="2B6500E8">
      <w:pPr>
        <w:pStyle w:val="12"/>
        <w:spacing w:after="60"/>
        <w:rPr>
          <w:rFonts w:hint="default" w:ascii="Times New Roman" w:hAnsi="Times New Roman" w:cs="Times New Roman"/>
          <w:i/>
          <w:iCs/>
        </w:rPr>
      </w:pPr>
      <w:r>
        <w:rPr>
          <w:rFonts w:hint="default" w:ascii="Times New Roman" w:hAnsi="Times New Roman" w:cs="Times New Roman"/>
          <w:b/>
          <w:i/>
          <w:iCs/>
          <w:color w:val="auto"/>
          <w:sz w:val="24"/>
          <w:u w:val="none"/>
        </w:rPr>
        <w:fldChar w:fldCharType="begin"/>
      </w:r>
      <w:r>
        <w:rPr>
          <w:rFonts w:hint="default" w:ascii="Times New Roman" w:hAnsi="Times New Roman" w:cs="Times New Roman"/>
          <w:b/>
          <w:i/>
          <w:iCs/>
          <w:color w:val="auto"/>
          <w:sz w:val="24"/>
          <w:u w:val="none"/>
        </w:rPr>
        <w:instrText xml:space="preserve"> HYPERLINK \l "_CHAPTER 4: EMPIRICAL CASE STUDIES &amp; BIOLOGICAL VALIDATION" </w:instrText>
      </w:r>
      <w:r>
        <w:rPr>
          <w:rFonts w:hint="default" w:ascii="Times New Roman" w:hAnsi="Times New Roman" w:cs="Times New Roman"/>
          <w:b/>
          <w:i/>
          <w:iCs/>
          <w:color w:val="auto"/>
          <w:sz w:val="24"/>
          <w:u w:val="none"/>
        </w:rPr>
        <w:fldChar w:fldCharType="separate"/>
      </w:r>
      <w:r>
        <w:rPr>
          <w:rStyle w:val="10"/>
          <w:rFonts w:hint="default" w:ascii="Times New Roman" w:hAnsi="Times New Roman" w:cs="Times New Roman"/>
          <w:b/>
          <w:i/>
          <w:iCs/>
          <w:sz w:val="24"/>
        </w:rPr>
        <w:t>Chapter 4: Empirical Case Studies &amp; Biological Validation</w:t>
      </w:r>
      <w:r>
        <w:rPr>
          <w:rFonts w:hint="default" w:ascii="Times New Roman" w:hAnsi="Times New Roman" w:cs="Times New Roman"/>
          <w:b/>
          <w:i/>
          <w:iCs/>
          <w:color w:val="auto"/>
          <w:sz w:val="24"/>
          <w:u w:val="none"/>
        </w:rPr>
        <w:fldChar w:fldCharType="end"/>
      </w:r>
    </w:p>
    <w:p w14:paraId="5D114B65">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"C4_1"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4.1 Case Study 1: Fin Whale (Balaenoptera physalus) – Long-Lived Marine Mammal</w:t>
      </w:r>
      <w:r>
        <w:rPr>
          <w:rFonts w:hint="default" w:ascii="Times New Roman" w:hAnsi="Times New Roman" w:cs="Times New Roman"/>
          <w:i/>
          <w:iCs/>
          <w:sz w:val="24"/>
        </w:rPr>
        <w:fldChar w:fldCharType="end"/>
      </w:r>
    </w:p>
    <w:p w14:paraId="36E7B10F">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"C4_2"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4.2 Case Study 2: Pacific Salmon (Oncorhynchus spp.) – Semelparous Life History</w:t>
      </w:r>
      <w:r>
        <w:rPr>
          <w:rFonts w:hint="default" w:ascii="Times New Roman" w:hAnsi="Times New Roman" w:cs="Times New Roman"/>
          <w:i/>
          <w:iCs/>
          <w:sz w:val="24"/>
        </w:rPr>
        <w:fldChar w:fldCharType="end"/>
      </w:r>
    </w:p>
    <w:p w14:paraId="581ACA65">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"C4_3"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4.3 Case Study 3: White-Tailed Deer (Odocoileus virginianus) – Managed Game Ungulate</w:t>
      </w:r>
      <w:r>
        <w:rPr>
          <w:rFonts w:hint="default" w:ascii="Times New Roman" w:hAnsi="Times New Roman" w:cs="Times New Roman"/>
          <w:i/>
          <w:iCs/>
          <w:sz w:val="24"/>
        </w:rPr>
        <w:fldChar w:fldCharType="end"/>
      </w:r>
    </w:p>
    <w:p w14:paraId="42EF6F61">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"C4_4"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4.4 Case Study 4: Grizzly Bear (Ursus arctos horribilis) – Threatened Apex Predator</w:t>
      </w:r>
      <w:r>
        <w:rPr>
          <w:rFonts w:hint="default" w:ascii="Times New Roman" w:hAnsi="Times New Roman" w:cs="Times New Roman"/>
          <w:i/>
          <w:iCs/>
          <w:sz w:val="24"/>
        </w:rPr>
        <w:fldChar w:fldCharType="end"/>
      </w:r>
    </w:p>
    <w:p w14:paraId="5832CC35">
      <w:pPr>
        <w:pStyle w:val="12"/>
        <w:spacing w:after="60"/>
        <w:rPr>
          <w:rFonts w:hint="default" w:ascii="Times New Roman" w:hAnsi="Times New Roman" w:cs="Times New Roman"/>
          <w:i/>
          <w:iCs/>
        </w:rPr>
      </w:pPr>
      <w:r>
        <w:rPr>
          <w:rFonts w:hint="default" w:ascii="Times New Roman" w:hAnsi="Times New Roman" w:cs="Times New Roman"/>
          <w:b/>
          <w:i/>
          <w:iCs/>
          <w:color w:val="auto"/>
          <w:sz w:val="24"/>
          <w:u w:val="none"/>
        </w:rPr>
        <w:fldChar w:fldCharType="begin"/>
      </w:r>
      <w:r>
        <w:rPr>
          <w:rFonts w:hint="default" w:ascii="Times New Roman" w:hAnsi="Times New Roman" w:cs="Times New Roman"/>
          <w:b/>
          <w:i/>
          <w:iCs/>
          <w:color w:val="auto"/>
          <w:sz w:val="24"/>
          <w:u w:val="none"/>
        </w:rPr>
        <w:instrText xml:space="preserve"> HYPERLINK \l "_CHAPTER 5: VERIFICATION, VALIDATION &amp; AUTOMATED TESTING" </w:instrText>
      </w:r>
      <w:r>
        <w:rPr>
          <w:rFonts w:hint="default" w:ascii="Times New Roman" w:hAnsi="Times New Roman" w:cs="Times New Roman"/>
          <w:b/>
          <w:i/>
          <w:iCs/>
          <w:color w:val="auto"/>
          <w:sz w:val="24"/>
          <w:u w:val="none"/>
        </w:rPr>
        <w:fldChar w:fldCharType="separate"/>
      </w:r>
      <w:r>
        <w:rPr>
          <w:rStyle w:val="10"/>
          <w:rFonts w:hint="default" w:ascii="Times New Roman" w:hAnsi="Times New Roman" w:cs="Times New Roman"/>
          <w:b/>
          <w:i/>
          <w:iCs/>
          <w:sz w:val="24"/>
        </w:rPr>
        <w:t>Chapter 5: Verification, Validation &amp; Automated Testing</w:t>
      </w:r>
      <w:r>
        <w:rPr>
          <w:rFonts w:hint="default" w:ascii="Times New Roman" w:hAnsi="Times New Roman" w:cs="Times New Roman"/>
          <w:b/>
          <w:i/>
          <w:iCs/>
          <w:color w:val="auto"/>
          <w:sz w:val="24"/>
          <w:u w:val="none"/>
        </w:rPr>
        <w:fldChar w:fldCharType="end"/>
      </w:r>
    </w:p>
    <w:p w14:paraId="5BD55223">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"C5_1"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5.1 Test Suite Architecture &amp; Coverage Criteria</w:t>
      </w:r>
      <w:r>
        <w:rPr>
          <w:rFonts w:hint="default" w:ascii="Times New Roman" w:hAnsi="Times New Roman" w:cs="Times New Roman"/>
          <w:i/>
          <w:iCs/>
          <w:sz w:val="24"/>
        </w:rPr>
        <w:fldChar w:fldCharType="end"/>
      </w:r>
    </w:p>
    <w:p w14:paraId="40690125">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"C5_2"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5.2 Unit Test Execution Logs &amp; Empirical Verification</w:t>
      </w:r>
      <w:r>
        <w:rPr>
          <w:rFonts w:hint="default" w:ascii="Times New Roman" w:hAnsi="Times New Roman" w:cs="Times New Roman"/>
          <w:i/>
          <w:iCs/>
          <w:sz w:val="24"/>
        </w:rPr>
        <w:fldChar w:fldCharType="end"/>
      </w:r>
    </w:p>
    <w:p w14:paraId="1B15F5D3">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"C5_3"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5.3 Numerical Robustness &amp; Singular Condition Handling</w:t>
      </w:r>
      <w:r>
        <w:rPr>
          <w:rFonts w:hint="default" w:ascii="Times New Roman" w:hAnsi="Times New Roman" w:cs="Times New Roman"/>
          <w:i/>
          <w:iCs/>
          <w:sz w:val="24"/>
        </w:rPr>
        <w:fldChar w:fldCharType="end"/>
      </w:r>
    </w:p>
    <w:p w14:paraId="2AE19EE1">
      <w:pPr>
        <w:pStyle w:val="12"/>
        <w:spacing w:after="60"/>
        <w:rPr>
          <w:rFonts w:hint="default" w:ascii="Times New Roman" w:hAnsi="Times New Roman" w:cs="Times New Roman"/>
          <w:i/>
          <w:iCs/>
        </w:rPr>
      </w:pPr>
      <w:r>
        <w:rPr>
          <w:rFonts w:hint="default" w:ascii="Times New Roman" w:hAnsi="Times New Roman" w:cs="Times New Roman"/>
          <w:b/>
          <w:i/>
          <w:iCs/>
          <w:color w:val="auto"/>
          <w:sz w:val="24"/>
          <w:u w:val="none"/>
        </w:rPr>
        <w:fldChar w:fldCharType="begin"/>
      </w:r>
      <w:r>
        <w:rPr>
          <w:rFonts w:hint="default" w:ascii="Times New Roman" w:hAnsi="Times New Roman" w:cs="Times New Roman"/>
          <w:b/>
          <w:i/>
          <w:iCs/>
          <w:color w:val="auto"/>
          <w:sz w:val="24"/>
          <w:u w:val="none"/>
        </w:rPr>
        <w:instrText xml:space="preserve"> HYPERLINK \l "_CHAPTER 6: GRAPHICAL USER INTERFACE &amp; VISUAL ANALYTICS" </w:instrText>
      </w:r>
      <w:r>
        <w:rPr>
          <w:rFonts w:hint="default" w:ascii="Times New Roman" w:hAnsi="Times New Roman" w:cs="Times New Roman"/>
          <w:b/>
          <w:i/>
          <w:iCs/>
          <w:color w:val="auto"/>
          <w:sz w:val="24"/>
          <w:u w:val="none"/>
        </w:rPr>
        <w:fldChar w:fldCharType="separate"/>
      </w:r>
      <w:r>
        <w:rPr>
          <w:rStyle w:val="10"/>
          <w:rFonts w:hint="default" w:ascii="Times New Roman" w:hAnsi="Times New Roman" w:cs="Times New Roman"/>
          <w:b/>
          <w:i/>
          <w:iCs/>
          <w:sz w:val="24"/>
        </w:rPr>
        <w:t>Chapter 6: Graphical User Interface &amp; Visual Analytics</w:t>
      </w:r>
      <w:r>
        <w:rPr>
          <w:rFonts w:hint="default" w:ascii="Times New Roman" w:hAnsi="Times New Roman" w:cs="Times New Roman"/>
          <w:b/>
          <w:i/>
          <w:iCs/>
          <w:color w:val="auto"/>
          <w:sz w:val="24"/>
          <w:u w:val="none"/>
        </w:rPr>
        <w:fldChar w:fldCharType="end"/>
      </w:r>
    </w:p>
    <w:p w14:paraId="6629B167">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"C6_1"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6.1 Interactive Streamlit Workbench Architecture</w:t>
      </w:r>
      <w:r>
        <w:rPr>
          <w:rFonts w:hint="default" w:ascii="Times New Roman" w:hAnsi="Times New Roman" w:cs="Times New Roman"/>
          <w:i/>
          <w:iCs/>
          <w:sz w:val="24"/>
        </w:rPr>
        <w:fldChar w:fldCharType="end"/>
      </w:r>
    </w:p>
    <w:p w14:paraId="242F6B41">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"C6_2"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6.2 Plotly 3D Demographic Manifold Visualizer</w:t>
      </w:r>
      <w:r>
        <w:rPr>
          <w:rFonts w:hint="default" w:ascii="Times New Roman" w:hAnsi="Times New Roman" w:cs="Times New Roman"/>
          <w:i/>
          <w:iCs/>
          <w:sz w:val="24"/>
        </w:rPr>
        <w:fldChar w:fldCharType="end"/>
      </w:r>
    </w:p>
    <w:p w14:paraId="0EAF345F">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"C6_3"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6.3 Complex Plane Eigen-Spectrum Visualizer</w:t>
      </w:r>
      <w:r>
        <w:rPr>
          <w:rFonts w:hint="default" w:ascii="Times New Roman" w:hAnsi="Times New Roman" w:cs="Times New Roman"/>
          <w:i/>
          <w:iCs/>
          <w:sz w:val="24"/>
        </w:rPr>
        <w:fldChar w:fldCharType="end"/>
      </w:r>
    </w:p>
    <w:p w14:paraId="7D4976EF">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"C6_4"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6.4 MSY Equilibrium Yield Curves &amp; Phase Space Portraits</w:t>
      </w:r>
      <w:r>
        <w:rPr>
          <w:rFonts w:hint="default" w:ascii="Times New Roman" w:hAnsi="Times New Roman" w:cs="Times New Roman"/>
          <w:i/>
          <w:iCs/>
          <w:sz w:val="24"/>
        </w:rPr>
        <w:fldChar w:fldCharType="end"/>
      </w:r>
    </w:p>
    <w:p w14:paraId="7296D911">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"C6_5"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6.5 Automated Telemetry &amp; Multi-Page PDF Exporters</w:t>
      </w:r>
      <w:r>
        <w:rPr>
          <w:rFonts w:hint="default" w:ascii="Times New Roman" w:hAnsi="Times New Roman" w:cs="Times New Roman"/>
          <w:i/>
          <w:iCs/>
          <w:sz w:val="24"/>
        </w:rPr>
        <w:fldChar w:fldCharType="end"/>
      </w:r>
    </w:p>
    <w:p w14:paraId="10DF5754">
      <w:pPr>
        <w:rPr>
          <w:rFonts w:hint="default" w:ascii="Times New Roman" w:hAnsi="Times New Roman" w:cs="Times New Roman"/>
          <w:i/>
          <w:iCs/>
        </w:rPr>
      </w:pPr>
      <w:r>
        <w:rPr>
          <w:rFonts w:hint="default" w:ascii="Times New Roman" w:hAnsi="Times New Roman" w:cs="Times New Roman"/>
          <w:i/>
          <w:iCs/>
          <w:sz w:val="24"/>
        </w:rPr>
        <w:br w:type="page"/>
      </w:r>
    </w:p>
    <w:p w14:paraId="1AD48951">
      <w:pPr>
        <w:pStyle w:val="12"/>
        <w:spacing w:after="60"/>
        <w:rPr>
          <w:rFonts w:hint="default" w:ascii="Times New Roman" w:hAnsi="Times New Roman" w:cs="Times New Roman"/>
          <w:i/>
          <w:iCs/>
        </w:rPr>
      </w:pPr>
      <w:r>
        <w:rPr>
          <w:rFonts w:hint="default" w:ascii="Times New Roman" w:hAnsi="Times New Roman" w:cs="Times New Roman"/>
          <w:b/>
          <w:i/>
          <w:iCs/>
          <w:color w:val="auto"/>
          <w:sz w:val="24"/>
          <w:u w:val="none"/>
        </w:rPr>
        <w:fldChar w:fldCharType="begin"/>
      </w:r>
      <w:r>
        <w:rPr>
          <w:rFonts w:hint="default" w:ascii="Times New Roman" w:hAnsi="Times New Roman" w:cs="Times New Roman"/>
          <w:b/>
          <w:i/>
          <w:iCs/>
          <w:color w:val="auto"/>
          <w:sz w:val="24"/>
          <w:u w:val="none"/>
        </w:rPr>
        <w:instrText xml:space="preserve"> HYPERLINK \l "_CHAPTER 7: POLICY IMPLICATIONS, CONCLUSIONS &amp; FUTURE WORK" </w:instrText>
      </w:r>
      <w:r>
        <w:rPr>
          <w:rFonts w:hint="default" w:ascii="Times New Roman" w:hAnsi="Times New Roman" w:cs="Times New Roman"/>
          <w:b/>
          <w:i/>
          <w:iCs/>
          <w:color w:val="auto"/>
          <w:sz w:val="24"/>
          <w:u w:val="none"/>
        </w:rPr>
        <w:fldChar w:fldCharType="separate"/>
      </w:r>
      <w:r>
        <w:rPr>
          <w:rStyle w:val="10"/>
          <w:rFonts w:hint="default" w:ascii="Times New Roman" w:hAnsi="Times New Roman" w:cs="Times New Roman"/>
          <w:b/>
          <w:i/>
          <w:iCs/>
          <w:sz w:val="24"/>
        </w:rPr>
        <w:t>Chapter 7: Policy Implications, Conclusions &amp; Future Work</w:t>
      </w:r>
      <w:r>
        <w:rPr>
          <w:rFonts w:hint="default" w:ascii="Times New Roman" w:hAnsi="Times New Roman" w:cs="Times New Roman"/>
          <w:b/>
          <w:i/>
          <w:iCs/>
          <w:color w:val="auto"/>
          <w:sz w:val="24"/>
          <w:u w:val="none"/>
        </w:rPr>
        <w:fldChar w:fldCharType="end"/>
      </w:r>
    </w:p>
    <w:p w14:paraId="41892DA2">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"C7_1"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7.1 Quantitative Conservation &amp; Policy Recommendations</w:t>
      </w:r>
      <w:r>
        <w:rPr>
          <w:rFonts w:hint="default" w:ascii="Times New Roman" w:hAnsi="Times New Roman" w:cs="Times New Roman"/>
          <w:i/>
          <w:iCs/>
          <w:sz w:val="24"/>
        </w:rPr>
        <w:fldChar w:fldCharType="end"/>
      </w:r>
    </w:p>
    <w:p w14:paraId="4EE9C887">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"C7_2"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7.2 Academic Project Retrospective</w:t>
      </w:r>
      <w:r>
        <w:rPr>
          <w:rFonts w:hint="default" w:ascii="Times New Roman" w:hAnsi="Times New Roman" w:cs="Times New Roman"/>
          <w:i/>
          <w:iCs/>
          <w:sz w:val="24"/>
        </w:rPr>
        <w:fldChar w:fldCharType="end"/>
      </w:r>
    </w:p>
    <w:p w14:paraId="4A9CE613">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"C7_3"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7.3 Future Technical Roadmap &amp; Theoretical Extensions</w:t>
      </w:r>
      <w:r>
        <w:rPr>
          <w:rFonts w:hint="default" w:ascii="Times New Roman" w:hAnsi="Times New Roman" w:cs="Times New Roman"/>
          <w:i/>
          <w:iCs/>
          <w:sz w:val="24"/>
        </w:rPr>
        <w:fldChar w:fldCharType="end"/>
      </w:r>
    </w:p>
    <w:p w14:paraId="00A3BD21">
      <w:pPr>
        <w:pStyle w:val="12"/>
        <w:spacing w:after="60"/>
        <w:rPr>
          <w:rFonts w:hint="default" w:ascii="Times New Roman" w:hAnsi="Times New Roman" w:cs="Times New Roman"/>
          <w:i/>
          <w:iCs/>
        </w:rPr>
      </w:pPr>
      <w:r>
        <w:rPr>
          <w:rFonts w:hint="default" w:ascii="Times New Roman" w:hAnsi="Times New Roman" w:cs="Times New Roman"/>
          <w:b/>
          <w:i/>
          <w:iCs/>
          <w:color w:val="auto"/>
          <w:sz w:val="24"/>
          <w:u w:val="none"/>
        </w:rPr>
        <w:fldChar w:fldCharType="begin"/>
      </w:r>
      <w:r>
        <w:rPr>
          <w:rFonts w:hint="default" w:ascii="Times New Roman" w:hAnsi="Times New Roman" w:cs="Times New Roman"/>
          <w:b/>
          <w:i/>
          <w:iCs/>
          <w:color w:val="auto"/>
          <w:sz w:val="24"/>
          <w:u w:val="none"/>
        </w:rPr>
        <w:instrText xml:space="preserve"> HYPERLINK \l "_REFERENCES &amp; ACADEMIC BIBLIOGRAPHY" </w:instrText>
      </w:r>
      <w:r>
        <w:rPr>
          <w:rFonts w:hint="default" w:ascii="Times New Roman" w:hAnsi="Times New Roman" w:cs="Times New Roman"/>
          <w:b/>
          <w:i/>
          <w:iCs/>
          <w:color w:val="auto"/>
          <w:sz w:val="24"/>
          <w:u w:val="none"/>
        </w:rPr>
        <w:fldChar w:fldCharType="separate"/>
      </w:r>
      <w:r>
        <w:rPr>
          <w:rStyle w:val="10"/>
          <w:rFonts w:hint="default" w:ascii="Times New Roman" w:hAnsi="Times New Roman" w:cs="Times New Roman"/>
          <w:b/>
          <w:i/>
          <w:iCs/>
          <w:sz w:val="24"/>
        </w:rPr>
        <w:t>References &amp; Academic Bibliography</w:t>
      </w:r>
      <w:r>
        <w:rPr>
          <w:rFonts w:hint="default" w:ascii="Times New Roman" w:hAnsi="Times New Roman" w:cs="Times New Roman"/>
          <w:b/>
          <w:i/>
          <w:iCs/>
          <w:color w:val="auto"/>
          <w:sz w:val="24"/>
          <w:u w:val="none"/>
        </w:rPr>
        <w:fldChar w:fldCharType="end"/>
      </w:r>
    </w:p>
    <w:p w14:paraId="459BEB7E">
      <w:pPr>
        <w:pStyle w:val="12"/>
        <w:spacing w:after="60"/>
        <w:rPr>
          <w:rFonts w:hint="default" w:ascii="Times New Roman" w:hAnsi="Times New Roman" w:cs="Times New Roman"/>
          <w:i/>
          <w:iCs/>
        </w:rPr>
      </w:pPr>
      <w:r>
        <w:rPr>
          <w:rFonts w:hint="default" w:ascii="Times New Roman" w:hAnsi="Times New Roman" w:cs="Times New Roman"/>
          <w:b/>
          <w:i/>
          <w:iCs/>
          <w:color w:val="auto"/>
          <w:sz w:val="24"/>
          <w:u w:val="none"/>
        </w:rPr>
        <w:fldChar w:fldCharType="begin"/>
      </w:r>
      <w:r>
        <w:rPr>
          <w:rFonts w:hint="default" w:ascii="Times New Roman" w:hAnsi="Times New Roman" w:cs="Times New Roman"/>
          <w:b/>
          <w:i/>
          <w:iCs/>
          <w:color w:val="auto"/>
          <w:sz w:val="24"/>
          <w:u w:val="none"/>
        </w:rPr>
        <w:instrText xml:space="preserve"> HYPERLINK \l "_APPENDICES" </w:instrText>
      </w:r>
      <w:r>
        <w:rPr>
          <w:rFonts w:hint="default" w:ascii="Times New Roman" w:hAnsi="Times New Roman" w:cs="Times New Roman"/>
          <w:b/>
          <w:i/>
          <w:iCs/>
          <w:color w:val="auto"/>
          <w:sz w:val="24"/>
          <w:u w:val="none"/>
        </w:rPr>
        <w:fldChar w:fldCharType="separate"/>
      </w:r>
      <w:r>
        <w:rPr>
          <w:rStyle w:val="10"/>
          <w:rFonts w:hint="default" w:ascii="Times New Roman" w:hAnsi="Times New Roman" w:cs="Times New Roman"/>
          <w:b/>
          <w:i/>
          <w:iCs/>
          <w:sz w:val="24"/>
        </w:rPr>
        <w:t>Appendices</w:t>
      </w:r>
      <w:r>
        <w:rPr>
          <w:rFonts w:hint="default" w:ascii="Times New Roman" w:hAnsi="Times New Roman" w:cs="Times New Roman"/>
          <w:b/>
          <w:i/>
          <w:iCs/>
          <w:color w:val="auto"/>
          <w:sz w:val="24"/>
          <w:u w:val="none"/>
        </w:rPr>
        <w:fldChar w:fldCharType="end"/>
      </w:r>
    </w:p>
    <w:p w14:paraId="065C1419">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"AppendixA"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Appendix A: Mathematical Proof of Perron-Frobenius Root Uniqueness</w:t>
      </w:r>
      <w:r>
        <w:rPr>
          <w:rFonts w:hint="default" w:ascii="Times New Roman" w:hAnsi="Times New Roman" w:cs="Times New Roman"/>
          <w:i/>
          <w:iCs/>
          <w:sz w:val="24"/>
        </w:rPr>
        <w:fldChar w:fldCharType="end"/>
      </w:r>
    </w:p>
    <w:p w14:paraId="35E16CDC">
      <w:pPr>
        <w:pStyle w:val="11"/>
        <w:spacing w:after="60"/>
        <w:rPr>
          <w:rFonts w:hint="default" w:ascii="Times New Roman" w:hAnsi="Times New Roman" w:cs="Times New Roman"/>
          <w:i/>
          <w:iCs/>
        </w:rPr>
      </w:pP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"AppendixB"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Appendix B: Complete CLI &amp; Dashboard Execution Handbook</w:t>
      </w:r>
      <w:r>
        <w:rPr>
          <w:rFonts w:hint="default" w:ascii="Times New Roman" w:hAnsi="Times New Roman" w:cs="Times New Roman"/>
          <w:i/>
          <w:iCs/>
          <w:sz w:val="24"/>
        </w:rPr>
        <w:fldChar w:fldCharType="end"/>
      </w:r>
    </w:p>
    <w:p w14:paraId="496D11A9">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0C57D71B">
      <w:pPr>
        <w:keepNext/>
        <w:spacing w:before="280" w:after="120"/>
        <w:rPr>
          <w:rFonts w:hint="default" w:ascii="Times New Roman" w:hAnsi="Times New Roman" w:cs="Times New Roman"/>
          <w:i/>
          <w:iCs/>
        </w:rPr>
      </w:pPr>
      <w:r>
        <w:rPr>
          <w:rFonts w:hint="default" w:ascii="Times New Roman" w:hAnsi="Times New Roman" w:cs="Times New Roman"/>
          <w:b/>
          <w:i/>
          <w:iCs/>
          <w:color w:val="1F2937"/>
          <w:sz w:val="30"/>
        </w:rPr>
        <w:t>LIST OF FIGURES</w:t>
      </w:r>
    </w:p>
    <w:p w14:paraId="3A1DEB54">
      <w:pPr>
        <w:pStyle w:val="11"/>
        <w:spacing w:after="60"/>
        <w:rPr>
          <w:rFonts w:hint="default" w:ascii="Times New Roman" w:hAnsi="Times New Roman" w:cs="Times New Roman"/>
          <w:i/>
          <w:iCs/>
        </w:rPr>
      </w:pPr>
      <w:r>
        <w:rPr>
          <w:rFonts w:hint="default" w:ascii="Times New Roman" w:hAnsi="Times New Roman" w:cs="Times New Roman"/>
          <w:b/>
          <w:i/>
          <w:iCs/>
          <w:sz w:val="24"/>
        </w:rPr>
        <w:t>Figure 1.1:</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"fig1"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 xml:space="preserve"> System Architecture and Data Pipeline Flowchart (Mermaid.js / ASCII)</w:t>
      </w:r>
      <w:r>
        <w:rPr>
          <w:rFonts w:hint="default" w:ascii="Times New Roman" w:hAnsi="Times New Roman" w:cs="Times New Roman"/>
          <w:i/>
          <w:iCs/>
          <w:sz w:val="24"/>
        </w:rPr>
        <w:fldChar w:fldCharType="end"/>
      </w:r>
    </w:p>
    <w:p w14:paraId="3C26F760">
      <w:pPr>
        <w:pStyle w:val="11"/>
        <w:spacing w:after="60"/>
        <w:rPr>
          <w:rFonts w:hint="default" w:ascii="Times New Roman" w:hAnsi="Times New Roman" w:cs="Times New Roman"/>
          <w:i/>
          <w:iCs/>
        </w:rPr>
      </w:pPr>
      <w:r>
        <w:rPr>
          <w:rFonts w:hint="default" w:ascii="Times New Roman" w:hAnsi="Times New Roman" w:cs="Times New Roman"/>
          <w:b/>
          <w:i/>
          <w:iCs/>
          <w:sz w:val="24"/>
        </w:rPr>
        <w:t>Figure 2.1:</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"fig2"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Structure of an N × N Leslie Transition Matrix</w:t>
      </w:r>
      <w:r>
        <w:rPr>
          <w:rFonts w:hint="default" w:ascii="Times New Roman" w:hAnsi="Times New Roman" w:cs="Times New Roman"/>
          <w:i/>
          <w:iCs/>
          <w:sz w:val="24"/>
        </w:rPr>
        <w:fldChar w:fldCharType="end"/>
      </w:r>
    </w:p>
    <w:p w14:paraId="036D65CB">
      <w:pPr>
        <w:pStyle w:val="11"/>
        <w:spacing w:after="60"/>
        <w:rPr>
          <w:rFonts w:hint="default" w:ascii="Times New Roman" w:hAnsi="Times New Roman" w:cs="Times New Roman"/>
          <w:i/>
          <w:iCs/>
        </w:rPr>
      </w:pPr>
      <w:r>
        <w:rPr>
          <w:rFonts w:hint="default" w:ascii="Times New Roman" w:hAnsi="Times New Roman" w:cs="Times New Roman"/>
          <w:b/>
          <w:i/>
          <w:iCs/>
          <w:sz w:val="24"/>
        </w:rPr>
        <w:t>Figure 2.2:</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"fig3"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Complex Plane Eigen-Spectrum with Unit Circle Stability Boundary (|λ| = 1)</w:t>
      </w:r>
      <w:r>
        <w:rPr>
          <w:rFonts w:hint="default" w:ascii="Times New Roman" w:hAnsi="Times New Roman" w:cs="Times New Roman"/>
          <w:i/>
          <w:iCs/>
          <w:sz w:val="24"/>
        </w:rPr>
        <w:fldChar w:fldCharType="end"/>
      </w:r>
    </w:p>
    <w:p w14:paraId="50E57E5C">
      <w:pPr>
        <w:pStyle w:val="11"/>
        <w:spacing w:after="60"/>
        <w:rPr>
          <w:rFonts w:hint="default" w:ascii="Times New Roman" w:hAnsi="Times New Roman" w:cs="Times New Roman"/>
          <w:i/>
          <w:iCs/>
        </w:rPr>
      </w:pPr>
      <w:r>
        <w:rPr>
          <w:rFonts w:hint="default" w:ascii="Times New Roman" w:hAnsi="Times New Roman" w:cs="Times New Roman"/>
          <w:b/>
          <w:i/>
          <w:iCs/>
          <w:sz w:val="24"/>
        </w:rPr>
        <w:t>Figure 2.3:</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"fig4"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Sustainable Yield (Y) vs. Uniform Harvest Fraction (h) Characteristic Curve</w:t>
      </w:r>
      <w:r>
        <w:rPr>
          <w:rFonts w:hint="default" w:ascii="Times New Roman" w:hAnsi="Times New Roman" w:cs="Times New Roman"/>
          <w:i/>
          <w:iCs/>
          <w:sz w:val="24"/>
        </w:rPr>
        <w:fldChar w:fldCharType="end"/>
      </w:r>
    </w:p>
    <w:p w14:paraId="071BF77A">
      <w:pPr>
        <w:pStyle w:val="11"/>
        <w:spacing w:after="60"/>
        <w:rPr>
          <w:rFonts w:hint="default" w:ascii="Times New Roman" w:hAnsi="Times New Roman" w:cs="Times New Roman"/>
          <w:i/>
          <w:iCs/>
        </w:rPr>
      </w:pPr>
      <w:r>
        <w:rPr>
          <w:rFonts w:hint="default" w:ascii="Times New Roman" w:hAnsi="Times New Roman" w:cs="Times New Roman"/>
          <w:b/>
          <w:i/>
          <w:iCs/>
          <w:sz w:val="24"/>
        </w:rPr>
        <w:t>Figure 3.1:</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"fig5"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Software Module Dependency and Interaction Diagram</w:t>
      </w:r>
      <w:r>
        <w:rPr>
          <w:rFonts w:hint="default" w:ascii="Times New Roman" w:hAnsi="Times New Roman" w:cs="Times New Roman"/>
          <w:i/>
          <w:iCs/>
          <w:sz w:val="24"/>
        </w:rPr>
        <w:fldChar w:fldCharType="end"/>
      </w:r>
    </w:p>
    <w:p w14:paraId="02EA746F">
      <w:pPr>
        <w:pStyle w:val="11"/>
        <w:spacing w:after="60"/>
        <w:rPr>
          <w:rFonts w:hint="default" w:ascii="Times New Roman" w:hAnsi="Times New Roman" w:cs="Times New Roman"/>
          <w:i/>
          <w:iCs/>
        </w:rPr>
      </w:pPr>
      <w:r>
        <w:rPr>
          <w:rFonts w:hint="default" w:ascii="Times New Roman" w:hAnsi="Times New Roman" w:cs="Times New Roman"/>
          <w:b/>
          <w:i/>
          <w:iCs/>
          <w:sz w:val="24"/>
        </w:rPr>
        <w:t>Figure 4.1:</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"fig6"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Population Trajectories Across Harvesting Scenarios for the Fin Whale</w:t>
      </w:r>
      <w:r>
        <w:rPr>
          <w:rFonts w:hint="default" w:ascii="Times New Roman" w:hAnsi="Times New Roman" w:cs="Times New Roman"/>
          <w:i/>
          <w:iCs/>
          <w:sz w:val="24"/>
        </w:rPr>
        <w:fldChar w:fldCharType="end"/>
      </w:r>
    </w:p>
    <w:p w14:paraId="05880125">
      <w:pPr>
        <w:pStyle w:val="11"/>
        <w:spacing w:after="60"/>
        <w:rPr>
          <w:rFonts w:hint="default" w:ascii="Times New Roman" w:hAnsi="Times New Roman" w:cs="Times New Roman"/>
          <w:i/>
          <w:iCs/>
        </w:rPr>
      </w:pPr>
      <w:r>
        <w:rPr>
          <w:rFonts w:hint="default" w:ascii="Times New Roman" w:hAnsi="Times New Roman" w:cs="Times New Roman"/>
          <w:b/>
          <w:i/>
          <w:iCs/>
          <w:sz w:val="24"/>
        </w:rPr>
        <w:t>Figure 4.2:</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"fig7"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 xml:space="preserve"> 3D Population Surface: Time vs. Age Class vs. Abundance</w:t>
      </w:r>
      <w:r>
        <w:rPr>
          <w:rFonts w:hint="default" w:ascii="Times New Roman" w:hAnsi="Times New Roman" w:cs="Times New Roman"/>
          <w:i/>
          <w:iCs/>
          <w:sz w:val="24"/>
        </w:rPr>
        <w:fldChar w:fldCharType="end"/>
      </w:r>
    </w:p>
    <w:p w14:paraId="048873FA">
      <w:pPr>
        <w:pStyle w:val="11"/>
        <w:spacing w:after="60"/>
        <w:rPr>
          <w:rFonts w:hint="default" w:ascii="Times New Roman" w:hAnsi="Times New Roman" w:cs="Times New Roman"/>
          <w:i/>
          <w:iCs/>
        </w:rPr>
      </w:pPr>
      <w:r>
        <w:rPr>
          <w:rFonts w:hint="default" w:ascii="Times New Roman" w:hAnsi="Times New Roman" w:cs="Times New Roman"/>
          <w:b/>
          <w:i/>
          <w:iCs/>
          <w:sz w:val="24"/>
        </w:rPr>
        <w:t>Figure 4.3:</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"fig8"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Phase Space Portrait: Juvenile Recruitment vs. Adult Reproductive Stock</w:t>
      </w:r>
      <w:r>
        <w:rPr>
          <w:rFonts w:hint="default" w:ascii="Times New Roman" w:hAnsi="Times New Roman" w:cs="Times New Roman"/>
          <w:i/>
          <w:iCs/>
          <w:sz w:val="24"/>
        </w:rPr>
        <w:fldChar w:fldCharType="end"/>
      </w:r>
    </w:p>
    <w:p w14:paraId="46D49A59">
      <w:pPr>
        <w:pStyle w:val="11"/>
        <w:spacing w:after="60"/>
        <w:rPr>
          <w:rFonts w:hint="default" w:ascii="Times New Roman" w:hAnsi="Times New Roman" w:cs="Times New Roman"/>
          <w:i/>
          <w:iCs/>
        </w:rPr>
      </w:pPr>
      <w:r>
        <w:rPr>
          <w:rFonts w:hint="default" w:ascii="Times New Roman" w:hAnsi="Times New Roman" w:cs="Times New Roman"/>
          <w:b/>
          <w:i/>
          <w:iCs/>
          <w:sz w:val="24"/>
        </w:rPr>
        <w:t>Figure 4.4:</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"fig9"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Monte Carlo Stochastic Fan Chart with 5th, 25th, 50th, 75th, and 95th Percentiles</w:t>
      </w:r>
      <w:r>
        <w:rPr>
          <w:rFonts w:hint="default" w:ascii="Times New Roman" w:hAnsi="Times New Roman" w:cs="Times New Roman"/>
          <w:i/>
          <w:iCs/>
          <w:sz w:val="24"/>
        </w:rPr>
        <w:fldChar w:fldCharType="end"/>
      </w:r>
    </w:p>
    <w:p w14:paraId="7EE517C0">
      <w:pPr>
        <w:keepNext/>
        <w:spacing w:before="280" w:after="120"/>
        <w:rPr>
          <w:rFonts w:hint="default" w:ascii="Times New Roman" w:hAnsi="Times New Roman" w:cs="Times New Roman"/>
          <w:i/>
          <w:iCs/>
        </w:rPr>
      </w:pPr>
      <w:r>
        <w:rPr>
          <w:rFonts w:hint="default" w:ascii="Times New Roman" w:hAnsi="Times New Roman" w:cs="Times New Roman"/>
          <w:b/>
          <w:i/>
          <w:iCs/>
          <w:color w:val="1F2937"/>
          <w:sz w:val="30"/>
        </w:rPr>
        <w:t>LIST OF TABLES</w:t>
      </w:r>
    </w:p>
    <w:p w14:paraId="2E228341">
      <w:pPr>
        <w:pStyle w:val="11"/>
        <w:spacing w:after="60"/>
        <w:rPr>
          <w:rFonts w:hint="default" w:ascii="Times New Roman" w:hAnsi="Times New Roman" w:cs="Times New Roman"/>
          <w:i/>
          <w:iCs/>
        </w:rPr>
      </w:pPr>
      <w:r>
        <w:rPr>
          <w:rFonts w:hint="default" w:ascii="Times New Roman" w:hAnsi="Times New Roman" w:cs="Times New Roman"/>
          <w:b/>
          <w:i/>
          <w:iCs/>
          <w:sz w:val="24"/>
        </w:rPr>
        <w:t>Table 2.1:</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"MathematicalSymbolsandDemographic"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Mathematical Symbols and Demographic Definitions</w:t>
      </w:r>
      <w:r>
        <w:rPr>
          <w:rFonts w:hint="default" w:ascii="Times New Roman" w:hAnsi="Times New Roman" w:cs="Times New Roman"/>
          <w:i/>
          <w:iCs/>
          <w:sz w:val="24"/>
        </w:rPr>
        <w:fldChar w:fldCharType="end"/>
      </w:r>
    </w:p>
    <w:p w14:paraId="328B9CD8">
      <w:pPr>
        <w:pStyle w:val="11"/>
        <w:spacing w:after="60"/>
        <w:rPr>
          <w:rFonts w:hint="default" w:ascii="Times New Roman" w:hAnsi="Times New Roman" w:cs="Times New Roman"/>
          <w:i/>
          <w:iCs/>
        </w:rPr>
      </w:pPr>
      <w:r>
        <w:rPr>
          <w:rFonts w:hint="default" w:ascii="Times New Roman" w:hAnsi="Times New Roman" w:cs="Times New Roman"/>
          <w:b/>
          <w:i/>
          <w:iCs/>
          <w:sz w:val="24"/>
        </w:rPr>
        <w:t>Table 4.1:</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"FinWhaleDemographicVitalRates"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Fin Whale Demographic Vital Rates (N = 12)</w:t>
      </w:r>
      <w:r>
        <w:rPr>
          <w:rFonts w:hint="default" w:ascii="Times New Roman" w:hAnsi="Times New Roman" w:cs="Times New Roman"/>
          <w:i/>
          <w:iCs/>
          <w:sz w:val="24"/>
        </w:rPr>
        <w:fldChar w:fldCharType="end"/>
      </w:r>
    </w:p>
    <w:p w14:paraId="1FD61FF2">
      <w:pPr>
        <w:pStyle w:val="11"/>
        <w:spacing w:after="60"/>
        <w:rPr>
          <w:rFonts w:hint="default" w:ascii="Times New Roman" w:hAnsi="Times New Roman" w:cs="Times New Roman"/>
          <w:i/>
          <w:iCs/>
        </w:rPr>
      </w:pPr>
      <w:r>
        <w:rPr>
          <w:rFonts w:hint="default" w:ascii="Times New Roman" w:hAnsi="Times New Roman" w:cs="Times New Roman"/>
          <w:b/>
          <w:i/>
          <w:iCs/>
          <w:sz w:val="24"/>
        </w:rPr>
        <w:t>Table 4.2:</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"PacificSalmonDemographicVitalRates"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Pacific Salmon Demographic Vital Rates (N = 4)</w:t>
      </w:r>
      <w:r>
        <w:rPr>
          <w:rFonts w:hint="default" w:ascii="Times New Roman" w:hAnsi="Times New Roman" w:cs="Times New Roman"/>
          <w:i/>
          <w:iCs/>
          <w:sz w:val="24"/>
        </w:rPr>
        <w:fldChar w:fldCharType="end"/>
      </w:r>
    </w:p>
    <w:p w14:paraId="1CB17466">
      <w:pPr>
        <w:pStyle w:val="11"/>
        <w:spacing w:after="60"/>
        <w:rPr>
          <w:rFonts w:hint="default" w:ascii="Times New Roman" w:hAnsi="Times New Roman" w:cs="Times New Roman"/>
          <w:i/>
          <w:iCs/>
        </w:rPr>
      </w:pPr>
      <w:r>
        <w:rPr>
          <w:rFonts w:hint="default" w:ascii="Times New Roman" w:hAnsi="Times New Roman" w:cs="Times New Roman"/>
          <w:b/>
          <w:i/>
          <w:iCs/>
          <w:sz w:val="24"/>
        </w:rPr>
        <w:t>Table 4.3:</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"White_TailedDeerDemographicVitalRate"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White-Tailed Deer Demographic Vital Rates (N = 6)</w:t>
      </w:r>
      <w:r>
        <w:rPr>
          <w:rFonts w:hint="default" w:ascii="Times New Roman" w:hAnsi="Times New Roman" w:cs="Times New Roman"/>
          <w:i/>
          <w:iCs/>
          <w:sz w:val="24"/>
        </w:rPr>
        <w:fldChar w:fldCharType="end"/>
      </w:r>
    </w:p>
    <w:p w14:paraId="2F50B492">
      <w:pPr>
        <w:pStyle w:val="11"/>
        <w:spacing w:after="60"/>
        <w:rPr>
          <w:rFonts w:hint="default" w:ascii="Times New Roman" w:hAnsi="Times New Roman" w:cs="Times New Roman"/>
          <w:i/>
          <w:iCs/>
        </w:rPr>
      </w:pPr>
      <w:r>
        <w:rPr>
          <w:rFonts w:hint="default" w:ascii="Times New Roman" w:hAnsi="Times New Roman" w:cs="Times New Roman"/>
          <w:b/>
          <w:i/>
          <w:iCs/>
          <w:sz w:val="24"/>
        </w:rPr>
        <w:t>Table 4.4:</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"Grizzly_Bear_Demographic_Vital_Rates"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Grizzly Bear Demographic Vital Rates (N = 8)</w:t>
      </w:r>
      <w:r>
        <w:rPr>
          <w:rFonts w:hint="default" w:ascii="Times New Roman" w:hAnsi="Times New Roman" w:cs="Times New Roman"/>
          <w:i/>
          <w:iCs/>
          <w:sz w:val="24"/>
        </w:rPr>
        <w:fldChar w:fldCharType="end"/>
      </w:r>
    </w:p>
    <w:p w14:paraId="709E9C17">
      <w:pPr>
        <w:pStyle w:val="11"/>
        <w:spacing w:after="60"/>
        <w:rPr>
          <w:rFonts w:hint="default" w:ascii="Times New Roman" w:hAnsi="Times New Roman" w:cs="Times New Roman"/>
          <w:i/>
          <w:iCs/>
        </w:rPr>
      </w:pPr>
      <w:r>
        <w:rPr>
          <w:rFonts w:hint="default" w:ascii="Times New Roman" w:hAnsi="Times New Roman" w:cs="Times New Roman"/>
          <w:b/>
          <w:i/>
          <w:iCs/>
          <w:sz w:val="24"/>
        </w:rPr>
        <w:t>Table 4.5:</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"Comparative_Demographic_Summary_Table"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Empirical Demographic Summary Across All Four Ecological Case Studies</w:t>
      </w:r>
      <w:r>
        <w:rPr>
          <w:rFonts w:hint="default" w:ascii="Times New Roman" w:hAnsi="Times New Roman" w:cs="Times New Roman"/>
          <w:i/>
          <w:iCs/>
          <w:sz w:val="24"/>
        </w:rPr>
        <w:fldChar w:fldCharType="end"/>
      </w:r>
    </w:p>
    <w:p w14:paraId="7CA7CD46">
      <w:pPr>
        <w:pStyle w:val="11"/>
        <w:spacing w:after="60"/>
        <w:rPr>
          <w:rFonts w:hint="default" w:ascii="Times New Roman" w:hAnsi="Times New Roman" w:cs="Times New Roman"/>
          <w:i/>
          <w:iCs/>
        </w:rPr>
      </w:pPr>
      <w:r>
        <w:rPr>
          <w:rFonts w:hint="default" w:ascii="Times New Roman" w:hAnsi="Times New Roman" w:cs="Times New Roman"/>
          <w:b/>
          <w:i/>
          <w:iCs/>
          <w:sz w:val="24"/>
        </w:rPr>
        <w:t>Table 5.1:</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"Automated_Unit_Test_Suite_Verification"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Automated Unit Test Suite Verification Matrix (17 Test Cases)</w:t>
      </w:r>
      <w:r>
        <w:rPr>
          <w:rFonts w:hint="default" w:ascii="Times New Roman" w:hAnsi="Times New Roman" w:cs="Times New Roman"/>
          <w:i/>
          <w:iCs/>
          <w:sz w:val="24"/>
        </w:rPr>
        <w:fldChar w:fldCharType="end"/>
      </w:r>
    </w:p>
    <w:p w14:paraId="69424F62">
      <w:pPr>
        <w:pStyle w:val="11"/>
        <w:spacing w:after="60"/>
        <w:rPr>
          <w:rFonts w:hint="default" w:ascii="Times New Roman" w:hAnsi="Times New Roman" w:cs="Times New Roman"/>
          <w:i/>
          <w:iCs/>
        </w:rPr>
      </w:pPr>
      <w:r>
        <w:rPr>
          <w:rFonts w:hint="default" w:ascii="Times New Roman" w:hAnsi="Times New Roman" w:cs="Times New Roman"/>
          <w:b/>
          <w:i/>
          <w:iCs/>
          <w:sz w:val="24"/>
        </w:rPr>
        <w:t>Table 5.2:</w:t>
      </w:r>
      <w:r>
        <w:rPr>
          <w:rFonts w:hint="default" w:ascii="Times New Roman" w:hAnsi="Times New Roman" w:cs="Times New Roman"/>
          <w:i/>
          <w:iCs/>
          <w:sz w:val="24"/>
        </w:rPr>
        <w:t xml:space="preserve"> </w:t>
      </w:r>
      <w:r>
        <w:rPr>
          <w:rFonts w:hint="default" w:ascii="Times New Roman" w:hAnsi="Times New Roman" w:cs="Times New Roman"/>
          <w:i/>
          <w:iCs/>
          <w:sz w:val="24"/>
        </w:rPr>
        <w:fldChar w:fldCharType="begin"/>
      </w:r>
      <w:r>
        <w:rPr>
          <w:rFonts w:hint="default" w:ascii="Times New Roman" w:hAnsi="Times New Roman" w:cs="Times New Roman"/>
          <w:i/>
          <w:iCs/>
          <w:sz w:val="24"/>
        </w:rPr>
        <w:instrText xml:space="preserve"> HYPERLINK \l "ISO_IEC_27001_Software_Quality_Security" </w:instrText>
      </w:r>
      <w:r>
        <w:rPr>
          <w:rFonts w:hint="default" w:ascii="Times New Roman" w:hAnsi="Times New Roman" w:cs="Times New Roman"/>
          <w:i/>
          <w:iCs/>
          <w:sz w:val="24"/>
        </w:rPr>
        <w:fldChar w:fldCharType="separate"/>
      </w:r>
      <w:r>
        <w:rPr>
          <w:rStyle w:val="10"/>
          <w:rFonts w:hint="default" w:ascii="Times New Roman" w:hAnsi="Times New Roman" w:cs="Times New Roman"/>
          <w:i/>
          <w:iCs/>
          <w:sz w:val="24"/>
        </w:rPr>
        <w:t>ISO/IEC 27001 Software Quality &amp; Security Risk Mitigation Matrix</w:t>
      </w:r>
      <w:r>
        <w:rPr>
          <w:rFonts w:hint="default" w:ascii="Times New Roman" w:hAnsi="Times New Roman" w:cs="Times New Roman"/>
          <w:i/>
          <w:iCs/>
          <w:sz w:val="24"/>
        </w:rPr>
        <w:fldChar w:fldCharType="end"/>
      </w:r>
    </w:p>
    <w:p w14:paraId="6E1DADB3">
      <w:pPr>
        <w:pStyle w:val="11"/>
        <w:numPr>
          <w:numId w:val="0"/>
        </w:numPr>
        <w:spacing w:after="60"/>
        <w:ind w:leftChars="-200"/>
        <w:rPr>
          <w:rFonts w:hint="default" w:ascii="Times New Roman" w:hAnsi="Times New Roman" w:cs="Times New Roman"/>
          <w:b/>
          <w:i/>
          <w:iCs/>
          <w:color w:val="1F2937"/>
          <w:sz w:val="30"/>
        </w:rPr>
      </w:pPr>
    </w:p>
    <w:p w14:paraId="3ACC35E3">
      <w:pPr>
        <w:pStyle w:val="11"/>
        <w:numPr>
          <w:numId w:val="0"/>
        </w:numPr>
        <w:spacing w:after="60"/>
        <w:ind w:leftChars="-200" w:firstLine="450" w:firstLineChars="150"/>
        <w:rPr>
          <w:rFonts w:hint="default" w:ascii="Times New Roman" w:hAnsi="Times New Roman" w:cs="Times New Roman"/>
          <w:i/>
          <w:iCs/>
          <w:sz w:val="24"/>
          <w:szCs w:val="24"/>
        </w:rPr>
      </w:pPr>
      <w:r>
        <w:rPr>
          <w:rFonts w:hint="default" w:ascii="Times New Roman" w:hAnsi="Times New Roman" w:cs="Times New Roman"/>
          <w:b/>
          <w:i/>
          <w:iCs/>
          <w:color w:val="1F2937"/>
          <w:sz w:val="30"/>
        </w:rPr>
        <w:t xml:space="preserve">LIST OF </w:t>
      </w:r>
      <w:r>
        <w:rPr>
          <w:rFonts w:hint="default" w:ascii="Times New Roman" w:hAnsi="Times New Roman" w:cs="Times New Roman"/>
          <w:b/>
          <w:i/>
          <w:iCs/>
          <w:color w:val="1F2937"/>
          <w:sz w:val="30"/>
          <w:lang w:val="en-US"/>
        </w:rPr>
        <w:t>PROTOTYPE OUPUT</w:t>
      </w:r>
    </w:p>
    <w:p w14:paraId="3085893D">
      <w:pPr>
        <w:pStyle w:val="11"/>
        <w:spacing w:after="60"/>
        <w:rPr>
          <w:rFonts w:hint="default" w:ascii="Times New Roman" w:hAnsi="Times New Roman" w:cs="Times New Roman"/>
          <w:b w:val="0"/>
          <w:bCs w:val="0"/>
          <w:i/>
          <w:iCs/>
          <w:sz w:val="24"/>
          <w:szCs w:val="24"/>
        </w:rPr>
      </w:pPr>
      <w:r>
        <w:rPr>
          <w:rFonts w:hint="default" w:ascii="Times New Roman" w:hAnsi="Times New Roman" w:cs="Times New Roman"/>
          <w:b/>
          <w:i/>
          <w:iCs/>
          <w:sz w:val="24"/>
          <w:szCs w:val="24"/>
          <w:lang w:val="en-US"/>
        </w:rPr>
        <w:t>Output 1</w:t>
      </w:r>
      <w:r>
        <w:rPr>
          <w:rFonts w:hint="default" w:ascii="Times New Roman" w:hAnsi="Times New Roman" w:cs="Times New Roman"/>
          <w:b/>
          <w:i/>
          <w:iCs/>
          <w:sz w:val="24"/>
          <w:szCs w:val="24"/>
        </w:rPr>
        <w:t>:</w:t>
      </w:r>
      <w:r>
        <w:rPr>
          <w:rFonts w:hint="default" w:ascii="Times New Roman" w:hAnsi="Times New Roman" w:cs="Times New Roman"/>
          <w:b w:val="0"/>
          <w:bCs w:val="0"/>
          <w:i/>
          <w:iCs/>
          <w:sz w:val="24"/>
          <w:szCs w:val="24"/>
        </w:rPr>
        <w:t xml:space="preserve"> </w:t>
      </w:r>
      <w:r>
        <w:rPr>
          <w:rFonts w:hint="default" w:ascii="Times New Roman" w:hAnsi="Times New Roman" w:eastAsia="sans-serif" w:cs="Times New Roman"/>
          <w:b w:val="0"/>
          <w:bCs w:val="0"/>
          <w:i/>
          <w:iCs/>
          <w:caps w:val="0"/>
          <w:color w:val="31333F"/>
          <w:spacing w:val="-1"/>
          <w:sz w:val="24"/>
          <w:szCs w:val="24"/>
          <w:shd w:val="clear" w:fill="FFFFFF"/>
        </w:rPr>
        <w:fldChar w:fldCharType="begin"/>
      </w:r>
      <w:r>
        <w:rPr>
          <w:rFonts w:hint="default" w:ascii="Times New Roman" w:hAnsi="Times New Roman" w:eastAsia="sans-serif" w:cs="Times New Roman"/>
          <w:b w:val="0"/>
          <w:bCs w:val="0"/>
          <w:i/>
          <w:iCs/>
          <w:caps w:val="0"/>
          <w:color w:val="31333F"/>
          <w:spacing w:val="-1"/>
          <w:sz w:val="24"/>
          <w:szCs w:val="24"/>
          <w:shd w:val="clear" w:fill="FFFFFF"/>
        </w:rPr>
        <w:instrText xml:space="preserve"> HYPERLINK \l "OPT1" </w:instrText>
      </w:r>
      <w:r>
        <w:rPr>
          <w:rFonts w:hint="default" w:ascii="Times New Roman" w:hAnsi="Times New Roman" w:eastAsia="sans-serif" w:cs="Times New Roman"/>
          <w:b w:val="0"/>
          <w:bCs w:val="0"/>
          <w:i/>
          <w:iCs/>
          <w:caps w:val="0"/>
          <w:color w:val="31333F"/>
          <w:spacing w:val="-1"/>
          <w:sz w:val="24"/>
          <w:szCs w:val="24"/>
          <w:shd w:val="clear" w:fill="FFFFFF"/>
        </w:rPr>
        <w:fldChar w:fldCharType="separate"/>
      </w:r>
      <w:r>
        <w:rPr>
          <w:rStyle w:val="10"/>
          <w:rFonts w:hint="default" w:ascii="Times New Roman" w:hAnsi="Times New Roman" w:eastAsia="sans-serif" w:cs="Times New Roman"/>
          <w:b w:val="0"/>
          <w:bCs w:val="0"/>
          <w:i/>
          <w:iCs/>
          <w:caps w:val="0"/>
          <w:spacing w:val="-1"/>
          <w:sz w:val="24"/>
          <w:szCs w:val="24"/>
          <w:shd w:val="clear" w:fill="FFFFFF"/>
        </w:rPr>
        <w:t>Population Trajectory Simulation &amp; 3D Manifold</w:t>
      </w:r>
      <w:r>
        <w:rPr>
          <w:rFonts w:hint="default" w:ascii="Times New Roman" w:hAnsi="Times New Roman" w:eastAsia="sans-serif" w:cs="Times New Roman"/>
          <w:b w:val="0"/>
          <w:bCs w:val="0"/>
          <w:i/>
          <w:iCs/>
          <w:caps w:val="0"/>
          <w:color w:val="31333F"/>
          <w:spacing w:val="-1"/>
          <w:sz w:val="24"/>
          <w:szCs w:val="24"/>
          <w:shd w:val="clear" w:fill="FFFFFF"/>
        </w:rPr>
        <w:fldChar w:fldCharType="end"/>
      </w:r>
    </w:p>
    <w:p w14:paraId="7A9EC6C7">
      <w:pPr>
        <w:pStyle w:val="11"/>
        <w:spacing w:after="60"/>
        <w:rPr>
          <w:rFonts w:hint="default" w:ascii="Times New Roman" w:hAnsi="Times New Roman" w:cs="Times New Roman"/>
          <w:b w:val="0"/>
          <w:bCs w:val="0"/>
          <w:i/>
          <w:iCs/>
          <w:sz w:val="24"/>
          <w:szCs w:val="24"/>
        </w:rPr>
      </w:pPr>
      <w:r>
        <w:rPr>
          <w:rFonts w:hint="default" w:ascii="Times New Roman" w:hAnsi="Times New Roman" w:cs="Times New Roman"/>
          <w:b/>
          <w:i/>
          <w:iCs/>
          <w:sz w:val="24"/>
          <w:szCs w:val="24"/>
          <w:lang w:val="en-US"/>
        </w:rPr>
        <w:t>Output 2</w:t>
      </w:r>
      <w:r>
        <w:rPr>
          <w:rFonts w:hint="default" w:ascii="Times New Roman" w:hAnsi="Times New Roman" w:cs="Times New Roman"/>
          <w:b/>
          <w:i/>
          <w:iCs/>
          <w:sz w:val="24"/>
          <w:szCs w:val="24"/>
        </w:rPr>
        <w:t>:</w:t>
      </w:r>
      <w:r>
        <w:rPr>
          <w:rFonts w:hint="default" w:ascii="Times New Roman" w:hAnsi="Times New Roman" w:cs="Times New Roman"/>
          <w:i/>
          <w:iCs/>
          <w:sz w:val="24"/>
          <w:szCs w:val="24"/>
        </w:rPr>
        <w:t xml:space="preserve"> </w:t>
      </w:r>
      <w:r>
        <w:rPr>
          <w:rFonts w:hint="default" w:ascii="Times New Roman" w:hAnsi="Times New Roman" w:eastAsia="sans-serif" w:cs="Times New Roman"/>
          <w:b w:val="0"/>
          <w:bCs w:val="0"/>
          <w:i/>
          <w:iCs/>
          <w:caps w:val="0"/>
          <w:color w:val="000000" w:themeColor="text1"/>
          <w:spacing w:val="-1"/>
          <w:sz w:val="24"/>
          <w:szCs w:val="24"/>
          <w:shd w:val="clear" w:fill="FFFFFF"/>
          <w14:textFill>
            <w14:solidFill>
              <w14:schemeClr w14:val="tx1"/>
            </w14:solidFill>
          </w14:textFill>
        </w:rPr>
        <w:fldChar w:fldCharType="begin"/>
      </w:r>
      <w:r>
        <w:rPr>
          <w:rFonts w:hint="default" w:ascii="Times New Roman" w:hAnsi="Times New Roman" w:eastAsia="sans-serif" w:cs="Times New Roman"/>
          <w:b w:val="0"/>
          <w:bCs w:val="0"/>
          <w:i/>
          <w:iCs/>
          <w:caps w:val="0"/>
          <w:color w:val="000000" w:themeColor="text1"/>
          <w:spacing w:val="-1"/>
          <w:sz w:val="24"/>
          <w:szCs w:val="24"/>
          <w:shd w:val="clear" w:fill="FFFFFF"/>
          <w14:textFill>
            <w14:solidFill>
              <w14:schemeClr w14:val="tx1"/>
            </w14:solidFill>
          </w14:textFill>
        </w:rPr>
        <w:instrText xml:space="preserve"> HYPERLINK \l "OPT2" </w:instrText>
      </w:r>
      <w:r>
        <w:rPr>
          <w:rFonts w:hint="default" w:ascii="Times New Roman" w:hAnsi="Times New Roman" w:eastAsia="sans-serif" w:cs="Times New Roman"/>
          <w:b w:val="0"/>
          <w:bCs w:val="0"/>
          <w:i/>
          <w:iCs/>
          <w:caps w:val="0"/>
          <w:color w:val="000000" w:themeColor="text1"/>
          <w:spacing w:val="-1"/>
          <w:sz w:val="24"/>
          <w:szCs w:val="24"/>
          <w:shd w:val="clear" w:fill="FFFFFF"/>
          <w14:textFill>
            <w14:solidFill>
              <w14:schemeClr w14:val="tx1"/>
            </w14:solidFill>
          </w14:textFill>
        </w:rPr>
        <w:fldChar w:fldCharType="separate"/>
      </w:r>
      <w:r>
        <w:rPr>
          <w:rStyle w:val="10"/>
          <w:rFonts w:hint="default" w:ascii="Times New Roman" w:hAnsi="Times New Roman" w:eastAsia="sans-serif" w:cs="Times New Roman"/>
          <w:b w:val="0"/>
          <w:bCs w:val="0"/>
          <w:i/>
          <w:iCs/>
          <w:caps w:val="0"/>
          <w:spacing w:val="-1"/>
          <w:sz w:val="24"/>
          <w:szCs w:val="24"/>
          <w:shd w:val="clear" w:fill="FFFFFF"/>
        </w:rPr>
        <w:t>Spectral Eigen</w:t>
      </w:r>
      <w:r>
        <w:rPr>
          <w:rStyle w:val="10"/>
          <w:rFonts w:hint="default" w:ascii="Times New Roman" w:hAnsi="Times New Roman" w:eastAsia="sans-serif" w:cs="Times New Roman"/>
          <w:b w:val="0"/>
          <w:bCs w:val="0"/>
          <w:i/>
          <w:iCs/>
          <w:caps w:val="0"/>
          <w:spacing w:val="-1"/>
          <w:sz w:val="24"/>
          <w:szCs w:val="24"/>
          <w:shd w:val="clear" w:fill="FFFFFF"/>
          <w:lang w:val="en-US"/>
        </w:rPr>
        <w:t>-</w:t>
      </w:r>
      <w:r>
        <w:rPr>
          <w:rStyle w:val="10"/>
          <w:rFonts w:hint="default" w:ascii="Times New Roman" w:hAnsi="Times New Roman" w:eastAsia="sans-serif" w:cs="Times New Roman"/>
          <w:b w:val="0"/>
          <w:bCs w:val="0"/>
          <w:i/>
          <w:iCs/>
          <w:caps w:val="0"/>
          <w:spacing w:val="-1"/>
          <w:sz w:val="24"/>
          <w:szCs w:val="24"/>
          <w:shd w:val="clear" w:fill="FFFFFF"/>
        </w:rPr>
        <w:t>decomposition &amp; Perron-Frobenius Properties</w:t>
      </w:r>
      <w:r>
        <w:rPr>
          <w:rFonts w:hint="default" w:ascii="Times New Roman" w:hAnsi="Times New Roman" w:eastAsia="sans-serif" w:cs="Times New Roman"/>
          <w:b w:val="0"/>
          <w:bCs w:val="0"/>
          <w:i/>
          <w:iCs/>
          <w:caps w:val="0"/>
          <w:color w:val="000000" w:themeColor="text1"/>
          <w:spacing w:val="-1"/>
          <w:sz w:val="24"/>
          <w:szCs w:val="24"/>
          <w:shd w:val="clear" w:fill="FFFFFF"/>
          <w14:textFill>
            <w14:solidFill>
              <w14:schemeClr w14:val="tx1"/>
            </w14:solidFill>
          </w14:textFill>
        </w:rPr>
        <w:fldChar w:fldCharType="end"/>
      </w:r>
    </w:p>
    <w:p w14:paraId="65CACE6D">
      <w:pPr>
        <w:pStyle w:val="11"/>
        <w:spacing w:after="60"/>
        <w:rPr>
          <w:rFonts w:hint="default" w:ascii="Times New Roman" w:hAnsi="Times New Roman" w:cs="Times New Roman"/>
          <w:b w:val="0"/>
          <w:bCs w:val="0"/>
          <w:i/>
          <w:iCs/>
          <w:sz w:val="24"/>
          <w:szCs w:val="24"/>
        </w:rPr>
      </w:pPr>
      <w:r>
        <w:rPr>
          <w:rFonts w:hint="default" w:ascii="Times New Roman" w:hAnsi="Times New Roman" w:cs="Times New Roman"/>
          <w:b/>
          <w:i/>
          <w:iCs/>
          <w:sz w:val="24"/>
          <w:szCs w:val="24"/>
          <w:lang w:val="en-US"/>
        </w:rPr>
        <w:t>Output 3</w:t>
      </w:r>
      <w:r>
        <w:rPr>
          <w:rFonts w:hint="default" w:ascii="Times New Roman" w:hAnsi="Times New Roman" w:cs="Times New Roman"/>
          <w:b/>
          <w:i/>
          <w:iCs/>
          <w:sz w:val="24"/>
          <w:szCs w:val="24"/>
        </w:rPr>
        <w:t>:</w:t>
      </w:r>
      <w:r>
        <w:rPr>
          <w:rFonts w:hint="default" w:ascii="Times New Roman" w:hAnsi="Times New Roman" w:cs="Times New Roman"/>
          <w:i/>
          <w:iCs/>
          <w:sz w:val="24"/>
          <w:szCs w:val="24"/>
        </w:rPr>
        <w:t xml:space="preserve"> </w:t>
      </w:r>
      <w:r>
        <w:rPr>
          <w:rFonts w:hint="default" w:ascii="Times New Roman" w:hAnsi="Times New Roman" w:eastAsia="sans-serif" w:cs="Times New Roman"/>
          <w:b w:val="0"/>
          <w:bCs w:val="0"/>
          <w:i/>
          <w:iCs/>
          <w:caps w:val="0"/>
          <w:color w:val="31333F"/>
          <w:spacing w:val="-1"/>
          <w:sz w:val="24"/>
          <w:szCs w:val="24"/>
          <w:shd w:val="clear" w:fill="FFFFFF"/>
        </w:rPr>
        <w:fldChar w:fldCharType="begin"/>
      </w:r>
      <w:r>
        <w:rPr>
          <w:rFonts w:hint="default" w:ascii="Times New Roman" w:hAnsi="Times New Roman" w:eastAsia="sans-serif" w:cs="Times New Roman"/>
          <w:b w:val="0"/>
          <w:bCs w:val="0"/>
          <w:i/>
          <w:iCs/>
          <w:caps w:val="0"/>
          <w:color w:val="31333F"/>
          <w:spacing w:val="-1"/>
          <w:sz w:val="24"/>
          <w:szCs w:val="24"/>
          <w:shd w:val="clear" w:fill="FFFFFF"/>
        </w:rPr>
        <w:instrText xml:space="preserve"> HYPERLINK \l "OPT3" </w:instrText>
      </w:r>
      <w:r>
        <w:rPr>
          <w:rFonts w:hint="default" w:ascii="Times New Roman" w:hAnsi="Times New Roman" w:eastAsia="sans-serif" w:cs="Times New Roman"/>
          <w:b w:val="0"/>
          <w:bCs w:val="0"/>
          <w:i/>
          <w:iCs/>
          <w:caps w:val="0"/>
          <w:color w:val="31333F"/>
          <w:spacing w:val="-1"/>
          <w:sz w:val="24"/>
          <w:szCs w:val="24"/>
          <w:shd w:val="clear" w:fill="FFFFFF"/>
        </w:rPr>
        <w:fldChar w:fldCharType="separate"/>
      </w:r>
      <w:r>
        <w:rPr>
          <w:rStyle w:val="10"/>
          <w:rFonts w:hint="default" w:ascii="Times New Roman" w:hAnsi="Times New Roman" w:eastAsia="sans-serif" w:cs="Times New Roman"/>
          <w:b w:val="0"/>
          <w:bCs w:val="0"/>
          <w:i/>
          <w:iCs/>
          <w:caps w:val="0"/>
          <w:spacing w:val="-1"/>
          <w:sz w:val="24"/>
          <w:szCs w:val="24"/>
          <w:shd w:val="clear" w:fill="FFFFFF"/>
        </w:rPr>
        <w:t>Maximum Sustainable Yield (MSY) Optimization</w:t>
      </w:r>
      <w:r>
        <w:rPr>
          <w:rFonts w:hint="default" w:ascii="Times New Roman" w:hAnsi="Times New Roman" w:eastAsia="sans-serif" w:cs="Times New Roman"/>
          <w:b w:val="0"/>
          <w:bCs w:val="0"/>
          <w:i/>
          <w:iCs/>
          <w:caps w:val="0"/>
          <w:color w:val="31333F"/>
          <w:spacing w:val="-1"/>
          <w:sz w:val="24"/>
          <w:szCs w:val="24"/>
          <w:shd w:val="clear" w:fill="FFFFFF"/>
        </w:rPr>
        <w:fldChar w:fldCharType="end"/>
      </w:r>
    </w:p>
    <w:p w14:paraId="7FBF9B80">
      <w:pPr>
        <w:pStyle w:val="11"/>
        <w:spacing w:after="60"/>
        <w:rPr>
          <w:rFonts w:hint="default" w:ascii="Times New Roman" w:hAnsi="Times New Roman" w:cs="Times New Roman"/>
          <w:b w:val="0"/>
          <w:bCs w:val="0"/>
          <w:i/>
          <w:iCs/>
          <w:sz w:val="24"/>
          <w:szCs w:val="24"/>
        </w:rPr>
      </w:pPr>
      <w:r>
        <w:rPr>
          <w:rFonts w:hint="default" w:ascii="Times New Roman" w:hAnsi="Times New Roman" w:cs="Times New Roman"/>
          <w:b/>
          <w:i/>
          <w:iCs/>
          <w:sz w:val="24"/>
          <w:szCs w:val="24"/>
          <w:lang w:val="en-US"/>
        </w:rPr>
        <w:t>Output 4</w:t>
      </w:r>
      <w:r>
        <w:rPr>
          <w:rFonts w:hint="default" w:ascii="Times New Roman" w:hAnsi="Times New Roman" w:cs="Times New Roman"/>
          <w:b/>
          <w:i/>
          <w:iCs/>
          <w:sz w:val="24"/>
          <w:szCs w:val="24"/>
        </w:rPr>
        <w:t>:</w:t>
      </w:r>
      <w:r>
        <w:rPr>
          <w:rFonts w:hint="default" w:ascii="Times New Roman" w:hAnsi="Times New Roman" w:cs="Times New Roman"/>
          <w:i/>
          <w:iCs/>
          <w:sz w:val="24"/>
          <w:szCs w:val="24"/>
        </w:rPr>
        <w:t xml:space="preserve"> </w:t>
      </w:r>
      <w:r>
        <w:rPr>
          <w:rFonts w:hint="default" w:ascii="Times New Roman" w:hAnsi="Times New Roman" w:eastAsia="sans-serif" w:cs="Times New Roman"/>
          <w:b w:val="0"/>
          <w:bCs w:val="0"/>
          <w:i/>
          <w:iCs/>
          <w:caps w:val="0"/>
          <w:color w:val="000000" w:themeColor="text1"/>
          <w:spacing w:val="-1"/>
          <w:sz w:val="24"/>
          <w:szCs w:val="24"/>
          <w:shd w:val="clear" w:fill="FFFFFF"/>
          <w14:textFill>
            <w14:solidFill>
              <w14:schemeClr w14:val="tx1"/>
            </w14:solidFill>
          </w14:textFill>
        </w:rPr>
        <w:fldChar w:fldCharType="begin"/>
      </w:r>
      <w:r>
        <w:rPr>
          <w:rFonts w:hint="default" w:ascii="Times New Roman" w:hAnsi="Times New Roman" w:eastAsia="sans-serif" w:cs="Times New Roman"/>
          <w:b w:val="0"/>
          <w:bCs w:val="0"/>
          <w:i/>
          <w:iCs/>
          <w:caps w:val="0"/>
          <w:color w:val="000000" w:themeColor="text1"/>
          <w:spacing w:val="-1"/>
          <w:sz w:val="24"/>
          <w:szCs w:val="24"/>
          <w:shd w:val="clear" w:fill="FFFFFF"/>
          <w14:textFill>
            <w14:solidFill>
              <w14:schemeClr w14:val="tx1"/>
            </w14:solidFill>
          </w14:textFill>
        </w:rPr>
        <w:instrText xml:space="preserve"> HYPERLINK \l "OPT4" </w:instrText>
      </w:r>
      <w:r>
        <w:rPr>
          <w:rFonts w:hint="default" w:ascii="Times New Roman" w:hAnsi="Times New Roman" w:eastAsia="sans-serif" w:cs="Times New Roman"/>
          <w:b w:val="0"/>
          <w:bCs w:val="0"/>
          <w:i/>
          <w:iCs/>
          <w:caps w:val="0"/>
          <w:color w:val="000000" w:themeColor="text1"/>
          <w:spacing w:val="-1"/>
          <w:sz w:val="24"/>
          <w:szCs w:val="24"/>
          <w:shd w:val="clear" w:fill="FFFFFF"/>
          <w14:textFill>
            <w14:solidFill>
              <w14:schemeClr w14:val="tx1"/>
            </w14:solidFill>
          </w14:textFill>
        </w:rPr>
        <w:fldChar w:fldCharType="separate"/>
      </w:r>
      <w:r>
        <w:rPr>
          <w:rStyle w:val="10"/>
          <w:rFonts w:hint="default" w:ascii="Times New Roman" w:hAnsi="Times New Roman" w:eastAsia="sans-serif" w:cs="Times New Roman"/>
          <w:b w:val="0"/>
          <w:bCs w:val="0"/>
          <w:i/>
          <w:iCs/>
          <w:caps w:val="0"/>
          <w:spacing w:val="-1"/>
          <w:sz w:val="24"/>
          <w:szCs w:val="24"/>
          <w:shd w:val="clear" w:fill="FFFFFF"/>
        </w:rPr>
        <w:t>Demographic Phase Space Portrait &amp; Attractor Dynamics</w:t>
      </w:r>
      <w:r>
        <w:rPr>
          <w:rFonts w:hint="default" w:ascii="Times New Roman" w:hAnsi="Times New Roman" w:eastAsia="sans-serif" w:cs="Times New Roman"/>
          <w:b w:val="0"/>
          <w:bCs w:val="0"/>
          <w:i/>
          <w:iCs/>
          <w:caps w:val="0"/>
          <w:color w:val="000000" w:themeColor="text1"/>
          <w:spacing w:val="-1"/>
          <w:sz w:val="24"/>
          <w:szCs w:val="24"/>
          <w:shd w:val="clear" w:fill="FFFFFF"/>
          <w14:textFill>
            <w14:solidFill>
              <w14:schemeClr w14:val="tx1"/>
            </w14:solidFill>
          </w14:textFill>
        </w:rPr>
        <w:fldChar w:fldCharType="end"/>
      </w:r>
    </w:p>
    <w:p w14:paraId="3B15BC5E">
      <w:pPr>
        <w:pStyle w:val="11"/>
        <w:spacing w:after="60"/>
        <w:rPr>
          <w:rFonts w:hint="default" w:ascii="Times New Roman" w:hAnsi="Times New Roman" w:cs="Times New Roman"/>
          <w:b w:val="0"/>
          <w:bCs w:val="0"/>
          <w:i/>
          <w:iCs/>
          <w:sz w:val="24"/>
          <w:szCs w:val="24"/>
        </w:rPr>
      </w:pPr>
      <w:r>
        <w:rPr>
          <w:rFonts w:hint="default" w:ascii="Times New Roman" w:hAnsi="Times New Roman" w:cs="Times New Roman"/>
          <w:b/>
          <w:i/>
          <w:iCs/>
          <w:sz w:val="24"/>
          <w:szCs w:val="24"/>
          <w:lang w:val="en-US"/>
        </w:rPr>
        <w:t>Output 5</w:t>
      </w:r>
      <w:r>
        <w:rPr>
          <w:rFonts w:hint="default" w:ascii="Times New Roman" w:hAnsi="Times New Roman" w:cs="Times New Roman"/>
          <w:b/>
          <w:i/>
          <w:iCs/>
          <w:sz w:val="24"/>
          <w:szCs w:val="24"/>
        </w:rPr>
        <w:t>:</w:t>
      </w:r>
      <w:r>
        <w:rPr>
          <w:rFonts w:hint="default" w:ascii="Times New Roman" w:hAnsi="Times New Roman" w:cs="Times New Roman"/>
          <w:i/>
          <w:iCs/>
          <w:sz w:val="24"/>
          <w:szCs w:val="24"/>
        </w:rPr>
        <w:t xml:space="preserve"> </w:t>
      </w:r>
      <w:r>
        <w:rPr>
          <w:rFonts w:hint="default" w:ascii="Times New Roman" w:hAnsi="Times New Roman" w:eastAsia="sans-serif" w:cs="Times New Roman"/>
          <w:b w:val="0"/>
          <w:bCs w:val="0"/>
          <w:i/>
          <w:iCs/>
          <w:caps w:val="0"/>
          <w:color w:val="31333F"/>
          <w:spacing w:val="-1"/>
          <w:sz w:val="24"/>
          <w:szCs w:val="24"/>
          <w:shd w:val="clear" w:fill="FFFFFF"/>
        </w:rPr>
        <w:fldChar w:fldCharType="begin"/>
      </w:r>
      <w:r>
        <w:rPr>
          <w:rFonts w:hint="default" w:ascii="Times New Roman" w:hAnsi="Times New Roman" w:eastAsia="sans-serif" w:cs="Times New Roman"/>
          <w:b w:val="0"/>
          <w:bCs w:val="0"/>
          <w:i/>
          <w:iCs/>
          <w:caps w:val="0"/>
          <w:color w:val="31333F"/>
          <w:spacing w:val="-1"/>
          <w:sz w:val="24"/>
          <w:szCs w:val="24"/>
          <w:shd w:val="clear" w:fill="FFFFFF"/>
        </w:rPr>
        <w:instrText xml:space="preserve"> HYPERLINK \l "OPT5" </w:instrText>
      </w:r>
      <w:r>
        <w:rPr>
          <w:rFonts w:hint="default" w:ascii="Times New Roman" w:hAnsi="Times New Roman" w:eastAsia="sans-serif" w:cs="Times New Roman"/>
          <w:b w:val="0"/>
          <w:bCs w:val="0"/>
          <w:i/>
          <w:iCs/>
          <w:caps w:val="0"/>
          <w:color w:val="31333F"/>
          <w:spacing w:val="-1"/>
          <w:sz w:val="24"/>
          <w:szCs w:val="24"/>
          <w:shd w:val="clear" w:fill="FFFFFF"/>
        </w:rPr>
        <w:fldChar w:fldCharType="separate"/>
      </w:r>
      <w:r>
        <w:rPr>
          <w:rStyle w:val="10"/>
          <w:rFonts w:hint="default" w:ascii="Times New Roman" w:hAnsi="Times New Roman" w:eastAsia="sans-serif" w:cs="Times New Roman"/>
          <w:b w:val="0"/>
          <w:bCs w:val="0"/>
          <w:i/>
          <w:iCs/>
          <w:caps w:val="0"/>
          <w:spacing w:val="-1"/>
          <w:sz w:val="24"/>
          <w:szCs w:val="24"/>
          <w:shd w:val="clear" w:fill="FFFFFF"/>
        </w:rPr>
        <w:t>Monte Carlo Population Viability Analysis</w:t>
      </w:r>
      <w:r>
        <w:rPr>
          <w:rFonts w:hint="default" w:ascii="Times New Roman" w:hAnsi="Times New Roman" w:eastAsia="sans-serif" w:cs="Times New Roman"/>
          <w:b w:val="0"/>
          <w:bCs w:val="0"/>
          <w:i/>
          <w:iCs/>
          <w:caps w:val="0"/>
          <w:color w:val="31333F"/>
          <w:spacing w:val="-1"/>
          <w:sz w:val="24"/>
          <w:szCs w:val="24"/>
          <w:shd w:val="clear" w:fill="FFFFFF"/>
        </w:rPr>
        <w:fldChar w:fldCharType="end"/>
      </w:r>
    </w:p>
    <w:p w14:paraId="1552765B">
      <w:pPr>
        <w:pStyle w:val="11"/>
        <w:spacing w:after="60"/>
        <w:rPr>
          <w:rFonts w:hint="default" w:ascii="Times New Roman" w:hAnsi="Times New Roman" w:cs="Times New Roman"/>
          <w:b w:val="0"/>
          <w:bCs w:val="0"/>
          <w:i/>
          <w:iCs/>
          <w:sz w:val="24"/>
          <w:szCs w:val="24"/>
        </w:rPr>
      </w:pPr>
      <w:r>
        <w:rPr>
          <w:rFonts w:hint="default" w:ascii="Times New Roman" w:hAnsi="Times New Roman" w:cs="Times New Roman"/>
          <w:b/>
          <w:i/>
          <w:iCs/>
          <w:sz w:val="24"/>
          <w:szCs w:val="24"/>
          <w:lang w:val="en-US"/>
        </w:rPr>
        <w:t>Output 6</w:t>
      </w:r>
      <w:r>
        <w:rPr>
          <w:rFonts w:hint="default" w:ascii="Times New Roman" w:hAnsi="Times New Roman" w:cs="Times New Roman"/>
          <w:b/>
          <w:i/>
          <w:iCs/>
          <w:sz w:val="24"/>
          <w:szCs w:val="24"/>
        </w:rPr>
        <w:t>:</w:t>
      </w:r>
      <w:r>
        <w:rPr>
          <w:rFonts w:hint="default" w:ascii="Times New Roman" w:hAnsi="Times New Roman" w:cs="Times New Roman"/>
          <w:i/>
          <w:iCs/>
          <w:sz w:val="24"/>
          <w:szCs w:val="24"/>
        </w:rPr>
        <w:t xml:space="preserve"> </w:t>
      </w:r>
      <w:r>
        <w:rPr>
          <w:rFonts w:hint="default" w:ascii="Times New Roman" w:hAnsi="Times New Roman" w:eastAsia="sans-serif" w:cs="Times New Roman"/>
          <w:b w:val="0"/>
          <w:bCs w:val="0"/>
          <w:i/>
          <w:iCs/>
          <w:caps w:val="0"/>
          <w:color w:val="31333F"/>
          <w:spacing w:val="-1"/>
          <w:sz w:val="24"/>
          <w:szCs w:val="24"/>
          <w:shd w:val="clear" w:fill="FFFFFF"/>
        </w:rPr>
        <w:fldChar w:fldCharType="begin"/>
      </w:r>
      <w:r>
        <w:rPr>
          <w:rFonts w:hint="default" w:ascii="Times New Roman" w:hAnsi="Times New Roman" w:eastAsia="sans-serif" w:cs="Times New Roman"/>
          <w:b w:val="0"/>
          <w:bCs w:val="0"/>
          <w:i/>
          <w:iCs/>
          <w:caps w:val="0"/>
          <w:color w:val="31333F"/>
          <w:spacing w:val="-1"/>
          <w:sz w:val="24"/>
          <w:szCs w:val="24"/>
          <w:shd w:val="clear" w:fill="FFFFFF"/>
        </w:rPr>
        <w:instrText xml:space="preserve"> HYPERLINK \l "OPT6" </w:instrText>
      </w:r>
      <w:r>
        <w:rPr>
          <w:rFonts w:hint="default" w:ascii="Times New Roman" w:hAnsi="Times New Roman" w:eastAsia="sans-serif" w:cs="Times New Roman"/>
          <w:b w:val="0"/>
          <w:bCs w:val="0"/>
          <w:i/>
          <w:iCs/>
          <w:caps w:val="0"/>
          <w:color w:val="31333F"/>
          <w:spacing w:val="-1"/>
          <w:sz w:val="24"/>
          <w:szCs w:val="24"/>
          <w:shd w:val="clear" w:fill="FFFFFF"/>
        </w:rPr>
        <w:fldChar w:fldCharType="separate"/>
      </w:r>
      <w:r>
        <w:rPr>
          <w:rStyle w:val="10"/>
          <w:rFonts w:hint="default" w:ascii="Times New Roman" w:hAnsi="Times New Roman" w:eastAsia="sans-serif" w:cs="Times New Roman"/>
          <w:b w:val="0"/>
          <w:bCs w:val="0"/>
          <w:i/>
          <w:iCs/>
          <w:caps w:val="0"/>
          <w:spacing w:val="-1"/>
          <w:sz w:val="24"/>
          <w:szCs w:val="24"/>
          <w:shd w:val="clear" w:fill="FFFFFF"/>
        </w:rPr>
        <w:t>Enterprise Audit Logging &amp; Automated Telemetry Export</w:t>
      </w:r>
      <w:r>
        <w:rPr>
          <w:rFonts w:hint="default" w:ascii="Times New Roman" w:hAnsi="Times New Roman" w:eastAsia="sans-serif" w:cs="Times New Roman"/>
          <w:b w:val="0"/>
          <w:bCs w:val="0"/>
          <w:i/>
          <w:iCs/>
          <w:caps w:val="0"/>
          <w:color w:val="31333F"/>
          <w:spacing w:val="-1"/>
          <w:sz w:val="24"/>
          <w:szCs w:val="24"/>
          <w:shd w:val="clear" w:fill="FFFFFF"/>
        </w:rPr>
        <w:fldChar w:fldCharType="end"/>
      </w:r>
    </w:p>
    <w:p w14:paraId="76D59777">
      <w:pPr>
        <w:pStyle w:val="11"/>
        <w:spacing w:after="60"/>
        <w:rPr>
          <w:rFonts w:hint="default" w:ascii="Times New Roman" w:hAnsi="Times New Roman" w:cs="Times New Roman"/>
          <w:i/>
          <w:iCs/>
          <w:sz w:val="24"/>
          <w:szCs w:val="24"/>
          <w:shd w:val="clear" w:color="auto" w:fill="auto"/>
        </w:rPr>
      </w:pPr>
      <w:r>
        <w:rPr>
          <w:rFonts w:hint="default" w:ascii="Times New Roman" w:hAnsi="Times New Roman" w:cs="Times New Roman"/>
          <w:b/>
          <w:i/>
          <w:iCs/>
          <w:sz w:val="24"/>
          <w:szCs w:val="24"/>
          <w:lang w:val="en-US"/>
        </w:rPr>
        <w:t>Output 7</w:t>
      </w:r>
      <w:r>
        <w:rPr>
          <w:rFonts w:hint="default" w:ascii="Times New Roman" w:hAnsi="Times New Roman" w:cs="Times New Roman"/>
          <w:b/>
          <w:i/>
          <w:iCs/>
          <w:sz w:val="24"/>
          <w:szCs w:val="24"/>
        </w:rPr>
        <w:t>:</w:t>
      </w:r>
      <w:r>
        <w:rPr>
          <w:rFonts w:hint="default" w:ascii="Times New Roman" w:hAnsi="Times New Roman" w:cs="Times New Roman"/>
          <w:i/>
          <w:iCs/>
          <w:sz w:val="24"/>
          <w:szCs w:val="24"/>
          <w:shd w:val="clear" w:color="auto" w:fill="auto"/>
        </w:rPr>
        <w:t xml:space="preserve"> </w:t>
      </w:r>
      <w:r>
        <w:rPr>
          <w:rFonts w:hint="default" w:ascii="Times New Roman" w:hAnsi="Times New Roman" w:eastAsia="sans-serif" w:cs="Times New Roman"/>
          <w:b w:val="0"/>
          <w:bCs w:val="0"/>
          <w:i/>
          <w:iCs/>
          <w:caps w:val="0"/>
          <w:color w:val="31333F"/>
          <w:spacing w:val="-1"/>
          <w:sz w:val="24"/>
          <w:szCs w:val="24"/>
          <w:shd w:val="clear" w:color="auto" w:fill="auto"/>
          <w:lang w:val="en-US"/>
        </w:rPr>
        <w:fldChar w:fldCharType="begin"/>
      </w:r>
      <w:r>
        <w:rPr>
          <w:rFonts w:hint="default" w:ascii="Times New Roman" w:hAnsi="Times New Roman" w:eastAsia="sans-serif" w:cs="Times New Roman"/>
          <w:b w:val="0"/>
          <w:bCs w:val="0"/>
          <w:i/>
          <w:iCs/>
          <w:caps w:val="0"/>
          <w:color w:val="31333F"/>
          <w:spacing w:val="-1"/>
          <w:sz w:val="24"/>
          <w:szCs w:val="24"/>
          <w:shd w:val="clear" w:color="auto" w:fill="auto"/>
          <w:lang w:val="en-US"/>
        </w:rPr>
        <w:instrText xml:space="preserve"> HYPERLINK \l "OPT7" </w:instrText>
      </w:r>
      <w:r>
        <w:rPr>
          <w:rFonts w:hint="default" w:ascii="Times New Roman" w:hAnsi="Times New Roman" w:eastAsia="sans-serif" w:cs="Times New Roman"/>
          <w:b w:val="0"/>
          <w:bCs w:val="0"/>
          <w:i/>
          <w:iCs/>
          <w:caps w:val="0"/>
          <w:color w:val="31333F"/>
          <w:spacing w:val="-1"/>
          <w:sz w:val="24"/>
          <w:szCs w:val="24"/>
          <w:shd w:val="clear" w:color="auto" w:fill="auto"/>
          <w:lang w:val="en-US"/>
        </w:rPr>
        <w:fldChar w:fldCharType="separate"/>
      </w:r>
      <w:r>
        <w:rPr>
          <w:rStyle w:val="10"/>
          <w:rFonts w:hint="default" w:ascii="Times New Roman" w:hAnsi="Times New Roman" w:eastAsia="sans-serif" w:cs="Times New Roman"/>
          <w:b w:val="0"/>
          <w:bCs w:val="0"/>
          <w:i/>
          <w:iCs/>
          <w:caps w:val="0"/>
          <w:spacing w:val="-1"/>
          <w:sz w:val="24"/>
          <w:szCs w:val="24"/>
          <w:shd w:val="clear" w:color="auto" w:fill="auto"/>
          <w:lang w:val="en-US"/>
        </w:rPr>
        <w:t xml:space="preserve">Custom Model &amp; </w:t>
      </w:r>
      <w:r>
        <w:rPr>
          <w:rStyle w:val="10"/>
          <w:rFonts w:hint="default" w:ascii="Times New Roman" w:hAnsi="Times New Roman" w:eastAsia="sans-serif" w:cs="Times New Roman"/>
          <w:b w:val="0"/>
          <w:bCs w:val="0"/>
          <w:i/>
          <w:iCs/>
          <w:caps w:val="0"/>
          <w:spacing w:val="-1"/>
          <w:sz w:val="24"/>
          <w:szCs w:val="24"/>
          <w:shd w:val="clear" w:color="auto" w:fill="auto"/>
        </w:rPr>
        <w:t>Vital Rates Editor</w:t>
      </w:r>
      <w:r>
        <w:rPr>
          <w:rFonts w:hint="default" w:ascii="Times New Roman" w:hAnsi="Times New Roman" w:eastAsia="sans-serif" w:cs="Times New Roman"/>
          <w:b w:val="0"/>
          <w:bCs w:val="0"/>
          <w:i/>
          <w:iCs/>
          <w:caps w:val="0"/>
          <w:color w:val="31333F"/>
          <w:spacing w:val="-1"/>
          <w:sz w:val="24"/>
          <w:szCs w:val="24"/>
          <w:shd w:val="clear" w:color="auto" w:fill="auto"/>
          <w:lang w:val="en-US"/>
        </w:rPr>
        <w:fldChar w:fldCharType="end"/>
      </w:r>
    </w:p>
    <w:p w14:paraId="7157595E">
      <w:pPr>
        <w:keepNext/>
        <w:spacing w:before="280" w:after="120"/>
        <w:rPr>
          <w:rFonts w:hint="default" w:ascii="Times New Roman" w:hAnsi="Times New Roman" w:cs="Times New Roman"/>
          <w:b w:val="0"/>
          <w:bCs/>
          <w:i/>
          <w:iCs/>
          <w:sz w:val="24"/>
          <w:szCs w:val="24"/>
          <w:lang w:val="en-US"/>
        </w:rPr>
      </w:pPr>
    </w:p>
    <w:p w14:paraId="07B53459">
      <w:pPr>
        <w:pStyle w:val="11"/>
        <w:numPr>
          <w:numId w:val="0"/>
        </w:numPr>
        <w:spacing w:after="60"/>
        <w:ind w:leftChars="-200"/>
        <w:rPr>
          <w:rFonts w:hint="default" w:ascii="Times New Roman" w:hAnsi="Times New Roman" w:cs="Times New Roman"/>
          <w:i/>
          <w:iCs/>
        </w:rPr>
      </w:pPr>
    </w:p>
    <w:p w14:paraId="5D4CC87C">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5CFCE704">
      <w:pPr>
        <w:keepNext/>
        <w:spacing w:before="280" w:after="120"/>
        <w:rPr>
          <w:rFonts w:hint="default" w:ascii="Times New Roman" w:hAnsi="Times New Roman" w:cs="Times New Roman"/>
          <w:i/>
          <w:iCs/>
        </w:rPr>
      </w:pPr>
      <w:bookmarkStart w:id="0" w:name="MathematicalSymbolsandDemographic"/>
      <w:r>
        <w:rPr>
          <w:rFonts w:hint="default" w:ascii="Times New Roman" w:hAnsi="Times New Roman" w:cs="Times New Roman"/>
          <w:b/>
          <w:i/>
          <w:iCs/>
          <w:color w:val="1F2937"/>
          <w:sz w:val="30"/>
        </w:rPr>
        <w:t>LIST OF MATHEMATICAL SYMBOLS &amp; NOMENCLATURE</w:t>
      </w:r>
    </w:p>
    <w:bookmarkEnd w:id="0"/>
    <w:tbl>
      <w:tblPr>
        <w:tblStyle w:val="7"/>
        <w:tblW w:w="0" w:type="auto"/>
        <w:jc w:val="center"/>
        <w:tblLayout w:type="fixed"/>
        <w:tblCellMar>
          <w:top w:w="0" w:type="dxa"/>
          <w:left w:w="108" w:type="dxa"/>
          <w:bottom w:w="0" w:type="dxa"/>
          <w:right w:w="108" w:type="dxa"/>
        </w:tblCellMar>
      </w:tblPr>
      <w:tblGrid>
        <w:gridCol w:w="1590"/>
        <w:gridCol w:w="2154"/>
        <w:gridCol w:w="2451"/>
        <w:gridCol w:w="1905"/>
        <w:gridCol w:w="1260"/>
      </w:tblGrid>
      <w:tr w14:paraId="656CBF53">
        <w:tblPrEx>
          <w:tblCellMar>
            <w:top w:w="0" w:type="dxa"/>
            <w:left w:w="108" w:type="dxa"/>
            <w:bottom w:w="0" w:type="dxa"/>
            <w:right w:w="108" w:type="dxa"/>
          </w:tblCellMar>
        </w:tblPrEx>
        <w:trPr>
          <w:jc w:val="center"/>
        </w:trPr>
        <w:tc>
          <w:tcPr>
            <w:tcW w:w="1590" w:type="dxa"/>
            <w:shd w:val="clear" w:color="auto" w:fill="1E3A8A"/>
            <w:tcMar>
              <w:top w:w="120" w:type="dxa"/>
              <w:left w:w="160" w:type="dxa"/>
              <w:bottom w:w="120" w:type="dxa"/>
              <w:right w:w="160" w:type="dxa"/>
            </w:tcMar>
          </w:tcPr>
          <w:p w14:paraId="6873961C">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Symbol</w:t>
            </w:r>
          </w:p>
        </w:tc>
        <w:tc>
          <w:tcPr>
            <w:tcW w:w="2154" w:type="dxa"/>
            <w:shd w:val="clear" w:color="auto" w:fill="1E3A8A"/>
            <w:tcMar>
              <w:top w:w="120" w:type="dxa"/>
              <w:left w:w="160" w:type="dxa"/>
              <w:bottom w:w="120" w:type="dxa"/>
              <w:right w:w="160" w:type="dxa"/>
            </w:tcMar>
          </w:tcPr>
          <w:p w14:paraId="4CDF437D">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Definition</w:t>
            </w:r>
          </w:p>
        </w:tc>
        <w:tc>
          <w:tcPr>
            <w:tcW w:w="2451" w:type="dxa"/>
            <w:shd w:val="clear" w:color="auto" w:fill="1E3A8A"/>
            <w:tcMar>
              <w:top w:w="120" w:type="dxa"/>
              <w:left w:w="160" w:type="dxa"/>
              <w:bottom w:w="120" w:type="dxa"/>
              <w:right w:w="160" w:type="dxa"/>
            </w:tcMar>
          </w:tcPr>
          <w:p w14:paraId="06838B03">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Domain / Units</w:t>
            </w:r>
          </w:p>
        </w:tc>
        <w:tc>
          <w:tcPr>
            <w:tcW w:w="1905" w:type="dxa"/>
            <w:shd w:val="clear" w:color="auto" w:fill="1E3A8A"/>
            <w:tcMar>
              <w:top w:w="120" w:type="dxa"/>
              <w:left w:w="160" w:type="dxa"/>
              <w:bottom w:w="120" w:type="dxa"/>
              <w:right w:w="160" w:type="dxa"/>
            </w:tcMar>
          </w:tcPr>
          <w:p w14:paraId="77CD2E2F">
            <w:pPr>
              <w:spacing w:after="0" w:line="252" w:lineRule="auto"/>
              <w:rPr>
                <w:rFonts w:hint="default" w:ascii="Times New Roman" w:hAnsi="Times New Roman" w:cs="Times New Roman"/>
                <w:i/>
                <w:iCs/>
              </w:rPr>
            </w:pPr>
          </w:p>
        </w:tc>
        <w:tc>
          <w:tcPr>
            <w:tcW w:w="1260" w:type="dxa"/>
            <w:shd w:val="clear" w:color="auto" w:fill="1E3A8A"/>
            <w:tcMar>
              <w:top w:w="120" w:type="dxa"/>
              <w:left w:w="160" w:type="dxa"/>
              <w:bottom w:w="120" w:type="dxa"/>
              <w:right w:w="160" w:type="dxa"/>
            </w:tcMar>
          </w:tcPr>
          <w:p w14:paraId="21202A74">
            <w:pPr>
              <w:spacing w:after="0" w:line="252" w:lineRule="auto"/>
              <w:rPr>
                <w:rFonts w:hint="default" w:ascii="Times New Roman" w:hAnsi="Times New Roman" w:cs="Times New Roman"/>
                <w:i/>
                <w:iCs/>
              </w:rPr>
            </w:pPr>
          </w:p>
        </w:tc>
      </w:tr>
      <w:tr w14:paraId="3EBAA3B8">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7F31425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w:t>
            </w:r>
          </w:p>
        </w:tc>
        <w:tc>
          <w:tcPr>
            <w:tcW w:w="2154" w:type="dxa"/>
            <w:shd w:val="clear" w:color="auto" w:fill="FFFFFF"/>
            <w:tcMar>
              <w:top w:w="120" w:type="dxa"/>
              <w:left w:w="160" w:type="dxa"/>
              <w:bottom w:w="120" w:type="dxa"/>
              <w:right w:w="160" w:type="dxa"/>
            </w:tcMar>
          </w:tcPr>
          <w:p w14:paraId="6DB6BFE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Number of chronological demographic age classes</w:t>
            </w:r>
          </w:p>
        </w:tc>
        <w:tc>
          <w:tcPr>
            <w:tcW w:w="2451" w:type="dxa"/>
            <w:shd w:val="clear" w:color="auto" w:fill="FFFFFF"/>
            <w:tcMar>
              <w:top w:w="120" w:type="dxa"/>
              <w:left w:w="160" w:type="dxa"/>
              <w:bottom w:w="120" w:type="dxa"/>
              <w:right w:w="160" w:type="dxa"/>
            </w:tcMar>
          </w:tcPr>
          <w:p w14:paraId="74E47E7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Positive Integers, n ≥ 2</w:t>
            </w:r>
          </w:p>
        </w:tc>
        <w:tc>
          <w:tcPr>
            <w:tcW w:w="1905" w:type="dxa"/>
            <w:shd w:val="clear" w:color="auto" w:fill="FFFFFF"/>
            <w:tcMar>
              <w:top w:w="120" w:type="dxa"/>
              <w:left w:w="160" w:type="dxa"/>
              <w:bottom w:w="120" w:type="dxa"/>
              <w:right w:w="160" w:type="dxa"/>
            </w:tcMar>
          </w:tcPr>
          <w:p w14:paraId="530EFD42">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75E4A5A2">
            <w:pPr>
              <w:spacing w:after="0" w:line="252" w:lineRule="auto"/>
              <w:rPr>
                <w:rFonts w:hint="default" w:ascii="Times New Roman" w:hAnsi="Times New Roman" w:cs="Times New Roman"/>
                <w:i/>
                <w:iCs/>
              </w:rPr>
            </w:pPr>
          </w:p>
        </w:tc>
      </w:tr>
      <w:tr w14:paraId="7892E9F9">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7E9CF3C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L</w:t>
            </w:r>
          </w:p>
        </w:tc>
        <w:tc>
          <w:tcPr>
            <w:tcW w:w="2154" w:type="dxa"/>
            <w:shd w:val="clear" w:color="auto" w:fill="F9FAFB"/>
            <w:tcMar>
              <w:top w:w="120" w:type="dxa"/>
              <w:left w:w="160" w:type="dxa"/>
              <w:bottom w:w="120" w:type="dxa"/>
              <w:right w:w="160" w:type="dxa"/>
            </w:tcMar>
          </w:tcPr>
          <w:p w14:paraId="4E2C0EE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Discrete-time Leslie transition projection matrix</w:t>
            </w:r>
          </w:p>
        </w:tc>
        <w:tc>
          <w:tcPr>
            <w:tcW w:w="2451" w:type="dxa"/>
            <w:shd w:val="clear" w:color="auto" w:fill="F9FAFB"/>
            <w:tcMar>
              <w:top w:w="120" w:type="dxa"/>
              <w:left w:w="160" w:type="dxa"/>
              <w:bottom w:w="120" w:type="dxa"/>
              <w:right w:w="160" w:type="dxa"/>
            </w:tcMar>
          </w:tcPr>
          <w:p w14:paraId="3CE1174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Non-negative n × n Real Matrix</w:t>
            </w:r>
          </w:p>
        </w:tc>
        <w:tc>
          <w:tcPr>
            <w:tcW w:w="1905" w:type="dxa"/>
            <w:shd w:val="clear" w:color="auto" w:fill="F9FAFB"/>
            <w:tcMar>
              <w:top w:w="120" w:type="dxa"/>
              <w:left w:w="160" w:type="dxa"/>
              <w:bottom w:w="120" w:type="dxa"/>
              <w:right w:w="160" w:type="dxa"/>
            </w:tcMar>
          </w:tcPr>
          <w:p w14:paraId="44CA5843">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289FF7C1">
            <w:pPr>
              <w:spacing w:after="0" w:line="252" w:lineRule="auto"/>
              <w:rPr>
                <w:rFonts w:hint="default" w:ascii="Times New Roman" w:hAnsi="Times New Roman" w:cs="Times New Roman"/>
                <w:i/>
                <w:iCs/>
              </w:rPr>
            </w:pPr>
          </w:p>
        </w:tc>
      </w:tr>
      <w:tr w14:paraId="5D2A7EF5">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6CFD37A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x(k)</w:t>
            </w:r>
          </w:p>
        </w:tc>
        <w:tc>
          <w:tcPr>
            <w:tcW w:w="2154" w:type="dxa"/>
            <w:shd w:val="clear" w:color="auto" w:fill="FFFFFF"/>
            <w:tcMar>
              <w:top w:w="120" w:type="dxa"/>
              <w:left w:w="160" w:type="dxa"/>
              <w:bottom w:w="120" w:type="dxa"/>
              <w:right w:w="160" w:type="dxa"/>
            </w:tcMar>
          </w:tcPr>
          <w:p w14:paraId="47DEAA9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Population distribution state vector at time step k</w:t>
            </w:r>
          </w:p>
        </w:tc>
        <w:tc>
          <w:tcPr>
            <w:tcW w:w="2451" w:type="dxa"/>
            <w:shd w:val="clear" w:color="auto" w:fill="FFFFFF"/>
            <w:tcMar>
              <w:top w:w="120" w:type="dxa"/>
              <w:left w:w="160" w:type="dxa"/>
              <w:bottom w:w="120" w:type="dxa"/>
              <w:right w:w="160" w:type="dxa"/>
            </w:tcMar>
          </w:tcPr>
          <w:p w14:paraId="6C0F265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Non-negative n-dimensional vector (individuals)</w:t>
            </w:r>
          </w:p>
        </w:tc>
        <w:tc>
          <w:tcPr>
            <w:tcW w:w="1905" w:type="dxa"/>
            <w:shd w:val="clear" w:color="auto" w:fill="FFFFFF"/>
            <w:tcMar>
              <w:top w:w="120" w:type="dxa"/>
              <w:left w:w="160" w:type="dxa"/>
              <w:bottom w:w="120" w:type="dxa"/>
              <w:right w:w="160" w:type="dxa"/>
            </w:tcMar>
          </w:tcPr>
          <w:p w14:paraId="72C7D824">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53542668">
            <w:pPr>
              <w:spacing w:after="0" w:line="252" w:lineRule="auto"/>
              <w:rPr>
                <w:rFonts w:hint="default" w:ascii="Times New Roman" w:hAnsi="Times New Roman" w:cs="Times New Roman"/>
                <w:i/>
                <w:iCs/>
              </w:rPr>
            </w:pPr>
          </w:p>
        </w:tc>
      </w:tr>
      <w:tr w14:paraId="0BB81090">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68BC83D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f_i</w:t>
            </w:r>
          </w:p>
        </w:tc>
        <w:tc>
          <w:tcPr>
            <w:tcW w:w="2154" w:type="dxa"/>
            <w:shd w:val="clear" w:color="auto" w:fill="F9FAFB"/>
            <w:tcMar>
              <w:top w:w="120" w:type="dxa"/>
              <w:left w:w="160" w:type="dxa"/>
              <w:bottom w:w="120" w:type="dxa"/>
              <w:right w:w="160" w:type="dxa"/>
            </w:tcMar>
          </w:tcPr>
          <w:p w14:paraId="7C8543A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Age-specific annual fecundity rate for age class i</w:t>
            </w:r>
          </w:p>
        </w:tc>
        <w:tc>
          <w:tcPr>
            <w:tcW w:w="2451" w:type="dxa"/>
            <w:shd w:val="clear" w:color="auto" w:fill="F9FAFB"/>
            <w:tcMar>
              <w:top w:w="120" w:type="dxa"/>
              <w:left w:w="160" w:type="dxa"/>
              <w:bottom w:w="120" w:type="dxa"/>
              <w:right w:w="160" w:type="dxa"/>
            </w:tcMar>
          </w:tcPr>
          <w:p w14:paraId="2E6BD67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Non-negative real (offspring / female)</w:t>
            </w:r>
          </w:p>
        </w:tc>
        <w:tc>
          <w:tcPr>
            <w:tcW w:w="1905" w:type="dxa"/>
            <w:shd w:val="clear" w:color="auto" w:fill="F9FAFB"/>
            <w:tcMar>
              <w:top w:w="120" w:type="dxa"/>
              <w:left w:w="160" w:type="dxa"/>
              <w:bottom w:w="120" w:type="dxa"/>
              <w:right w:w="160" w:type="dxa"/>
            </w:tcMar>
          </w:tcPr>
          <w:p w14:paraId="60523B3B">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4EF5087F">
            <w:pPr>
              <w:spacing w:after="0" w:line="252" w:lineRule="auto"/>
              <w:rPr>
                <w:rFonts w:hint="default" w:ascii="Times New Roman" w:hAnsi="Times New Roman" w:cs="Times New Roman"/>
                <w:i/>
                <w:iCs/>
              </w:rPr>
            </w:pPr>
          </w:p>
        </w:tc>
      </w:tr>
      <w:tr w14:paraId="48FA8CCB">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6BCCDEC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s_i</w:t>
            </w:r>
          </w:p>
        </w:tc>
        <w:tc>
          <w:tcPr>
            <w:tcW w:w="2154" w:type="dxa"/>
            <w:shd w:val="clear" w:color="auto" w:fill="FFFFFF"/>
            <w:tcMar>
              <w:top w:w="120" w:type="dxa"/>
              <w:left w:w="160" w:type="dxa"/>
              <w:bottom w:w="120" w:type="dxa"/>
              <w:right w:w="160" w:type="dxa"/>
            </w:tcMar>
          </w:tcPr>
          <w:p w14:paraId="00F7FD8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Survival transition probability from class i to i+1</w:t>
            </w:r>
          </w:p>
        </w:tc>
        <w:tc>
          <w:tcPr>
            <w:tcW w:w="2451" w:type="dxa"/>
            <w:shd w:val="clear" w:color="auto" w:fill="FFFFFF"/>
            <w:tcMar>
              <w:top w:w="120" w:type="dxa"/>
              <w:left w:w="160" w:type="dxa"/>
              <w:bottom w:w="120" w:type="dxa"/>
              <w:right w:w="160" w:type="dxa"/>
            </w:tcMar>
          </w:tcPr>
          <w:p w14:paraId="7BD0D44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Probability in range [0.0, 1.0]</w:t>
            </w:r>
          </w:p>
        </w:tc>
        <w:tc>
          <w:tcPr>
            <w:tcW w:w="1905" w:type="dxa"/>
            <w:shd w:val="clear" w:color="auto" w:fill="FFFFFF"/>
            <w:tcMar>
              <w:top w:w="120" w:type="dxa"/>
              <w:left w:w="160" w:type="dxa"/>
              <w:bottom w:w="120" w:type="dxa"/>
              <w:right w:w="160" w:type="dxa"/>
            </w:tcMar>
          </w:tcPr>
          <w:p w14:paraId="53CA38A9">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3BFD2AC3">
            <w:pPr>
              <w:spacing w:after="0" w:line="252" w:lineRule="auto"/>
              <w:rPr>
                <w:rFonts w:hint="default" w:ascii="Times New Roman" w:hAnsi="Times New Roman" w:cs="Times New Roman"/>
                <w:i/>
                <w:iCs/>
              </w:rPr>
            </w:pPr>
          </w:p>
        </w:tc>
      </w:tr>
      <w:tr w14:paraId="2172EB64">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73A51F2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λ₁</w:t>
            </w:r>
          </w:p>
        </w:tc>
        <w:tc>
          <w:tcPr>
            <w:tcW w:w="2154" w:type="dxa"/>
            <w:shd w:val="clear" w:color="auto" w:fill="F9FAFB"/>
            <w:tcMar>
              <w:top w:w="120" w:type="dxa"/>
              <w:left w:w="160" w:type="dxa"/>
              <w:bottom w:w="120" w:type="dxa"/>
              <w:right w:w="160" w:type="dxa"/>
            </w:tcMar>
          </w:tcPr>
          <w:p w14:paraId="6A83D61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Dominant eigenvalue (spectral radius ρ(L))</w:t>
            </w:r>
          </w:p>
        </w:tc>
        <w:tc>
          <w:tcPr>
            <w:tcW w:w="2451" w:type="dxa"/>
            <w:shd w:val="clear" w:color="auto" w:fill="F9FAFB"/>
            <w:tcMar>
              <w:top w:w="120" w:type="dxa"/>
              <w:left w:w="160" w:type="dxa"/>
              <w:bottom w:w="120" w:type="dxa"/>
              <w:right w:w="160" w:type="dxa"/>
            </w:tcMar>
          </w:tcPr>
          <w:p w14:paraId="60EE8BD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Positive real (growth factor per step)</w:t>
            </w:r>
          </w:p>
        </w:tc>
        <w:tc>
          <w:tcPr>
            <w:tcW w:w="1905" w:type="dxa"/>
            <w:shd w:val="clear" w:color="auto" w:fill="F9FAFB"/>
            <w:tcMar>
              <w:top w:w="120" w:type="dxa"/>
              <w:left w:w="160" w:type="dxa"/>
              <w:bottom w:w="120" w:type="dxa"/>
              <w:right w:w="160" w:type="dxa"/>
            </w:tcMar>
          </w:tcPr>
          <w:p w14:paraId="7B6570B4">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362FAAC1">
            <w:pPr>
              <w:spacing w:after="0" w:line="252" w:lineRule="auto"/>
              <w:rPr>
                <w:rFonts w:hint="default" w:ascii="Times New Roman" w:hAnsi="Times New Roman" w:cs="Times New Roman"/>
                <w:i/>
                <w:iCs/>
              </w:rPr>
            </w:pPr>
          </w:p>
        </w:tc>
      </w:tr>
      <w:tr w14:paraId="49FF0B59">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0CF9674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w:t>
            </w:r>
          </w:p>
        </w:tc>
        <w:tc>
          <w:tcPr>
            <w:tcW w:w="2154" w:type="dxa"/>
            <w:shd w:val="clear" w:color="auto" w:fill="FFFFFF"/>
            <w:tcMar>
              <w:top w:w="120" w:type="dxa"/>
              <w:left w:w="160" w:type="dxa"/>
              <w:bottom w:w="120" w:type="dxa"/>
              <w:right w:w="160" w:type="dxa"/>
            </w:tcMar>
          </w:tcPr>
          <w:p w14:paraId="5E74DD6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Intrinsic rate of natural population increase = ln(λ₁)</w:t>
            </w:r>
          </w:p>
        </w:tc>
        <w:tc>
          <w:tcPr>
            <w:tcW w:w="2451" w:type="dxa"/>
            <w:shd w:val="clear" w:color="auto" w:fill="FFFFFF"/>
            <w:tcMar>
              <w:top w:w="120" w:type="dxa"/>
              <w:left w:w="160" w:type="dxa"/>
              <w:bottom w:w="120" w:type="dxa"/>
              <w:right w:w="160" w:type="dxa"/>
            </w:tcMar>
          </w:tcPr>
          <w:p w14:paraId="7F12760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Real number (units: yr⁻¹)</w:t>
            </w:r>
          </w:p>
        </w:tc>
        <w:tc>
          <w:tcPr>
            <w:tcW w:w="1905" w:type="dxa"/>
            <w:shd w:val="clear" w:color="auto" w:fill="FFFFFF"/>
            <w:tcMar>
              <w:top w:w="120" w:type="dxa"/>
              <w:left w:w="160" w:type="dxa"/>
              <w:bottom w:w="120" w:type="dxa"/>
              <w:right w:w="160" w:type="dxa"/>
            </w:tcMar>
          </w:tcPr>
          <w:p w14:paraId="6236E826">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6265B017">
            <w:pPr>
              <w:spacing w:after="0" w:line="252" w:lineRule="auto"/>
              <w:rPr>
                <w:rFonts w:hint="default" w:ascii="Times New Roman" w:hAnsi="Times New Roman" w:cs="Times New Roman"/>
                <w:i/>
                <w:iCs/>
              </w:rPr>
            </w:pPr>
          </w:p>
        </w:tc>
      </w:tr>
      <w:tr w14:paraId="626355FC">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676FBF1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v₁</w:t>
            </w:r>
          </w:p>
        </w:tc>
        <w:tc>
          <w:tcPr>
            <w:tcW w:w="2154" w:type="dxa"/>
            <w:shd w:val="clear" w:color="auto" w:fill="F9FAFB"/>
            <w:tcMar>
              <w:top w:w="120" w:type="dxa"/>
              <w:left w:w="160" w:type="dxa"/>
              <w:bottom w:w="120" w:type="dxa"/>
              <w:right w:w="160" w:type="dxa"/>
            </w:tcMar>
          </w:tcPr>
          <w:p w14:paraId="266E790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Dominant right eigenvector corresponding to λ₁</w:t>
            </w:r>
          </w:p>
        </w:tc>
        <w:tc>
          <w:tcPr>
            <w:tcW w:w="2451" w:type="dxa"/>
            <w:shd w:val="clear" w:color="auto" w:fill="F9FAFB"/>
            <w:tcMar>
              <w:top w:w="120" w:type="dxa"/>
              <w:left w:w="160" w:type="dxa"/>
              <w:bottom w:w="120" w:type="dxa"/>
              <w:right w:w="160" w:type="dxa"/>
            </w:tcMar>
          </w:tcPr>
          <w:p w14:paraId="1915CCC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Strictly positive n-vector</w:t>
            </w:r>
          </w:p>
        </w:tc>
        <w:tc>
          <w:tcPr>
            <w:tcW w:w="1905" w:type="dxa"/>
            <w:shd w:val="clear" w:color="auto" w:fill="F9FAFB"/>
            <w:tcMar>
              <w:top w:w="120" w:type="dxa"/>
              <w:left w:w="160" w:type="dxa"/>
              <w:bottom w:w="120" w:type="dxa"/>
              <w:right w:w="160" w:type="dxa"/>
            </w:tcMar>
          </w:tcPr>
          <w:p w14:paraId="487F7353">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6DAB3CBC">
            <w:pPr>
              <w:spacing w:after="0" w:line="252" w:lineRule="auto"/>
              <w:rPr>
                <w:rFonts w:hint="default" w:ascii="Times New Roman" w:hAnsi="Times New Roman" w:cs="Times New Roman"/>
                <w:i/>
                <w:iCs/>
              </w:rPr>
            </w:pPr>
          </w:p>
        </w:tc>
      </w:tr>
      <w:tr w14:paraId="5D496A29">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1A1F017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w₁</w:t>
            </w:r>
          </w:p>
        </w:tc>
        <w:tc>
          <w:tcPr>
            <w:tcW w:w="2154" w:type="dxa"/>
            <w:shd w:val="clear" w:color="auto" w:fill="FFFFFF"/>
            <w:tcMar>
              <w:top w:w="120" w:type="dxa"/>
              <w:left w:w="160" w:type="dxa"/>
              <w:bottom w:w="120" w:type="dxa"/>
              <w:right w:w="160" w:type="dxa"/>
            </w:tcMar>
          </w:tcPr>
          <w:p w14:paraId="03CBCCF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Normalized Stable Age Distribution vector (sum w_i = 1)</w:t>
            </w:r>
          </w:p>
        </w:tc>
        <w:tc>
          <w:tcPr>
            <w:tcW w:w="2451" w:type="dxa"/>
            <w:shd w:val="clear" w:color="auto" w:fill="FFFFFF"/>
            <w:tcMar>
              <w:top w:w="120" w:type="dxa"/>
              <w:left w:w="160" w:type="dxa"/>
              <w:bottom w:w="120" w:type="dxa"/>
              <w:right w:w="160" w:type="dxa"/>
            </w:tcMar>
          </w:tcPr>
          <w:p w14:paraId="5C9F554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Proportions in range (0.0, 1.0)</w:t>
            </w:r>
          </w:p>
        </w:tc>
        <w:tc>
          <w:tcPr>
            <w:tcW w:w="1905" w:type="dxa"/>
            <w:shd w:val="clear" w:color="auto" w:fill="FFFFFF"/>
            <w:tcMar>
              <w:top w:w="120" w:type="dxa"/>
              <w:left w:w="160" w:type="dxa"/>
              <w:bottom w:w="120" w:type="dxa"/>
              <w:right w:w="160" w:type="dxa"/>
            </w:tcMar>
          </w:tcPr>
          <w:p w14:paraId="74B9292C">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3E3D33E3">
            <w:pPr>
              <w:spacing w:after="0" w:line="252" w:lineRule="auto"/>
              <w:rPr>
                <w:rFonts w:hint="default" w:ascii="Times New Roman" w:hAnsi="Times New Roman" w:cs="Times New Roman"/>
                <w:i/>
                <w:iCs/>
              </w:rPr>
            </w:pPr>
          </w:p>
        </w:tc>
      </w:tr>
      <w:tr w14:paraId="686B64A3">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10B7DA4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u₁</w:t>
            </w:r>
          </w:p>
        </w:tc>
        <w:tc>
          <w:tcPr>
            <w:tcW w:w="2154" w:type="dxa"/>
            <w:shd w:val="clear" w:color="auto" w:fill="F9FAFB"/>
            <w:tcMar>
              <w:top w:w="120" w:type="dxa"/>
              <w:left w:w="160" w:type="dxa"/>
              <w:bottom w:w="120" w:type="dxa"/>
              <w:right w:w="160" w:type="dxa"/>
            </w:tcMar>
          </w:tcPr>
          <w:p w14:paraId="1E06A46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Dominant left eigenvector (Fisher's Reproductive Values)</w:t>
            </w:r>
          </w:p>
        </w:tc>
        <w:tc>
          <w:tcPr>
            <w:tcW w:w="2451" w:type="dxa"/>
            <w:shd w:val="clear" w:color="auto" w:fill="F9FAFB"/>
            <w:tcMar>
              <w:top w:w="120" w:type="dxa"/>
              <w:left w:w="160" w:type="dxa"/>
              <w:bottom w:w="120" w:type="dxa"/>
              <w:right w:w="160" w:type="dxa"/>
            </w:tcMar>
          </w:tcPr>
          <w:p w14:paraId="2BF4785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Strictly positive n-vector (normalized u₁ = 1.0)</w:t>
            </w:r>
          </w:p>
        </w:tc>
        <w:tc>
          <w:tcPr>
            <w:tcW w:w="1905" w:type="dxa"/>
            <w:shd w:val="clear" w:color="auto" w:fill="F9FAFB"/>
            <w:tcMar>
              <w:top w:w="120" w:type="dxa"/>
              <w:left w:w="160" w:type="dxa"/>
              <w:bottom w:w="120" w:type="dxa"/>
              <w:right w:w="160" w:type="dxa"/>
            </w:tcMar>
          </w:tcPr>
          <w:p w14:paraId="6F8091D4">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2F0BBF2E">
            <w:pPr>
              <w:spacing w:after="0" w:line="252" w:lineRule="auto"/>
              <w:rPr>
                <w:rFonts w:hint="default" w:ascii="Times New Roman" w:hAnsi="Times New Roman" w:cs="Times New Roman"/>
                <w:i/>
                <w:iCs/>
              </w:rPr>
            </w:pPr>
          </w:p>
        </w:tc>
      </w:tr>
      <w:tr w14:paraId="57CD72C5">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4760D54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R₀</w:t>
            </w:r>
          </w:p>
        </w:tc>
        <w:tc>
          <w:tcPr>
            <w:tcW w:w="2154" w:type="dxa"/>
            <w:shd w:val="clear" w:color="auto" w:fill="FFFFFF"/>
            <w:tcMar>
              <w:top w:w="120" w:type="dxa"/>
              <w:left w:w="160" w:type="dxa"/>
              <w:bottom w:w="120" w:type="dxa"/>
              <w:right w:w="160" w:type="dxa"/>
            </w:tcMar>
          </w:tcPr>
          <w:p w14:paraId="66A0DC4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Net Reproductive Rate (mean lifetime female offspring)</w:t>
            </w:r>
          </w:p>
        </w:tc>
        <w:tc>
          <w:tcPr>
            <w:tcW w:w="2451" w:type="dxa"/>
            <w:shd w:val="clear" w:color="auto" w:fill="FFFFFF"/>
            <w:tcMar>
              <w:top w:w="120" w:type="dxa"/>
              <w:left w:w="160" w:type="dxa"/>
              <w:bottom w:w="120" w:type="dxa"/>
              <w:right w:w="160" w:type="dxa"/>
            </w:tcMar>
          </w:tcPr>
          <w:p w14:paraId="13176DE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Positive real number</w:t>
            </w:r>
          </w:p>
        </w:tc>
        <w:tc>
          <w:tcPr>
            <w:tcW w:w="1905" w:type="dxa"/>
            <w:shd w:val="clear" w:color="auto" w:fill="FFFFFF"/>
            <w:tcMar>
              <w:top w:w="120" w:type="dxa"/>
              <w:left w:w="160" w:type="dxa"/>
              <w:bottom w:w="120" w:type="dxa"/>
              <w:right w:w="160" w:type="dxa"/>
            </w:tcMar>
          </w:tcPr>
          <w:p w14:paraId="0205C39A">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3E532042">
            <w:pPr>
              <w:spacing w:after="0" w:line="252" w:lineRule="auto"/>
              <w:rPr>
                <w:rFonts w:hint="default" w:ascii="Times New Roman" w:hAnsi="Times New Roman" w:cs="Times New Roman"/>
                <w:i/>
                <w:iCs/>
              </w:rPr>
            </w:pPr>
          </w:p>
        </w:tc>
      </w:tr>
      <w:tr w14:paraId="2ABF18FC">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26BBFF6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T_c</w:t>
            </w:r>
          </w:p>
        </w:tc>
        <w:tc>
          <w:tcPr>
            <w:tcW w:w="2154" w:type="dxa"/>
            <w:shd w:val="clear" w:color="auto" w:fill="F9FAFB"/>
            <w:tcMar>
              <w:top w:w="120" w:type="dxa"/>
              <w:left w:w="160" w:type="dxa"/>
              <w:bottom w:w="120" w:type="dxa"/>
              <w:right w:w="160" w:type="dxa"/>
            </w:tcMar>
          </w:tcPr>
          <w:p w14:paraId="5DD90F8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Mean demographic generation time</w:t>
            </w:r>
          </w:p>
        </w:tc>
        <w:tc>
          <w:tcPr>
            <w:tcW w:w="2451" w:type="dxa"/>
            <w:shd w:val="clear" w:color="auto" w:fill="F9FAFB"/>
            <w:tcMar>
              <w:top w:w="120" w:type="dxa"/>
              <w:left w:w="160" w:type="dxa"/>
              <w:bottom w:w="120" w:type="dxa"/>
              <w:right w:w="160" w:type="dxa"/>
            </w:tcMar>
          </w:tcPr>
          <w:p w14:paraId="4622840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Positive real (years)</w:t>
            </w:r>
          </w:p>
        </w:tc>
        <w:tc>
          <w:tcPr>
            <w:tcW w:w="1905" w:type="dxa"/>
            <w:shd w:val="clear" w:color="auto" w:fill="F9FAFB"/>
            <w:tcMar>
              <w:top w:w="120" w:type="dxa"/>
              <w:left w:w="160" w:type="dxa"/>
              <w:bottom w:w="120" w:type="dxa"/>
              <w:right w:w="160" w:type="dxa"/>
            </w:tcMar>
          </w:tcPr>
          <w:p w14:paraId="6F7E3C17">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3982B76E">
            <w:pPr>
              <w:spacing w:after="0" w:line="252" w:lineRule="auto"/>
              <w:rPr>
                <w:rFonts w:hint="default" w:ascii="Times New Roman" w:hAnsi="Times New Roman" w:cs="Times New Roman"/>
                <w:i/>
                <w:iCs/>
              </w:rPr>
            </w:pPr>
          </w:p>
        </w:tc>
      </w:tr>
      <w:tr w14:paraId="4883D2E4">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050EB3A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ρ</w:t>
            </w:r>
          </w:p>
        </w:tc>
        <w:tc>
          <w:tcPr>
            <w:tcW w:w="2154" w:type="dxa"/>
            <w:shd w:val="clear" w:color="auto" w:fill="FFFFFF"/>
            <w:tcMar>
              <w:top w:w="120" w:type="dxa"/>
              <w:left w:w="160" w:type="dxa"/>
              <w:bottom w:w="120" w:type="dxa"/>
              <w:right w:w="160" w:type="dxa"/>
            </w:tcMar>
          </w:tcPr>
          <w:p w14:paraId="6376037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Damping ratio = λ₁ /</w:t>
            </w:r>
          </w:p>
        </w:tc>
        <w:tc>
          <w:tcPr>
            <w:tcW w:w="2451" w:type="dxa"/>
            <w:shd w:val="clear" w:color="auto" w:fill="FFFFFF"/>
            <w:tcMar>
              <w:top w:w="120" w:type="dxa"/>
              <w:left w:w="160" w:type="dxa"/>
              <w:bottom w:w="120" w:type="dxa"/>
              <w:right w:w="160" w:type="dxa"/>
            </w:tcMar>
          </w:tcPr>
          <w:p w14:paraId="1A20A16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λ₂</w:t>
            </w:r>
          </w:p>
        </w:tc>
        <w:tc>
          <w:tcPr>
            <w:tcW w:w="1905" w:type="dxa"/>
            <w:shd w:val="clear" w:color="auto" w:fill="FFFFFF"/>
            <w:tcMar>
              <w:top w:w="120" w:type="dxa"/>
              <w:left w:w="160" w:type="dxa"/>
              <w:bottom w:w="120" w:type="dxa"/>
              <w:right w:w="160" w:type="dxa"/>
            </w:tcMar>
          </w:tcPr>
          <w:p w14:paraId="372C0ED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(rate of convergence)</w:t>
            </w:r>
          </w:p>
        </w:tc>
        <w:tc>
          <w:tcPr>
            <w:tcW w:w="1260" w:type="dxa"/>
            <w:shd w:val="clear" w:color="auto" w:fill="FFFFFF"/>
            <w:tcMar>
              <w:top w:w="120" w:type="dxa"/>
              <w:left w:w="160" w:type="dxa"/>
              <w:bottom w:w="120" w:type="dxa"/>
              <w:right w:w="160" w:type="dxa"/>
            </w:tcMar>
          </w:tcPr>
          <w:p w14:paraId="77D2FFC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Real number ≥ 1.0</w:t>
            </w:r>
          </w:p>
        </w:tc>
      </w:tr>
      <w:tr w14:paraId="59D0F2D2">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5336B93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S_ij</w:t>
            </w:r>
          </w:p>
        </w:tc>
        <w:tc>
          <w:tcPr>
            <w:tcW w:w="2154" w:type="dxa"/>
            <w:shd w:val="clear" w:color="auto" w:fill="F9FAFB"/>
            <w:tcMar>
              <w:top w:w="120" w:type="dxa"/>
              <w:left w:w="160" w:type="dxa"/>
              <w:bottom w:w="120" w:type="dxa"/>
              <w:right w:w="160" w:type="dxa"/>
            </w:tcMar>
          </w:tcPr>
          <w:p w14:paraId="4407378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Caswell's sensitivity of λ₁ to vital matrix element L_ij</w:t>
            </w:r>
          </w:p>
        </w:tc>
        <w:tc>
          <w:tcPr>
            <w:tcW w:w="2451" w:type="dxa"/>
            <w:shd w:val="clear" w:color="auto" w:fill="F9FAFB"/>
            <w:tcMar>
              <w:top w:w="120" w:type="dxa"/>
              <w:left w:w="160" w:type="dxa"/>
              <w:bottom w:w="120" w:type="dxa"/>
              <w:right w:w="160" w:type="dxa"/>
            </w:tcMar>
          </w:tcPr>
          <w:p w14:paraId="4399570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Non-negative real number</w:t>
            </w:r>
          </w:p>
        </w:tc>
        <w:tc>
          <w:tcPr>
            <w:tcW w:w="1905" w:type="dxa"/>
            <w:shd w:val="clear" w:color="auto" w:fill="F9FAFB"/>
            <w:tcMar>
              <w:top w:w="120" w:type="dxa"/>
              <w:left w:w="160" w:type="dxa"/>
              <w:bottom w:w="120" w:type="dxa"/>
              <w:right w:w="160" w:type="dxa"/>
            </w:tcMar>
          </w:tcPr>
          <w:p w14:paraId="08984E1E">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3C29B6AD">
            <w:pPr>
              <w:spacing w:after="0" w:line="252" w:lineRule="auto"/>
              <w:rPr>
                <w:rFonts w:hint="default" w:ascii="Times New Roman" w:hAnsi="Times New Roman" w:cs="Times New Roman"/>
                <w:i/>
                <w:iCs/>
              </w:rPr>
            </w:pPr>
          </w:p>
        </w:tc>
      </w:tr>
      <w:tr w14:paraId="7FEB3B95">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132CCE7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E_ij</w:t>
            </w:r>
          </w:p>
        </w:tc>
        <w:tc>
          <w:tcPr>
            <w:tcW w:w="2154" w:type="dxa"/>
            <w:shd w:val="clear" w:color="auto" w:fill="FFFFFF"/>
            <w:tcMar>
              <w:top w:w="120" w:type="dxa"/>
              <w:left w:w="160" w:type="dxa"/>
              <w:bottom w:w="120" w:type="dxa"/>
              <w:right w:w="160" w:type="dxa"/>
            </w:tcMar>
          </w:tcPr>
          <w:p w14:paraId="2456123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Caswell's elasticity (proportional sensitivity, sum E_ij = 1.0)</w:t>
            </w:r>
          </w:p>
        </w:tc>
        <w:tc>
          <w:tcPr>
            <w:tcW w:w="2451" w:type="dxa"/>
            <w:shd w:val="clear" w:color="auto" w:fill="FFFFFF"/>
            <w:tcMar>
              <w:top w:w="120" w:type="dxa"/>
              <w:left w:w="160" w:type="dxa"/>
              <w:bottom w:w="120" w:type="dxa"/>
              <w:right w:w="160" w:type="dxa"/>
            </w:tcMar>
          </w:tcPr>
          <w:p w14:paraId="279166B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Proportions in range [0.0, 1.0]</w:t>
            </w:r>
          </w:p>
        </w:tc>
        <w:tc>
          <w:tcPr>
            <w:tcW w:w="1905" w:type="dxa"/>
            <w:shd w:val="clear" w:color="auto" w:fill="FFFFFF"/>
            <w:tcMar>
              <w:top w:w="120" w:type="dxa"/>
              <w:left w:w="160" w:type="dxa"/>
              <w:bottom w:w="120" w:type="dxa"/>
              <w:right w:w="160" w:type="dxa"/>
            </w:tcMar>
          </w:tcPr>
          <w:p w14:paraId="53252A0F">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4D176392">
            <w:pPr>
              <w:spacing w:after="0" w:line="252" w:lineRule="auto"/>
              <w:rPr>
                <w:rFonts w:hint="default" w:ascii="Times New Roman" w:hAnsi="Times New Roman" w:cs="Times New Roman"/>
                <w:i/>
                <w:iCs/>
              </w:rPr>
            </w:pPr>
          </w:p>
        </w:tc>
      </w:tr>
      <w:tr w14:paraId="226AA8C8">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24F2806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h</w:t>
            </w:r>
          </w:p>
        </w:tc>
        <w:tc>
          <w:tcPr>
            <w:tcW w:w="2154" w:type="dxa"/>
            <w:shd w:val="clear" w:color="auto" w:fill="F9FAFB"/>
            <w:tcMar>
              <w:top w:w="120" w:type="dxa"/>
              <w:left w:w="160" w:type="dxa"/>
              <w:bottom w:w="120" w:type="dxa"/>
              <w:right w:w="160" w:type="dxa"/>
            </w:tcMar>
          </w:tcPr>
          <w:p w14:paraId="06A2EBA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Uniform post-reproduction harvest fraction</w:t>
            </w:r>
          </w:p>
        </w:tc>
        <w:tc>
          <w:tcPr>
            <w:tcW w:w="2451" w:type="dxa"/>
            <w:shd w:val="clear" w:color="auto" w:fill="F9FAFB"/>
            <w:tcMar>
              <w:top w:w="120" w:type="dxa"/>
              <w:left w:w="160" w:type="dxa"/>
              <w:bottom w:w="120" w:type="dxa"/>
              <w:right w:w="160" w:type="dxa"/>
            </w:tcMar>
          </w:tcPr>
          <w:p w14:paraId="4F94FBF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Fraction in range [0.0, 1.0)</w:t>
            </w:r>
          </w:p>
        </w:tc>
        <w:tc>
          <w:tcPr>
            <w:tcW w:w="1905" w:type="dxa"/>
            <w:shd w:val="clear" w:color="auto" w:fill="F9FAFB"/>
            <w:tcMar>
              <w:top w:w="120" w:type="dxa"/>
              <w:left w:w="160" w:type="dxa"/>
              <w:bottom w:w="120" w:type="dxa"/>
              <w:right w:w="160" w:type="dxa"/>
            </w:tcMar>
          </w:tcPr>
          <w:p w14:paraId="67F0A505">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6645D760">
            <w:pPr>
              <w:spacing w:after="0" w:line="252" w:lineRule="auto"/>
              <w:rPr>
                <w:rFonts w:hint="default" w:ascii="Times New Roman" w:hAnsi="Times New Roman" w:cs="Times New Roman"/>
                <w:i/>
                <w:iCs/>
              </w:rPr>
            </w:pPr>
          </w:p>
        </w:tc>
      </w:tr>
      <w:tr w14:paraId="54F3CD77">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4149480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h*</w:t>
            </w:r>
          </w:p>
        </w:tc>
        <w:tc>
          <w:tcPr>
            <w:tcW w:w="2154" w:type="dxa"/>
            <w:shd w:val="clear" w:color="auto" w:fill="FFFFFF"/>
            <w:tcMar>
              <w:top w:w="120" w:type="dxa"/>
              <w:left w:w="160" w:type="dxa"/>
              <w:bottom w:w="120" w:type="dxa"/>
              <w:right w:w="160" w:type="dxa"/>
            </w:tcMar>
          </w:tcPr>
          <w:p w14:paraId="18E17BB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Sustainable uniform harvest equilibrium rate = 1 - 1 / λ₁</w:t>
            </w:r>
          </w:p>
        </w:tc>
        <w:tc>
          <w:tcPr>
            <w:tcW w:w="2451" w:type="dxa"/>
            <w:shd w:val="clear" w:color="auto" w:fill="FFFFFF"/>
            <w:tcMar>
              <w:top w:w="120" w:type="dxa"/>
              <w:left w:w="160" w:type="dxa"/>
              <w:bottom w:w="120" w:type="dxa"/>
              <w:right w:w="160" w:type="dxa"/>
            </w:tcMar>
          </w:tcPr>
          <w:p w14:paraId="33576F0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Fraction in range [0.0, 1.0)</w:t>
            </w:r>
          </w:p>
        </w:tc>
        <w:tc>
          <w:tcPr>
            <w:tcW w:w="1905" w:type="dxa"/>
            <w:shd w:val="clear" w:color="auto" w:fill="FFFFFF"/>
            <w:tcMar>
              <w:top w:w="120" w:type="dxa"/>
              <w:left w:w="160" w:type="dxa"/>
              <w:bottom w:w="120" w:type="dxa"/>
              <w:right w:w="160" w:type="dxa"/>
            </w:tcMar>
          </w:tcPr>
          <w:p w14:paraId="6E65DCDE">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3DCFAC46">
            <w:pPr>
              <w:spacing w:after="0" w:line="252" w:lineRule="auto"/>
              <w:rPr>
                <w:rFonts w:hint="default" w:ascii="Times New Roman" w:hAnsi="Times New Roman" w:cs="Times New Roman"/>
                <w:i/>
                <w:iCs/>
              </w:rPr>
            </w:pPr>
          </w:p>
        </w:tc>
      </w:tr>
      <w:tr w14:paraId="6E8FD853">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3AEE828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H</w:t>
            </w:r>
          </w:p>
        </w:tc>
        <w:tc>
          <w:tcPr>
            <w:tcW w:w="2154" w:type="dxa"/>
            <w:shd w:val="clear" w:color="auto" w:fill="F9FAFB"/>
            <w:tcMar>
              <w:top w:w="120" w:type="dxa"/>
              <w:left w:w="160" w:type="dxa"/>
              <w:bottom w:w="120" w:type="dxa"/>
              <w:right w:w="160" w:type="dxa"/>
            </w:tcMar>
          </w:tcPr>
          <w:p w14:paraId="198C34E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Diagonal stage-specific harvest matrix = diag(h₁, ..., hₙ)</w:t>
            </w:r>
          </w:p>
        </w:tc>
        <w:tc>
          <w:tcPr>
            <w:tcW w:w="2451" w:type="dxa"/>
            <w:shd w:val="clear" w:color="auto" w:fill="F9FAFB"/>
            <w:tcMar>
              <w:top w:w="120" w:type="dxa"/>
              <w:left w:w="160" w:type="dxa"/>
              <w:bottom w:w="120" w:type="dxa"/>
              <w:right w:w="160" w:type="dxa"/>
            </w:tcMar>
          </w:tcPr>
          <w:p w14:paraId="44BDE72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Non-negative n × n diagonal matrix</w:t>
            </w:r>
          </w:p>
        </w:tc>
        <w:tc>
          <w:tcPr>
            <w:tcW w:w="1905" w:type="dxa"/>
            <w:shd w:val="clear" w:color="auto" w:fill="F9FAFB"/>
            <w:tcMar>
              <w:top w:w="120" w:type="dxa"/>
              <w:left w:w="160" w:type="dxa"/>
              <w:bottom w:w="120" w:type="dxa"/>
              <w:right w:w="160" w:type="dxa"/>
            </w:tcMar>
          </w:tcPr>
          <w:p w14:paraId="68473242">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3E49CD93">
            <w:pPr>
              <w:spacing w:after="0" w:line="252" w:lineRule="auto"/>
              <w:rPr>
                <w:rFonts w:hint="default" w:ascii="Times New Roman" w:hAnsi="Times New Roman" w:cs="Times New Roman"/>
                <w:i/>
                <w:iCs/>
              </w:rPr>
            </w:pPr>
          </w:p>
        </w:tc>
      </w:tr>
      <w:tr w14:paraId="69AAC4BF">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5F9B38F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h*</w:t>
            </w:r>
          </w:p>
        </w:tc>
        <w:tc>
          <w:tcPr>
            <w:tcW w:w="2154" w:type="dxa"/>
            <w:shd w:val="clear" w:color="auto" w:fill="FFFFFF"/>
            <w:tcMar>
              <w:top w:w="120" w:type="dxa"/>
              <w:left w:w="160" w:type="dxa"/>
              <w:bottom w:w="120" w:type="dxa"/>
              <w:right w:w="160" w:type="dxa"/>
            </w:tcMar>
          </w:tcPr>
          <w:p w14:paraId="681235C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Optimal sustainable harvest quota vector</w:t>
            </w:r>
          </w:p>
        </w:tc>
        <w:tc>
          <w:tcPr>
            <w:tcW w:w="2451" w:type="dxa"/>
            <w:shd w:val="clear" w:color="auto" w:fill="FFFFFF"/>
            <w:tcMar>
              <w:top w:w="120" w:type="dxa"/>
              <w:left w:w="160" w:type="dxa"/>
              <w:bottom w:w="120" w:type="dxa"/>
              <w:right w:w="160" w:type="dxa"/>
            </w:tcMar>
          </w:tcPr>
          <w:p w14:paraId="104F6AF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Non-negative n-vector (individuals / yr)</w:t>
            </w:r>
          </w:p>
        </w:tc>
        <w:tc>
          <w:tcPr>
            <w:tcW w:w="1905" w:type="dxa"/>
            <w:shd w:val="clear" w:color="auto" w:fill="FFFFFF"/>
            <w:tcMar>
              <w:top w:w="120" w:type="dxa"/>
              <w:left w:w="160" w:type="dxa"/>
              <w:bottom w:w="120" w:type="dxa"/>
              <w:right w:w="160" w:type="dxa"/>
            </w:tcMar>
          </w:tcPr>
          <w:p w14:paraId="60A861C3">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103BABF9">
            <w:pPr>
              <w:spacing w:after="0" w:line="252" w:lineRule="auto"/>
              <w:rPr>
                <w:rFonts w:hint="default" w:ascii="Times New Roman" w:hAnsi="Times New Roman" w:cs="Times New Roman"/>
                <w:i/>
                <w:iCs/>
              </w:rPr>
            </w:pPr>
          </w:p>
        </w:tc>
      </w:tr>
      <w:tr w14:paraId="34817523">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5B8868A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c</w:t>
            </w:r>
          </w:p>
        </w:tc>
        <w:tc>
          <w:tcPr>
            <w:tcW w:w="2154" w:type="dxa"/>
            <w:shd w:val="clear" w:color="auto" w:fill="F9FAFB"/>
            <w:tcMar>
              <w:top w:w="120" w:type="dxa"/>
              <w:left w:w="160" w:type="dxa"/>
              <w:bottom w:w="120" w:type="dxa"/>
              <w:right w:w="160" w:type="dxa"/>
            </w:tcMar>
          </w:tcPr>
          <w:p w14:paraId="3A44C84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Economic valuation or biomass weight vector per age class</w:t>
            </w:r>
          </w:p>
        </w:tc>
        <w:tc>
          <w:tcPr>
            <w:tcW w:w="2451" w:type="dxa"/>
            <w:shd w:val="clear" w:color="auto" w:fill="F9FAFB"/>
            <w:tcMar>
              <w:top w:w="120" w:type="dxa"/>
              <w:left w:w="160" w:type="dxa"/>
              <w:bottom w:w="120" w:type="dxa"/>
              <w:right w:w="160" w:type="dxa"/>
            </w:tcMar>
          </w:tcPr>
          <w:p w14:paraId="4A1737E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Positive n-vector ( / individual)</w:t>
            </w:r>
          </w:p>
        </w:tc>
        <w:tc>
          <w:tcPr>
            <w:tcW w:w="1905" w:type="dxa"/>
            <w:shd w:val="clear" w:color="auto" w:fill="F9FAFB"/>
            <w:tcMar>
              <w:top w:w="120" w:type="dxa"/>
              <w:left w:w="160" w:type="dxa"/>
              <w:bottom w:w="120" w:type="dxa"/>
              <w:right w:w="160" w:type="dxa"/>
            </w:tcMar>
          </w:tcPr>
          <w:p w14:paraId="2312431C">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79A05604">
            <w:pPr>
              <w:spacing w:after="0" w:line="252" w:lineRule="auto"/>
              <w:rPr>
                <w:rFonts w:hint="default" w:ascii="Times New Roman" w:hAnsi="Times New Roman" w:cs="Times New Roman"/>
                <w:i/>
                <w:iCs/>
              </w:rPr>
            </w:pPr>
          </w:p>
        </w:tc>
      </w:tr>
      <w:tr w14:paraId="4B369720">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2794F14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K</w:t>
            </w:r>
          </w:p>
        </w:tc>
        <w:tc>
          <w:tcPr>
            <w:tcW w:w="2154" w:type="dxa"/>
            <w:shd w:val="clear" w:color="auto" w:fill="FFFFFF"/>
            <w:tcMar>
              <w:top w:w="120" w:type="dxa"/>
              <w:left w:w="160" w:type="dxa"/>
              <w:bottom w:w="120" w:type="dxa"/>
              <w:right w:w="160" w:type="dxa"/>
            </w:tcMar>
          </w:tcPr>
          <w:p w14:paraId="564DE4B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Ecological carrying capacity or standing stock limit</w:t>
            </w:r>
          </w:p>
        </w:tc>
        <w:tc>
          <w:tcPr>
            <w:tcW w:w="2451" w:type="dxa"/>
            <w:shd w:val="clear" w:color="auto" w:fill="FFFFFF"/>
            <w:tcMar>
              <w:top w:w="120" w:type="dxa"/>
              <w:left w:w="160" w:type="dxa"/>
              <w:bottom w:w="120" w:type="dxa"/>
              <w:right w:w="160" w:type="dxa"/>
            </w:tcMar>
          </w:tcPr>
          <w:p w14:paraId="5F97A10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Positive real (individuals)</w:t>
            </w:r>
          </w:p>
        </w:tc>
        <w:tc>
          <w:tcPr>
            <w:tcW w:w="1905" w:type="dxa"/>
            <w:shd w:val="clear" w:color="auto" w:fill="FFFFFF"/>
            <w:tcMar>
              <w:top w:w="120" w:type="dxa"/>
              <w:left w:w="160" w:type="dxa"/>
              <w:bottom w:w="120" w:type="dxa"/>
              <w:right w:w="160" w:type="dxa"/>
            </w:tcMar>
          </w:tcPr>
          <w:p w14:paraId="17F16A61">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148F8A6D">
            <w:pPr>
              <w:spacing w:after="0" w:line="252" w:lineRule="auto"/>
              <w:rPr>
                <w:rFonts w:hint="default" w:ascii="Times New Roman" w:hAnsi="Times New Roman" w:cs="Times New Roman"/>
                <w:i/>
                <w:iCs/>
              </w:rPr>
            </w:pPr>
          </w:p>
        </w:tc>
      </w:tr>
      <w:tr w14:paraId="115E4665">
        <w:tblPrEx>
          <w:tblCellMar>
            <w:top w:w="0" w:type="dxa"/>
            <w:left w:w="108" w:type="dxa"/>
            <w:bottom w:w="0" w:type="dxa"/>
            <w:right w:w="108" w:type="dxa"/>
          </w:tblCellMar>
        </w:tblPrEx>
        <w:trPr>
          <w:jc w:val="center"/>
        </w:trPr>
        <w:tc>
          <w:tcPr>
            <w:tcW w:w="1590" w:type="dxa"/>
            <w:shd w:val="clear" w:color="auto" w:fill="F9FAFB"/>
            <w:tcMar>
              <w:top w:w="120" w:type="dxa"/>
              <w:left w:w="160" w:type="dxa"/>
              <w:bottom w:w="120" w:type="dxa"/>
              <w:right w:w="160" w:type="dxa"/>
            </w:tcMar>
          </w:tcPr>
          <w:p w14:paraId="7D2E9FA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 D</w:t>
            </w:r>
          </w:p>
        </w:tc>
        <w:tc>
          <w:tcPr>
            <w:tcW w:w="2154" w:type="dxa"/>
            <w:shd w:val="clear" w:color="auto" w:fill="F9FAFB"/>
            <w:tcMar>
              <w:top w:w="120" w:type="dxa"/>
              <w:left w:w="160" w:type="dxa"/>
              <w:bottom w:w="120" w:type="dxa"/>
              <w:right w:w="160" w:type="dxa"/>
            </w:tcMar>
          </w:tcPr>
          <w:p w14:paraId="5C745EE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Modal eigenvector matrix and diagonal eigenvalue matrix</w:t>
            </w:r>
          </w:p>
        </w:tc>
        <w:tc>
          <w:tcPr>
            <w:tcW w:w="2451" w:type="dxa"/>
            <w:shd w:val="clear" w:color="auto" w:fill="F9FAFB"/>
            <w:tcMar>
              <w:top w:w="120" w:type="dxa"/>
              <w:left w:w="160" w:type="dxa"/>
              <w:bottom w:w="120" w:type="dxa"/>
              <w:right w:w="160" w:type="dxa"/>
            </w:tcMar>
          </w:tcPr>
          <w:p w14:paraId="4293237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Satisfying L = P · D · P⁻¹</w:t>
            </w:r>
          </w:p>
        </w:tc>
        <w:tc>
          <w:tcPr>
            <w:tcW w:w="1905" w:type="dxa"/>
            <w:shd w:val="clear" w:color="auto" w:fill="F9FAFB"/>
            <w:tcMar>
              <w:top w:w="120" w:type="dxa"/>
              <w:left w:w="160" w:type="dxa"/>
              <w:bottom w:w="120" w:type="dxa"/>
              <w:right w:w="160" w:type="dxa"/>
            </w:tcMar>
          </w:tcPr>
          <w:p w14:paraId="589072F0">
            <w:pPr>
              <w:spacing w:after="0" w:line="252" w:lineRule="auto"/>
              <w:rPr>
                <w:rFonts w:hint="default" w:ascii="Times New Roman" w:hAnsi="Times New Roman" w:cs="Times New Roman"/>
                <w:i/>
                <w:iCs/>
              </w:rPr>
            </w:pPr>
          </w:p>
        </w:tc>
        <w:tc>
          <w:tcPr>
            <w:tcW w:w="1260" w:type="dxa"/>
            <w:shd w:val="clear" w:color="auto" w:fill="F9FAFB"/>
            <w:tcMar>
              <w:top w:w="120" w:type="dxa"/>
              <w:left w:w="160" w:type="dxa"/>
              <w:bottom w:w="120" w:type="dxa"/>
              <w:right w:w="160" w:type="dxa"/>
            </w:tcMar>
          </w:tcPr>
          <w:p w14:paraId="4F57C06B">
            <w:pPr>
              <w:spacing w:after="0" w:line="252" w:lineRule="auto"/>
              <w:rPr>
                <w:rFonts w:hint="default" w:ascii="Times New Roman" w:hAnsi="Times New Roman" w:cs="Times New Roman"/>
                <w:i/>
                <w:iCs/>
              </w:rPr>
            </w:pPr>
          </w:p>
        </w:tc>
      </w:tr>
      <w:tr w14:paraId="3E5AEFE9">
        <w:tblPrEx>
          <w:tblCellMar>
            <w:top w:w="0" w:type="dxa"/>
            <w:left w:w="108" w:type="dxa"/>
            <w:bottom w:w="0" w:type="dxa"/>
            <w:right w:w="108" w:type="dxa"/>
          </w:tblCellMar>
        </w:tblPrEx>
        <w:trPr>
          <w:jc w:val="center"/>
        </w:trPr>
        <w:tc>
          <w:tcPr>
            <w:tcW w:w="1590" w:type="dxa"/>
            <w:shd w:val="clear" w:color="auto" w:fill="FFFFFF"/>
            <w:tcMar>
              <w:top w:w="120" w:type="dxa"/>
              <w:left w:w="160" w:type="dxa"/>
              <w:bottom w:w="120" w:type="dxa"/>
              <w:right w:w="160" w:type="dxa"/>
            </w:tcMar>
          </w:tcPr>
          <w:p w14:paraId="043D615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N_crit</w:t>
            </w:r>
          </w:p>
        </w:tc>
        <w:tc>
          <w:tcPr>
            <w:tcW w:w="2154" w:type="dxa"/>
            <w:shd w:val="clear" w:color="auto" w:fill="FFFFFF"/>
            <w:tcMar>
              <w:top w:w="120" w:type="dxa"/>
              <w:left w:w="160" w:type="dxa"/>
              <w:bottom w:w="120" w:type="dxa"/>
              <w:right w:w="160" w:type="dxa"/>
            </w:tcMar>
          </w:tcPr>
          <w:p w14:paraId="6603274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Quasi-extinction threshold for PVA simulation</w:t>
            </w:r>
          </w:p>
        </w:tc>
        <w:tc>
          <w:tcPr>
            <w:tcW w:w="2451" w:type="dxa"/>
            <w:shd w:val="clear" w:color="auto" w:fill="FFFFFF"/>
            <w:tcMar>
              <w:top w:w="120" w:type="dxa"/>
              <w:left w:w="160" w:type="dxa"/>
              <w:bottom w:w="120" w:type="dxa"/>
              <w:right w:w="160" w:type="dxa"/>
            </w:tcMar>
          </w:tcPr>
          <w:p w14:paraId="609C3CD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Positive real (individuals)</w:t>
            </w:r>
          </w:p>
        </w:tc>
        <w:tc>
          <w:tcPr>
            <w:tcW w:w="1905" w:type="dxa"/>
            <w:shd w:val="clear" w:color="auto" w:fill="FFFFFF"/>
            <w:tcMar>
              <w:top w:w="120" w:type="dxa"/>
              <w:left w:w="160" w:type="dxa"/>
              <w:bottom w:w="120" w:type="dxa"/>
              <w:right w:w="160" w:type="dxa"/>
            </w:tcMar>
          </w:tcPr>
          <w:p w14:paraId="6E2A0039">
            <w:pPr>
              <w:spacing w:after="0" w:line="252" w:lineRule="auto"/>
              <w:rPr>
                <w:rFonts w:hint="default" w:ascii="Times New Roman" w:hAnsi="Times New Roman" w:cs="Times New Roman"/>
                <w:i/>
                <w:iCs/>
              </w:rPr>
            </w:pPr>
          </w:p>
        </w:tc>
        <w:tc>
          <w:tcPr>
            <w:tcW w:w="1260" w:type="dxa"/>
            <w:shd w:val="clear" w:color="auto" w:fill="FFFFFF"/>
            <w:tcMar>
              <w:top w:w="120" w:type="dxa"/>
              <w:left w:w="160" w:type="dxa"/>
              <w:bottom w:w="120" w:type="dxa"/>
              <w:right w:w="160" w:type="dxa"/>
            </w:tcMar>
          </w:tcPr>
          <w:p w14:paraId="23E63D52">
            <w:pPr>
              <w:spacing w:after="0" w:line="252" w:lineRule="auto"/>
              <w:rPr>
                <w:rFonts w:hint="default" w:ascii="Times New Roman" w:hAnsi="Times New Roman" w:cs="Times New Roman"/>
                <w:i/>
                <w:iCs/>
              </w:rPr>
            </w:pPr>
          </w:p>
        </w:tc>
      </w:tr>
    </w:tbl>
    <w:p w14:paraId="5F40FF3F">
      <w:pPr>
        <w:rPr>
          <w:rFonts w:hint="default" w:ascii="Times New Roman" w:hAnsi="Times New Roman" w:cs="Times New Roman"/>
          <w:i/>
          <w:iCs/>
        </w:rPr>
      </w:pPr>
    </w:p>
    <w:p w14:paraId="2DC356FE">
      <w:pPr>
        <w:rPr>
          <w:rFonts w:hint="default" w:ascii="Times New Roman" w:hAnsi="Times New Roman" w:cs="Times New Roman"/>
          <w:b/>
          <w:bCs/>
          <w:i/>
          <w:iCs/>
          <w:sz w:val="32"/>
          <w:szCs w:val="32"/>
        </w:rPr>
      </w:pPr>
      <w:r>
        <w:rPr>
          <w:rFonts w:hint="default" w:ascii="Times New Roman" w:hAnsi="Times New Roman" w:cs="Times New Roman"/>
          <w:b/>
          <w:bCs/>
          <w:i/>
          <w:iCs/>
          <w:sz w:val="32"/>
          <w:szCs w:val="32"/>
        </w:rPr>
        <w:br w:type="page"/>
      </w:r>
    </w:p>
    <w:p w14:paraId="39C8208C">
      <w:pPr>
        <w:pStyle w:val="2"/>
        <w:bidi w:val="0"/>
        <w:rPr>
          <w:rFonts w:hint="default" w:ascii="Times New Roman" w:hAnsi="Times New Roman" w:cs="Times New Roman"/>
          <w:b/>
          <w:bCs/>
          <w:i/>
          <w:iCs/>
          <w:color w:val="000000" w:themeColor="text1"/>
          <w:sz w:val="32"/>
          <w:szCs w:val="32"/>
          <w14:textFill>
            <w14:solidFill>
              <w14:schemeClr w14:val="tx1"/>
            </w14:solidFill>
          </w14:textFill>
        </w:rPr>
      </w:pPr>
      <w:r>
        <w:rPr>
          <w:rFonts w:hint="default" w:ascii="Times New Roman" w:hAnsi="Times New Roman" w:cs="Times New Roman"/>
          <w:b/>
          <w:bCs/>
          <w:i/>
          <w:iCs/>
          <w:color w:val="000000" w:themeColor="text1"/>
          <w:sz w:val="32"/>
          <w:szCs w:val="32"/>
          <w14:textFill>
            <w14:solidFill>
              <w14:schemeClr w14:val="tx1"/>
            </w14:solidFill>
          </w14:textFill>
        </w:rPr>
        <w:t>CHAPTER 1: INTRODUCTION &amp; PROJECT MOTIVATION</w:t>
      </w:r>
    </w:p>
    <w:p w14:paraId="59B19ACA">
      <w:pPr>
        <w:keepNext/>
        <w:spacing w:before="280" w:after="120"/>
        <w:rPr>
          <w:rFonts w:hint="default" w:ascii="Times New Roman" w:hAnsi="Times New Roman" w:cs="Times New Roman"/>
          <w:i/>
          <w:iCs/>
        </w:rPr>
      </w:pPr>
      <w:bookmarkStart w:id="1" w:name="C1_1"/>
      <w:r>
        <w:rPr>
          <w:rFonts w:hint="default" w:ascii="Times New Roman" w:hAnsi="Times New Roman" w:cs="Times New Roman"/>
          <w:b/>
          <w:i/>
          <w:iCs/>
          <w:color w:val="1F2937"/>
          <w:sz w:val="30"/>
        </w:rPr>
        <w:t>1.1 The Ecological Resource Management Dilemma</w:t>
      </w:r>
    </w:p>
    <w:bookmarkEnd w:id="1"/>
    <w:p w14:paraId="66402156">
      <w:pPr>
        <w:rPr>
          <w:rFonts w:hint="default" w:ascii="Times New Roman" w:hAnsi="Times New Roman" w:cs="Times New Roman"/>
          <w:i/>
          <w:iCs/>
        </w:rPr>
      </w:pPr>
      <w:r>
        <w:rPr>
          <w:rFonts w:hint="default" w:ascii="Times New Roman" w:hAnsi="Times New Roman" w:cs="Times New Roman"/>
          <w:i/>
          <w:iCs/>
          <w:sz w:val="24"/>
        </w:rPr>
        <w:t>Modern conservation biology and commercial bio-resource management face an acute existential crisis. Over the past century, over-exploitation, industrial harvesting, habitat fragmentation, and climate fluctuations have led to catastrophic population collapses across marine fisheries, migratory ungulates, and apex mammalian predators.</w:t>
      </w:r>
    </w:p>
    <w:p w14:paraId="7F0DE184">
      <w:pPr>
        <w:rPr>
          <w:rFonts w:hint="default" w:ascii="Times New Roman" w:hAnsi="Times New Roman" w:cs="Times New Roman"/>
          <w:i/>
          <w:iCs/>
        </w:rPr>
      </w:pPr>
      <w:r>
        <w:rPr>
          <w:rFonts w:hint="default" w:ascii="Times New Roman" w:hAnsi="Times New Roman" w:cs="Times New Roman"/>
          <w:i/>
          <w:iCs/>
          <w:sz w:val="24"/>
        </w:rPr>
        <w:t>Historically, resource managers operated under simplistic quotas that failed to account for demographic age structure. For example, in marine mammals such as the Fin Whale (*Balaenoptera physalus*), intense industrial whaling in the mid-20th century removed large adult breeders faster than juvenile recruitment could replace them, severely depressing the population. Conversely, in anadromous species such as Pacific Salmon (*Oncorhynchus spp.*), juvenile mortality is astronomically high, and reproduction is concentrated entirely into a single terminal spawning event; harvesting migrating subadults prematurely destroys the reproductive cycle.</w:t>
      </w:r>
    </w:p>
    <w:p w14:paraId="4D7C4C2D">
      <w:pPr>
        <w:rPr>
          <w:rFonts w:hint="default" w:ascii="Times New Roman" w:hAnsi="Times New Roman" w:cs="Times New Roman"/>
          <w:i/>
          <w:iCs/>
        </w:rPr>
      </w:pPr>
      <w:r>
        <w:rPr>
          <w:rFonts w:hint="default" w:ascii="Times New Roman" w:hAnsi="Times New Roman" w:cs="Times New Roman"/>
          <w:i/>
          <w:iCs/>
          <w:sz w:val="24"/>
        </w:rPr>
        <w:t>Resolving this dilemma requires rigorous computational frameworks that can answer two fundamental questions:</w:t>
      </w:r>
    </w:p>
    <w:p w14:paraId="3C64CB47">
      <w:pPr>
        <w:pStyle w:val="12"/>
        <w:numPr>
          <w:numId w:val="3"/>
        </w:numPr>
        <w:spacing w:after="60"/>
        <w:rPr>
          <w:rFonts w:hint="default" w:ascii="Times New Roman" w:hAnsi="Times New Roman" w:cs="Times New Roman"/>
          <w:i/>
          <w:iCs/>
        </w:rPr>
      </w:pPr>
      <w:r>
        <w:rPr>
          <w:rFonts w:hint="default" w:ascii="Times New Roman" w:hAnsi="Times New Roman" w:cs="Times New Roman"/>
          <w:b/>
          <w:i/>
          <w:iCs/>
          <w:sz w:val="24"/>
        </w:rPr>
        <w:t>At what rate will a structured animal population naturally expand, stabilize, or decline over decadal time horizons?</w:t>
      </w:r>
    </w:p>
    <w:p w14:paraId="4AAB1C8D">
      <w:pPr>
        <w:pStyle w:val="12"/>
        <w:numPr>
          <w:numId w:val="3"/>
        </w:numPr>
        <w:spacing w:after="60"/>
        <w:rPr>
          <w:rFonts w:hint="default" w:ascii="Times New Roman" w:hAnsi="Times New Roman" w:cs="Times New Roman"/>
          <w:i/>
          <w:iCs/>
        </w:rPr>
      </w:pPr>
      <w:r>
        <w:rPr>
          <w:rFonts w:hint="default" w:ascii="Times New Roman" w:hAnsi="Times New Roman" w:cs="Times New Roman"/>
          <w:b/>
          <w:i/>
          <w:iCs/>
          <w:sz w:val="24"/>
        </w:rPr>
        <w:t>What is the Maximum Sustainable Yield (MSY) that can be harvested annually without driving the breeding stock into asymptotic extinction?</w:t>
      </w:r>
    </w:p>
    <w:p w14:paraId="02C48382">
      <w:pPr>
        <w:rPr>
          <w:rFonts w:hint="default" w:ascii="Times New Roman" w:hAnsi="Times New Roman" w:cs="Times New Roman"/>
          <w:i/>
          <w:iCs/>
        </w:rPr>
      </w:pPr>
      <w:bookmarkStart w:id="2" w:name="C1_2"/>
      <w:r>
        <w:rPr>
          <w:rFonts w:hint="default" w:ascii="Times New Roman" w:hAnsi="Times New Roman" w:cs="Times New Roman"/>
          <w:b/>
          <w:i/>
          <w:iCs/>
          <w:color w:val="1F2937"/>
          <w:sz w:val="30"/>
        </w:rPr>
        <w:t>1.2 Limitations of Classical Scalar Population Models</w:t>
      </w:r>
    </w:p>
    <w:bookmarkEnd w:id="2"/>
    <w:p w14:paraId="7125A66A">
      <w:pPr>
        <w:rPr>
          <w:rFonts w:hint="default" w:ascii="Times New Roman" w:hAnsi="Times New Roman" w:cs="Times New Roman"/>
          <w:i/>
          <w:iCs/>
        </w:rPr>
      </w:pPr>
      <w:r>
        <w:rPr>
          <w:rFonts w:hint="default" w:ascii="Times New Roman" w:hAnsi="Times New Roman" w:cs="Times New Roman"/>
          <w:i/>
          <w:iCs/>
          <w:sz w:val="24"/>
        </w:rPr>
        <w:t>Elementary ecological textbooks frequently describe population growth through continuous scalar differential equations:</w:t>
      </w:r>
    </w:p>
    <w:p w14:paraId="63FB6B2F">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dN / dt = r · N                         (Malthusian Exponential Growth)</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dN / dt = r · N · (1 - N / K)           (Verhulst Logistic Equation)</w:t>
      </w:r>
    </w:p>
    <w:p w14:paraId="4C7EB515">
      <w:pPr>
        <w:rPr>
          <w:rFonts w:hint="default" w:ascii="Times New Roman" w:hAnsi="Times New Roman" w:cs="Times New Roman"/>
          <w:i/>
          <w:iCs/>
        </w:rPr>
      </w:pPr>
      <w:r>
        <w:rPr>
          <w:rFonts w:hint="default" w:ascii="Times New Roman" w:hAnsi="Times New Roman" w:cs="Times New Roman"/>
          <w:i/>
          <w:iCs/>
          <w:sz w:val="24"/>
        </w:rPr>
        <w:t>While analytically simple, these scalar formulations suffer from fatal limitations when applied to real-world conservation:</w:t>
      </w:r>
    </w:p>
    <w:p w14:paraId="219605C4">
      <w:pPr>
        <w:pStyle w:val="11"/>
        <w:spacing w:after="60"/>
        <w:rPr>
          <w:rFonts w:hint="default" w:ascii="Times New Roman" w:hAnsi="Times New Roman" w:cs="Times New Roman"/>
          <w:i/>
          <w:iCs/>
        </w:rPr>
      </w:pPr>
      <w:r>
        <w:rPr>
          <w:rFonts w:hint="default" w:ascii="Times New Roman" w:hAnsi="Times New Roman" w:cs="Times New Roman"/>
          <w:b/>
          <w:i/>
          <w:iCs/>
          <w:sz w:val="24"/>
        </w:rPr>
        <w:t>Homogeneity Fallacy:</w:t>
      </w:r>
      <w:r>
        <w:rPr>
          <w:rFonts w:hint="default" w:ascii="Times New Roman" w:hAnsi="Times New Roman" w:cs="Times New Roman"/>
          <w:i/>
          <w:iCs/>
          <w:sz w:val="24"/>
        </w:rPr>
        <w:t xml:space="preserve"> They treat all individuals within a population as identical in their capacity to survive, reproduce, and contribute to future generations.</w:t>
      </w:r>
    </w:p>
    <w:p w14:paraId="1571D6ED">
      <w:pPr>
        <w:pStyle w:val="11"/>
        <w:spacing w:after="60"/>
        <w:rPr>
          <w:rFonts w:hint="default" w:ascii="Times New Roman" w:hAnsi="Times New Roman" w:cs="Times New Roman"/>
          <w:i/>
          <w:iCs/>
        </w:rPr>
      </w:pPr>
      <w:r>
        <w:rPr>
          <w:rFonts w:hint="default" w:ascii="Times New Roman" w:hAnsi="Times New Roman" w:cs="Times New Roman"/>
          <w:b/>
          <w:i/>
          <w:iCs/>
          <w:sz w:val="24"/>
        </w:rPr>
        <w:t>Ignorance of Age-Structure:</w:t>
      </w:r>
      <w:r>
        <w:rPr>
          <w:rFonts w:hint="default" w:ascii="Times New Roman" w:hAnsi="Times New Roman" w:cs="Times New Roman"/>
          <w:i/>
          <w:iCs/>
          <w:sz w:val="24"/>
        </w:rPr>
        <w:t xml:space="preserve"> In reality, newborn infants cannot reproduce (f₁ = 0), juveniles suffer higher baseline mortality, prime-aged adults generate the majority of offspring, and senescent elders experience reproductive decline.</w:t>
      </w:r>
    </w:p>
    <w:p w14:paraId="323DE013">
      <w:pPr>
        <w:pStyle w:val="11"/>
        <w:spacing w:after="60"/>
        <w:rPr>
          <w:rFonts w:hint="default" w:ascii="Times New Roman" w:hAnsi="Times New Roman" w:cs="Times New Roman"/>
          <w:i/>
          <w:iCs/>
        </w:rPr>
      </w:pPr>
      <w:r>
        <w:rPr>
          <w:rFonts w:hint="default" w:ascii="Times New Roman" w:hAnsi="Times New Roman" w:cs="Times New Roman"/>
          <w:b/>
          <w:i/>
          <w:iCs/>
          <w:sz w:val="24"/>
        </w:rPr>
        <w:t>Uniform Vulnerability Assumption:</w:t>
      </w:r>
      <w:r>
        <w:rPr>
          <w:rFonts w:hint="default" w:ascii="Times New Roman" w:hAnsi="Times New Roman" w:cs="Times New Roman"/>
          <w:i/>
          <w:iCs/>
          <w:sz w:val="24"/>
        </w:rPr>
        <w:t xml:space="preserve"> Commercial harvesting gear (e.g., fishing net mesh sizes, hunter selective tag limits) operates in an age-selective or size-selective manner. Harvesting 100 post-reproductive elders has virtually zero impact on future population growth, whereas harvesting 100 prime breeding females can trigger demographic collapse.</w:t>
      </w:r>
    </w:p>
    <w:p w14:paraId="3133BE6D">
      <w:pPr>
        <w:rPr>
          <w:rFonts w:hint="default" w:ascii="Times New Roman" w:hAnsi="Times New Roman" w:cs="Times New Roman"/>
          <w:i/>
          <w:iCs/>
          <w:sz w:val="24"/>
        </w:rPr>
      </w:pPr>
      <w:r>
        <w:rPr>
          <w:rFonts w:hint="default" w:ascii="Times New Roman" w:hAnsi="Times New Roman" w:cs="Times New Roman"/>
          <w:i/>
          <w:iCs/>
          <w:sz w:val="24"/>
        </w:rPr>
        <w:t xml:space="preserve">These deficiencies necessitate the adoption of </w:t>
      </w:r>
      <w:r>
        <w:rPr>
          <w:rFonts w:hint="default" w:ascii="Times New Roman" w:hAnsi="Times New Roman" w:cs="Times New Roman"/>
          <w:b/>
          <w:i/>
          <w:iCs/>
          <w:sz w:val="24"/>
        </w:rPr>
        <w:t>Discrete-Time Age-Structured Matrix Models</w:t>
      </w:r>
      <w:r>
        <w:rPr>
          <w:rFonts w:hint="default" w:ascii="Times New Roman" w:hAnsi="Times New Roman" w:cs="Times New Roman"/>
          <w:i/>
          <w:iCs/>
          <w:sz w:val="24"/>
        </w:rPr>
        <w:t>, pioneered by P. H. Leslie (1945).</w:t>
      </w:r>
    </w:p>
    <w:p w14:paraId="3CD4A0C7">
      <w:pPr>
        <w:rPr>
          <w:rFonts w:hint="default" w:ascii="Times New Roman" w:hAnsi="Times New Roman" w:cs="Times New Roman"/>
          <w:i/>
          <w:iCs/>
          <w:sz w:val="24"/>
        </w:rPr>
      </w:pPr>
      <w:r>
        <w:rPr>
          <w:rFonts w:hint="default" w:ascii="Times New Roman" w:hAnsi="Times New Roman" w:cs="Times New Roman"/>
          <w:i/>
          <w:iCs/>
          <w:sz w:val="24"/>
        </w:rPr>
        <w:br w:type="page"/>
      </w:r>
    </w:p>
    <w:p w14:paraId="1EBF3823">
      <w:pPr>
        <w:rPr>
          <w:rFonts w:hint="default" w:ascii="Times New Roman" w:hAnsi="Times New Roman" w:cs="Times New Roman"/>
          <w:i/>
          <w:iCs/>
        </w:rPr>
      </w:pPr>
      <w:bookmarkStart w:id="3" w:name="C1_3"/>
      <w:r>
        <w:rPr>
          <w:rFonts w:hint="default" w:ascii="Times New Roman" w:hAnsi="Times New Roman" w:cs="Times New Roman"/>
          <w:b/>
          <w:i/>
          <w:iCs/>
          <w:color w:val="1F2937"/>
          <w:sz w:val="30"/>
        </w:rPr>
        <w:t>1.3 Project Purpose &amp; Core Objectives</w:t>
      </w:r>
    </w:p>
    <w:bookmarkEnd w:id="3"/>
    <w:p w14:paraId="39EB8D77">
      <w:pPr>
        <w:rPr>
          <w:rFonts w:hint="default" w:ascii="Times New Roman" w:hAnsi="Times New Roman" w:cs="Times New Roman"/>
          <w:i/>
          <w:iCs/>
        </w:rPr>
      </w:pPr>
      <w:r>
        <w:rPr>
          <w:rFonts w:hint="default" w:ascii="Times New Roman" w:hAnsi="Times New Roman" w:cs="Times New Roman"/>
          <w:b/>
          <w:i/>
          <w:iCs/>
          <w:sz w:val="24"/>
        </w:rPr>
        <w:t>BioHarvest-Sim</w:t>
      </w:r>
      <w:r>
        <w:rPr>
          <w:rFonts w:hint="default" w:ascii="Times New Roman" w:hAnsi="Times New Roman" w:cs="Times New Roman"/>
          <w:i/>
          <w:iCs/>
          <w:sz w:val="24"/>
        </w:rPr>
        <w:t xml:space="preserve"> was engineered as an enterprise-grade, university-level Complex Computing Project (CCP) to bridge pure Linear Algebra, Spectral Theory, and Linear Optimization with real-world ecological management.</w:t>
      </w:r>
    </w:p>
    <w:p w14:paraId="5BEA0D6C">
      <w:pPr>
        <w:rPr>
          <w:rFonts w:hint="default" w:ascii="Times New Roman" w:hAnsi="Times New Roman" w:cs="Times New Roman"/>
          <w:i/>
          <w:iCs/>
        </w:rPr>
      </w:pPr>
      <w:r>
        <w:rPr>
          <w:rFonts w:hint="default" w:ascii="Times New Roman" w:hAnsi="Times New Roman" w:cs="Times New Roman"/>
          <w:i/>
          <w:iCs/>
          <w:sz w:val="24"/>
        </w:rPr>
        <w:t>The primary objectives of this software system are:</w:t>
      </w:r>
    </w:p>
    <w:p w14:paraId="4B160917">
      <w:pPr>
        <w:pStyle w:val="12"/>
        <w:numPr>
          <w:numId w:val="4"/>
        </w:numPr>
        <w:spacing w:after="60"/>
        <w:rPr>
          <w:rFonts w:hint="default" w:ascii="Times New Roman" w:hAnsi="Times New Roman" w:cs="Times New Roman"/>
          <w:i/>
          <w:iCs/>
        </w:rPr>
      </w:pPr>
      <w:r>
        <w:rPr>
          <w:rFonts w:hint="default" w:ascii="Times New Roman" w:hAnsi="Times New Roman" w:cs="Times New Roman"/>
          <w:b/>
          <w:i/>
          <w:iCs/>
          <w:sz w:val="24"/>
        </w:rPr>
        <w:t>Dynamic Matrix Generation:</w:t>
      </w:r>
      <w:r>
        <w:rPr>
          <w:rFonts w:hint="default" w:ascii="Times New Roman" w:hAnsi="Times New Roman" w:cs="Times New Roman"/>
          <w:i/>
          <w:iCs/>
          <w:sz w:val="24"/>
        </w:rPr>
        <w:t xml:space="preserve"> Formulate arbitrary N × N Leslie Matrices dynamically from user-defined or empirical vital rates (f_i, s_i).</w:t>
      </w:r>
    </w:p>
    <w:p w14:paraId="543F48DB">
      <w:pPr>
        <w:pStyle w:val="12"/>
        <w:numPr>
          <w:numId w:val="4"/>
        </w:numPr>
        <w:spacing w:after="60"/>
        <w:rPr>
          <w:rFonts w:hint="default" w:ascii="Times New Roman" w:hAnsi="Times New Roman" w:cs="Times New Roman"/>
          <w:i/>
          <w:iCs/>
        </w:rPr>
      </w:pPr>
      <w:r>
        <w:rPr>
          <w:rFonts w:hint="default" w:ascii="Times New Roman" w:hAnsi="Times New Roman" w:cs="Times New Roman"/>
          <w:b/>
          <w:i/>
          <w:iCs/>
          <w:sz w:val="24"/>
        </w:rPr>
        <w:t>Rigorous Spectral Eigendecomposition:</w:t>
      </w:r>
      <w:r>
        <w:rPr>
          <w:rFonts w:hint="default" w:ascii="Times New Roman" w:hAnsi="Times New Roman" w:cs="Times New Roman"/>
          <w:i/>
          <w:iCs/>
          <w:sz w:val="24"/>
        </w:rPr>
        <w:t xml:space="preserve"> Extract the dominant eigenvalue (λ₁) and right eigenvector (v₁) using LAPACK-backed eigensolvers to quantify intrinsic growth rates (r = ln(λ₁)) and the asymptotic </w:t>
      </w:r>
      <w:r>
        <w:rPr>
          <w:rFonts w:hint="default" w:ascii="Times New Roman" w:hAnsi="Times New Roman" w:cs="Times New Roman"/>
          <w:b/>
          <w:i/>
          <w:iCs/>
          <w:sz w:val="24"/>
        </w:rPr>
        <w:t>Stable Age Distribution</w:t>
      </w:r>
      <w:r>
        <w:rPr>
          <w:rFonts w:hint="default" w:ascii="Times New Roman" w:hAnsi="Times New Roman" w:cs="Times New Roman"/>
          <w:i/>
          <w:iCs/>
          <w:sz w:val="24"/>
        </w:rPr>
        <w:t xml:space="preserve"> (w₁).</w:t>
      </w:r>
    </w:p>
    <w:p w14:paraId="4F95B16B">
      <w:pPr>
        <w:pStyle w:val="12"/>
        <w:numPr>
          <w:numId w:val="4"/>
        </w:numPr>
        <w:spacing w:after="60"/>
        <w:rPr>
          <w:rFonts w:hint="default" w:ascii="Times New Roman" w:hAnsi="Times New Roman" w:cs="Times New Roman"/>
          <w:i/>
          <w:iCs/>
        </w:rPr>
      </w:pPr>
      <w:r>
        <w:rPr>
          <w:rFonts w:hint="default" w:ascii="Times New Roman" w:hAnsi="Times New Roman" w:cs="Times New Roman"/>
          <w:b/>
          <w:i/>
          <w:iCs/>
          <w:sz w:val="24"/>
        </w:rPr>
        <w:t>Spectral Diagonalization &amp; Fast Trajectory Forecasting:</w:t>
      </w:r>
      <w:r>
        <w:rPr>
          <w:rFonts w:hint="default" w:ascii="Times New Roman" w:hAnsi="Times New Roman" w:cs="Times New Roman"/>
          <w:i/>
          <w:iCs/>
          <w:sz w:val="24"/>
        </w:rPr>
        <w:t xml:space="preserve"> Decompose L = P · D · P⁻¹ to enable O(n) computational acceleration for projecting population trajectories over k time steps (Lᵏ = P · Dᵏ · P⁻¹).</w:t>
      </w:r>
    </w:p>
    <w:p w14:paraId="334DEC9D">
      <w:pPr>
        <w:pStyle w:val="12"/>
        <w:numPr>
          <w:numId w:val="4"/>
        </w:numPr>
        <w:spacing w:after="60"/>
        <w:rPr>
          <w:rFonts w:hint="default" w:ascii="Times New Roman" w:hAnsi="Times New Roman" w:cs="Times New Roman"/>
          <w:i/>
          <w:iCs/>
        </w:rPr>
      </w:pPr>
      <w:r>
        <w:rPr>
          <w:rFonts w:hint="default" w:ascii="Times New Roman" w:hAnsi="Times New Roman" w:cs="Times New Roman"/>
          <w:b/>
          <w:i/>
          <w:iCs/>
          <w:sz w:val="24"/>
        </w:rPr>
        <w:t>Fisher's Reproductive Value Analysis:</w:t>
      </w:r>
      <w:r>
        <w:rPr>
          <w:rFonts w:hint="default" w:ascii="Times New Roman" w:hAnsi="Times New Roman" w:cs="Times New Roman"/>
          <w:i/>
          <w:iCs/>
          <w:sz w:val="24"/>
        </w:rPr>
        <w:t xml:space="preserve"> Compute the dominant left eigenvector (u₁) to quantify the relative reproductive worth of each age class.</w:t>
      </w:r>
    </w:p>
    <w:p w14:paraId="6F30EBB7">
      <w:pPr>
        <w:pStyle w:val="12"/>
        <w:numPr>
          <w:numId w:val="4"/>
        </w:numPr>
        <w:spacing w:after="60"/>
        <w:rPr>
          <w:rFonts w:hint="default" w:ascii="Times New Roman" w:hAnsi="Times New Roman" w:cs="Times New Roman"/>
          <w:i/>
          <w:iCs/>
        </w:rPr>
      </w:pPr>
      <w:r>
        <w:rPr>
          <w:rFonts w:hint="default" w:ascii="Times New Roman" w:hAnsi="Times New Roman" w:cs="Times New Roman"/>
          <w:b/>
          <w:i/>
          <w:iCs/>
          <w:sz w:val="24"/>
        </w:rPr>
        <w:t>Caswell Perturbation Profiling:</w:t>
      </w:r>
      <w:r>
        <w:rPr>
          <w:rFonts w:hint="default" w:ascii="Times New Roman" w:hAnsi="Times New Roman" w:cs="Times New Roman"/>
          <w:i/>
          <w:iCs/>
          <w:sz w:val="24"/>
        </w:rPr>
        <w:t xml:space="preserve"> Calculate full Sensitivity (S_ij) and Elasticity (E_ij) gradient matrices to identify demographic bottlenecks.</w:t>
      </w:r>
    </w:p>
    <w:p w14:paraId="624CA1AA">
      <w:pPr>
        <w:pStyle w:val="12"/>
        <w:numPr>
          <w:numId w:val="4"/>
        </w:numPr>
        <w:spacing w:after="60"/>
        <w:rPr>
          <w:rFonts w:hint="default" w:ascii="Times New Roman" w:hAnsi="Times New Roman" w:cs="Times New Roman"/>
          <w:i/>
          <w:iCs/>
        </w:rPr>
      </w:pPr>
      <w:r>
        <w:rPr>
          <w:rFonts w:hint="default" w:ascii="Times New Roman" w:hAnsi="Times New Roman" w:cs="Times New Roman"/>
          <w:b/>
          <w:i/>
          <w:iCs/>
          <w:sz w:val="24"/>
        </w:rPr>
        <w:t>Mathematical Harvesting Optimization:</w:t>
      </w:r>
      <w:r>
        <w:rPr>
          <w:rFonts w:hint="default" w:ascii="Times New Roman" w:hAnsi="Times New Roman" w:cs="Times New Roman"/>
          <w:i/>
          <w:iCs/>
          <w:sz w:val="24"/>
        </w:rPr>
        <w:t xml:space="preserve"> Formulate the Maximum Sustainable Yield (MSY) problem as a formal </w:t>
      </w:r>
      <w:r>
        <w:rPr>
          <w:rFonts w:hint="default" w:ascii="Times New Roman" w:hAnsi="Times New Roman" w:cs="Times New Roman"/>
          <w:b/>
          <w:i/>
          <w:iCs/>
          <w:sz w:val="24"/>
        </w:rPr>
        <w:t>Linear Program</w:t>
      </w:r>
      <w:r>
        <w:rPr>
          <w:rFonts w:hint="default" w:ascii="Times New Roman" w:hAnsi="Times New Roman" w:cs="Times New Roman"/>
          <w:i/>
          <w:iCs/>
          <w:sz w:val="24"/>
        </w:rPr>
        <w:t xml:space="preserve"> solved via modern simplex/interior-point algorithms (`scipy.optimize.linprog(method='highs')`), maximizing economic valuation under strict demographic equilibrium constraints.</w:t>
      </w:r>
    </w:p>
    <w:p w14:paraId="6ABB1BAD">
      <w:pPr>
        <w:pStyle w:val="12"/>
        <w:numPr>
          <w:numId w:val="4"/>
        </w:numPr>
        <w:spacing w:after="60"/>
        <w:rPr>
          <w:rFonts w:hint="default" w:ascii="Times New Roman" w:hAnsi="Times New Roman" w:cs="Times New Roman"/>
          <w:i/>
          <w:iCs/>
        </w:rPr>
      </w:pPr>
      <w:r>
        <w:rPr>
          <w:rFonts w:hint="default" w:ascii="Times New Roman" w:hAnsi="Times New Roman" w:cs="Times New Roman"/>
          <w:b/>
          <w:i/>
          <w:iCs/>
          <w:sz w:val="24"/>
        </w:rPr>
        <w:t>Monte Carlo Population Viability Analysis (PVA):</w:t>
      </w:r>
      <w:r>
        <w:rPr>
          <w:rFonts w:hint="default" w:ascii="Times New Roman" w:hAnsi="Times New Roman" w:cs="Times New Roman"/>
          <w:i/>
          <w:iCs/>
          <w:sz w:val="24"/>
        </w:rPr>
        <w:t xml:space="preserve"> Execute stochastic multi-replicate simulations incorporating environmental noise and catastrophic shocks to assess 50-year extinction probabilities.</w:t>
      </w:r>
    </w:p>
    <w:p w14:paraId="47123850">
      <w:pPr>
        <w:pStyle w:val="12"/>
        <w:numPr>
          <w:numId w:val="4"/>
        </w:numPr>
        <w:spacing w:after="60"/>
        <w:rPr>
          <w:rFonts w:hint="default" w:ascii="Times New Roman" w:hAnsi="Times New Roman" w:cs="Times New Roman"/>
          <w:i/>
          <w:iCs/>
        </w:rPr>
      </w:pPr>
      <w:r>
        <w:rPr>
          <w:rFonts w:hint="default" w:ascii="Times New Roman" w:hAnsi="Times New Roman" w:cs="Times New Roman"/>
          <w:b/>
          <w:i/>
          <w:iCs/>
          <w:sz w:val="24"/>
        </w:rPr>
        <w:t>Modern Graphical Interface &amp; Automated Reporting:</w:t>
      </w:r>
      <w:r>
        <w:rPr>
          <w:rFonts w:hint="default" w:ascii="Times New Roman" w:hAnsi="Times New Roman" w:cs="Times New Roman"/>
          <w:i/>
          <w:iCs/>
          <w:sz w:val="24"/>
        </w:rPr>
        <w:t xml:space="preserve"> Provide an interactive </w:t>
      </w:r>
      <w:r>
        <w:rPr>
          <w:rFonts w:hint="default" w:ascii="Times New Roman" w:hAnsi="Times New Roman" w:cs="Times New Roman"/>
          <w:b/>
          <w:i/>
          <w:iCs/>
          <w:sz w:val="24"/>
        </w:rPr>
        <w:t>Streamlit</w:t>
      </w:r>
      <w:r>
        <w:rPr>
          <w:rFonts w:hint="default" w:ascii="Times New Roman" w:hAnsi="Times New Roman" w:cs="Times New Roman"/>
          <w:i/>
          <w:iCs/>
          <w:sz w:val="24"/>
        </w:rPr>
        <w:t xml:space="preserve"> dashboard featuring </w:t>
      </w:r>
      <w:r>
        <w:rPr>
          <w:rFonts w:hint="default" w:ascii="Times New Roman" w:hAnsi="Times New Roman" w:cs="Times New Roman"/>
          <w:b/>
          <w:i/>
          <w:iCs/>
          <w:sz w:val="24"/>
        </w:rPr>
        <w:t>Plotly 3D</w:t>
      </w:r>
      <w:r>
        <w:rPr>
          <w:rFonts w:hint="default" w:ascii="Times New Roman" w:hAnsi="Times New Roman" w:cs="Times New Roman"/>
          <w:i/>
          <w:iCs/>
          <w:sz w:val="24"/>
        </w:rPr>
        <w:t xml:space="preserve"> population manifolds, complex plane eigen-spectrums, and automated generation of multi-page analytical PDF reports and CSV/JSON telemetry logs.</w:t>
      </w:r>
    </w:p>
    <w:p w14:paraId="7BA54FF2">
      <w:pPr>
        <w:keepNext/>
        <w:spacing w:before="280" w:after="120"/>
        <w:rPr>
          <w:rFonts w:hint="default" w:ascii="Times New Roman" w:hAnsi="Times New Roman" w:cs="Times New Roman"/>
          <w:i/>
          <w:iCs/>
        </w:rPr>
      </w:pPr>
      <w:bookmarkStart w:id="4" w:name="C1_4"/>
      <w:r>
        <w:rPr>
          <w:rFonts w:hint="default" w:ascii="Times New Roman" w:hAnsi="Times New Roman" w:cs="Times New Roman"/>
          <w:b/>
          <w:i/>
          <w:iCs/>
          <w:color w:val="1F2937"/>
          <w:sz w:val="30"/>
        </w:rPr>
        <w:t>1.4 Software Engineering Standards Compliance</w:t>
      </w:r>
    </w:p>
    <w:bookmarkEnd w:id="4"/>
    <w:p w14:paraId="3652B20A">
      <w:pPr>
        <w:rPr>
          <w:rFonts w:hint="default" w:ascii="Times New Roman" w:hAnsi="Times New Roman" w:cs="Times New Roman"/>
          <w:i/>
          <w:iCs/>
        </w:rPr>
      </w:pPr>
      <w:r>
        <w:rPr>
          <w:rFonts w:hint="default" w:ascii="Times New Roman" w:hAnsi="Times New Roman" w:cs="Times New Roman"/>
          <w:i/>
          <w:iCs/>
          <w:sz w:val="24"/>
        </w:rPr>
        <w:t>The system was architected and developed under strict international engineering standards:</w:t>
      </w:r>
    </w:p>
    <w:p w14:paraId="09F46328">
      <w:pPr>
        <w:pStyle w:val="11"/>
        <w:spacing w:after="60"/>
        <w:rPr>
          <w:rFonts w:hint="default" w:ascii="Times New Roman" w:hAnsi="Times New Roman" w:cs="Times New Roman"/>
          <w:i/>
          <w:iCs/>
        </w:rPr>
      </w:pPr>
      <w:r>
        <w:rPr>
          <w:rFonts w:hint="default" w:ascii="Times New Roman" w:hAnsi="Times New Roman" w:cs="Times New Roman"/>
          <w:b/>
          <w:i/>
          <w:iCs/>
          <w:sz w:val="24"/>
        </w:rPr>
        <w:t>ISO/IEC/IEEE 12207:2017 (Systems and Software Engineering — Software Life Cycle Processes):</w:t>
      </w:r>
      <w:r>
        <w:rPr>
          <w:rFonts w:hint="default" w:ascii="Times New Roman" w:hAnsi="Times New Roman" w:cs="Times New Roman"/>
          <w:i/>
          <w:iCs/>
          <w:sz w:val="24"/>
        </w:rPr>
        <w:t xml:space="preserve"> Strict separation of requirements, modular architectural design, implementation, automated unit testing, and verification.</w:t>
      </w:r>
    </w:p>
    <w:p w14:paraId="4A077A39">
      <w:pPr>
        <w:pStyle w:val="11"/>
        <w:spacing w:after="60"/>
        <w:rPr>
          <w:rFonts w:hint="default" w:ascii="Times New Roman" w:hAnsi="Times New Roman" w:cs="Times New Roman"/>
          <w:i/>
          <w:iCs/>
        </w:rPr>
      </w:pPr>
      <w:r>
        <w:rPr>
          <w:rFonts w:hint="default" w:ascii="Times New Roman" w:hAnsi="Times New Roman" w:cs="Times New Roman"/>
          <w:b/>
          <w:i/>
          <w:iCs/>
          <w:sz w:val="24"/>
        </w:rPr>
        <w:t>ISO/IEC 27001 (Information Security &amp; Data Integrity):</w:t>
      </w:r>
      <w:r>
        <w:rPr>
          <w:rFonts w:hint="default" w:ascii="Times New Roman" w:hAnsi="Times New Roman" w:cs="Times New Roman"/>
          <w:i/>
          <w:iCs/>
          <w:sz w:val="24"/>
        </w:rPr>
        <w:t xml:space="preserve"> Robust input validation, defensive numerical exception handling, non-negativity boundary clipping, and reproducible deterministic pseudo-random number generation.</w:t>
      </w:r>
    </w:p>
    <w:p w14:paraId="470EC2DE">
      <w:pPr>
        <w:pStyle w:val="11"/>
        <w:spacing w:after="60"/>
        <w:rPr>
          <w:rFonts w:hint="default" w:ascii="Times New Roman" w:hAnsi="Times New Roman" w:cs="Times New Roman"/>
          <w:i/>
          <w:iCs/>
        </w:rPr>
      </w:pPr>
      <w:r>
        <w:rPr>
          <w:rFonts w:hint="default" w:ascii="Times New Roman" w:hAnsi="Times New Roman" w:cs="Times New Roman"/>
          <w:b/>
          <w:i/>
          <w:iCs/>
          <w:sz w:val="24"/>
        </w:rPr>
        <w:t>Clean Code &amp; PEP-8 Compliance:</w:t>
      </w:r>
      <w:r>
        <w:rPr>
          <w:rFonts w:hint="default" w:ascii="Times New Roman" w:hAnsi="Times New Roman" w:cs="Times New Roman"/>
          <w:i/>
          <w:iCs/>
          <w:sz w:val="24"/>
        </w:rPr>
        <w:t xml:space="preserve"> Full static type hinting (`typing`), modular package decomposition, complete absence of dead code or placeholder stubs, and comprehensive NumPy/SciPy-style docstrings.</w:t>
      </w:r>
    </w:p>
    <w:p w14:paraId="53A00A76">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5486400" cy="3536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486400" cy="3537460"/>
                    </a:xfrm>
                    <a:prstGeom prst="rect">
                      <a:avLst/>
                    </a:prstGeom>
                  </pic:spPr>
                </pic:pic>
              </a:graphicData>
            </a:graphic>
          </wp:inline>
        </w:drawing>
      </w:r>
    </w:p>
    <w:p w14:paraId="569DD446">
      <w:pPr>
        <w:bidi w:val="0"/>
        <w:jc w:val="center"/>
        <w:rPr>
          <w:rFonts w:hint="default" w:ascii="Times New Roman" w:hAnsi="Times New Roman" w:cs="Times New Roman"/>
          <w:i/>
          <w:iCs/>
          <w:color w:val="4B5563"/>
        </w:rPr>
      </w:pPr>
      <w:bookmarkStart w:id="5" w:name="fig1"/>
      <w:r>
        <w:rPr>
          <w:rFonts w:hint="default" w:ascii="Times New Roman" w:hAnsi="Times New Roman" w:cs="Times New Roman"/>
          <w:i/>
          <w:iCs/>
          <w:sz w:val="24"/>
          <w:szCs w:val="24"/>
        </w:rPr>
        <w:t>Figure 1.1: System Architecture and Data Pipeline Flowchart</w:t>
      </w:r>
    </w:p>
    <w:bookmarkEnd w:id="5"/>
    <w:p w14:paraId="1DCC2C02">
      <w:pPr>
        <w:rPr>
          <w:rFonts w:hint="default" w:ascii="Times New Roman" w:hAnsi="Times New Roman" w:cs="Times New Roman"/>
          <w:i/>
          <w:iCs/>
          <w:color w:val="4B5563"/>
          <w:sz w:val="20"/>
        </w:rPr>
      </w:pPr>
      <w:r>
        <w:rPr>
          <w:rFonts w:hint="default" w:ascii="Times New Roman" w:hAnsi="Times New Roman" w:cs="Times New Roman"/>
          <w:i/>
          <w:iCs/>
          <w:color w:val="4B5563"/>
          <w:sz w:val="20"/>
        </w:rPr>
        <w:br w:type="page"/>
      </w:r>
    </w:p>
    <w:p w14:paraId="19822741">
      <w:pPr>
        <w:pStyle w:val="2"/>
        <w:bidi w:val="0"/>
        <w:rPr>
          <w:rFonts w:hint="default" w:ascii="Times New Roman" w:hAnsi="Times New Roman" w:cs="Times New Roman"/>
          <w:b/>
          <w:bCs/>
          <w:i/>
          <w:iCs/>
          <w:color w:val="000000" w:themeColor="text1"/>
          <w:sz w:val="32"/>
          <w:szCs w:val="32"/>
          <w14:textFill>
            <w14:solidFill>
              <w14:schemeClr w14:val="tx1"/>
            </w14:solidFill>
          </w14:textFill>
        </w:rPr>
      </w:pPr>
      <w:bookmarkStart w:id="6" w:name="_CHAPTER 2: THEORETICAL &amp; MATHEMATICAL FOUNDATIONS"/>
      <w:r>
        <w:rPr>
          <w:rFonts w:hint="default" w:ascii="Times New Roman" w:hAnsi="Times New Roman" w:cs="Times New Roman"/>
          <w:b/>
          <w:bCs/>
          <w:i/>
          <w:iCs/>
          <w:color w:val="000000" w:themeColor="text1"/>
          <w:sz w:val="32"/>
          <w:szCs w:val="32"/>
          <w14:textFill>
            <w14:solidFill>
              <w14:schemeClr w14:val="tx1"/>
            </w14:solidFill>
          </w14:textFill>
        </w:rPr>
        <w:t>CHAPTER 2: THEORETICAL &amp; MATHEMATICAL FOUNDATIONS</w:t>
      </w:r>
    </w:p>
    <w:bookmarkEnd w:id="6"/>
    <w:p w14:paraId="52408491">
      <w:pPr>
        <w:keepNext/>
        <w:spacing w:before="280" w:after="120"/>
        <w:rPr>
          <w:rFonts w:hint="default" w:ascii="Times New Roman" w:hAnsi="Times New Roman" w:cs="Times New Roman"/>
          <w:i/>
          <w:iCs/>
        </w:rPr>
      </w:pPr>
      <w:bookmarkStart w:id="7" w:name="C2_1"/>
      <w:r>
        <w:rPr>
          <w:rFonts w:hint="default" w:ascii="Times New Roman" w:hAnsi="Times New Roman" w:cs="Times New Roman"/>
          <w:b/>
          <w:i/>
          <w:iCs/>
          <w:color w:val="1F2937"/>
          <w:sz w:val="30"/>
        </w:rPr>
        <w:t>2.1 The Discrete-Time Leslie Matrix Formulation</w:t>
      </w:r>
    </w:p>
    <w:bookmarkEnd w:id="7"/>
    <w:p w14:paraId="41890ED1">
      <w:pPr>
        <w:rPr>
          <w:rFonts w:hint="default" w:ascii="Times New Roman" w:hAnsi="Times New Roman" w:cs="Times New Roman"/>
          <w:i/>
          <w:iCs/>
        </w:rPr>
      </w:pPr>
      <w:r>
        <w:rPr>
          <w:rFonts w:hint="default" w:ascii="Times New Roman" w:hAnsi="Times New Roman" w:cs="Times New Roman"/>
          <w:i/>
          <w:iCs/>
          <w:sz w:val="24"/>
        </w:rPr>
        <w:t>Consider a female population categorized into n discrete, equal age classes:</w:t>
      </w:r>
    </w:p>
    <w:p w14:paraId="3E2A26B1">
      <w:pPr>
        <w:pStyle w:val="11"/>
        <w:spacing w:after="60"/>
        <w:rPr>
          <w:rFonts w:hint="default" w:ascii="Times New Roman" w:hAnsi="Times New Roman" w:cs="Times New Roman"/>
          <w:i/>
          <w:iCs/>
        </w:rPr>
      </w:pPr>
      <w:r>
        <w:rPr>
          <w:rFonts w:hint="default" w:ascii="Times New Roman" w:hAnsi="Times New Roman" w:cs="Times New Roman"/>
          <w:i/>
          <w:iCs/>
          <w:sz w:val="24"/>
        </w:rPr>
        <w:t>Class 1: Age [0, 1 year) – Newborns / Fry / Cubs</w:t>
      </w:r>
    </w:p>
    <w:p w14:paraId="25D07BA3">
      <w:pPr>
        <w:pStyle w:val="11"/>
        <w:spacing w:after="60"/>
        <w:rPr>
          <w:rFonts w:hint="default" w:ascii="Times New Roman" w:hAnsi="Times New Roman" w:cs="Times New Roman"/>
          <w:i/>
          <w:iCs/>
        </w:rPr>
      </w:pPr>
      <w:r>
        <w:rPr>
          <w:rFonts w:hint="default" w:ascii="Times New Roman" w:hAnsi="Times New Roman" w:cs="Times New Roman"/>
          <w:i/>
          <w:iCs/>
          <w:sz w:val="24"/>
        </w:rPr>
        <w:t>Class 2: Age [1, 2 years) – Yearlings / Juveniles</w:t>
      </w:r>
    </w:p>
    <w:p w14:paraId="67E1DA68">
      <w:pPr>
        <w:pStyle w:val="11"/>
        <w:spacing w:after="60"/>
        <w:rPr>
          <w:rFonts w:hint="default" w:ascii="Times New Roman" w:hAnsi="Times New Roman" w:cs="Times New Roman"/>
          <w:i/>
          <w:iCs/>
        </w:rPr>
      </w:pPr>
      <w:r>
        <w:rPr>
          <w:rFonts w:hint="default" w:ascii="Times New Roman" w:hAnsi="Times New Roman" w:cs="Times New Roman"/>
          <w:i/>
          <w:iCs/>
          <w:sz w:val="24"/>
        </w:rPr>
        <w:t>...</w:t>
      </w:r>
    </w:p>
    <w:p w14:paraId="13F1F8A1">
      <w:pPr>
        <w:pStyle w:val="11"/>
        <w:spacing w:after="60"/>
        <w:rPr>
          <w:rFonts w:hint="default" w:ascii="Times New Roman" w:hAnsi="Times New Roman" w:cs="Times New Roman"/>
          <w:i/>
          <w:iCs/>
        </w:rPr>
      </w:pPr>
      <w:r>
        <w:rPr>
          <w:rFonts w:hint="default" w:ascii="Times New Roman" w:hAnsi="Times New Roman" w:cs="Times New Roman"/>
          <w:i/>
          <w:iCs/>
          <w:sz w:val="24"/>
        </w:rPr>
        <w:t>Class n: Age [n-1, n years] – Senescent adults</w:t>
      </w:r>
    </w:p>
    <w:p w14:paraId="0A14693C">
      <w:pPr>
        <w:rPr>
          <w:rFonts w:hint="default" w:ascii="Times New Roman" w:hAnsi="Times New Roman" w:cs="Times New Roman"/>
          <w:i/>
          <w:iCs/>
        </w:rPr>
      </w:pPr>
      <w:r>
        <w:rPr>
          <w:rFonts w:hint="default" w:ascii="Times New Roman" w:hAnsi="Times New Roman" w:cs="Times New Roman"/>
          <w:i/>
          <w:iCs/>
          <w:sz w:val="24"/>
        </w:rPr>
        <w:t>Let x(k) = [x₁(k), x₂(k), ..., xₙ(k)]ᵀ represent the population state vector at census year k, where x_i(k) denotes the number of females in age class i.</w:t>
      </w:r>
    </w:p>
    <w:p w14:paraId="75090318">
      <w:pPr>
        <w:rPr>
          <w:rFonts w:hint="default" w:ascii="Times New Roman" w:hAnsi="Times New Roman" w:cs="Times New Roman"/>
          <w:i/>
          <w:iCs/>
        </w:rPr>
      </w:pPr>
      <w:r>
        <w:rPr>
          <w:rFonts w:hint="default" w:ascii="Times New Roman" w:hAnsi="Times New Roman" w:cs="Times New Roman"/>
          <w:i/>
          <w:iCs/>
          <w:sz w:val="24"/>
        </w:rPr>
        <w:t>The population advances through time according to two primary biological mechanisms:</w:t>
      </w:r>
    </w:p>
    <w:p w14:paraId="0F8A3400">
      <w:pPr>
        <w:pStyle w:val="12"/>
        <w:numPr>
          <w:numId w:val="5"/>
        </w:numPr>
        <w:spacing w:after="60"/>
        <w:rPr>
          <w:rFonts w:hint="default" w:ascii="Times New Roman" w:hAnsi="Times New Roman" w:cs="Times New Roman"/>
          <w:i/>
          <w:iCs/>
        </w:rPr>
      </w:pPr>
      <w:r>
        <w:rPr>
          <w:rFonts w:hint="default" w:ascii="Times New Roman" w:hAnsi="Times New Roman" w:cs="Times New Roman"/>
          <w:b/>
          <w:i/>
          <w:iCs/>
          <w:sz w:val="24"/>
        </w:rPr>
        <w:t>Reproduction (First Row of L):</w:t>
      </w:r>
      <w:r>
        <w:rPr>
          <w:rFonts w:hint="default" w:ascii="Times New Roman" w:hAnsi="Times New Roman" w:cs="Times New Roman"/>
          <w:i/>
          <w:iCs/>
          <w:sz w:val="24"/>
        </w:rPr>
        <w:t xml:space="preserve"> Newborns entering Class 1 at time k+1 are born to females across all age classes during the preceding year:</w:t>
      </w:r>
    </w:p>
    <w:p w14:paraId="1685AD72">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x₁(k+1) = f₁ · x₁(k) + f₂ · x₂(k) + f₃ · x₃(k) + ... + fₙ · xₙ(k)</w:t>
      </w:r>
    </w:p>
    <w:p w14:paraId="070719EE">
      <w:pPr>
        <w:rPr>
          <w:rFonts w:hint="default" w:ascii="Times New Roman" w:hAnsi="Times New Roman" w:cs="Times New Roman"/>
          <w:i/>
          <w:iCs/>
        </w:rPr>
      </w:pPr>
      <w:r>
        <w:rPr>
          <w:rFonts w:hint="default" w:ascii="Times New Roman" w:hAnsi="Times New Roman" w:cs="Times New Roman"/>
          <w:i/>
          <w:iCs/>
          <w:sz w:val="24"/>
        </w:rPr>
        <w:t>where f_i ≥ 0 is the annual fertility rate of age class i.</w:t>
      </w:r>
    </w:p>
    <w:p w14:paraId="47409EB0">
      <w:pPr>
        <w:pStyle w:val="12"/>
        <w:numPr>
          <w:numId w:val="5"/>
        </w:numPr>
        <w:spacing w:after="60"/>
        <w:rPr>
          <w:rFonts w:hint="default" w:ascii="Times New Roman" w:hAnsi="Times New Roman" w:cs="Times New Roman"/>
          <w:i/>
          <w:iCs/>
        </w:rPr>
      </w:pPr>
      <w:r>
        <w:rPr>
          <w:rFonts w:hint="default" w:ascii="Times New Roman" w:hAnsi="Times New Roman" w:cs="Times New Roman"/>
          <w:b/>
          <w:i/>
          <w:iCs/>
          <w:sz w:val="24"/>
        </w:rPr>
        <w:t>Aging &amp; Survival (Subdiagonal of L):</w:t>
      </w:r>
      <w:r>
        <w:rPr>
          <w:rFonts w:hint="default" w:ascii="Times New Roman" w:hAnsi="Times New Roman" w:cs="Times New Roman"/>
          <w:i/>
          <w:iCs/>
          <w:sz w:val="24"/>
        </w:rPr>
        <w:t xml:space="preserve"> Females in age class i survive to enter age class i+1 with transition probability s_i in range (0, 1]:</w:t>
      </w:r>
    </w:p>
    <w:p w14:paraId="3D6F78A5">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x₂(k+1) = s₁ · x₁(k)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x₃(k+1) = s₂ · x₂(k)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xₙ(k+1) = sₙ₋₁ · xₙ₋₁(k)</w:t>
      </w:r>
    </w:p>
    <w:p w14:paraId="0FB25B61">
      <w:pPr>
        <w:rPr>
          <w:rFonts w:hint="default" w:ascii="Times New Roman" w:hAnsi="Times New Roman" w:cs="Times New Roman"/>
          <w:i/>
          <w:iCs/>
        </w:rPr>
      </w:pPr>
      <w:r>
        <w:rPr>
          <w:rFonts w:hint="default" w:ascii="Times New Roman" w:hAnsi="Times New Roman" w:cs="Times New Roman"/>
          <w:i/>
          <w:iCs/>
          <w:sz w:val="24"/>
        </w:rPr>
        <w:t>In compact matrix-vector notation, this discrete linear dynamical system is expressed as:</w:t>
      </w:r>
    </w:p>
    <w:p w14:paraId="3D92BF01">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x(k+1) = L · x(k)</w:t>
      </w:r>
    </w:p>
    <w:p w14:paraId="36C772D5">
      <w:pPr>
        <w:rPr>
          <w:rFonts w:hint="default" w:ascii="Times New Roman" w:hAnsi="Times New Roman" w:cs="Times New Roman"/>
          <w:i/>
          <w:iCs/>
        </w:rPr>
      </w:pPr>
      <w:r>
        <w:rPr>
          <w:rFonts w:hint="default" w:ascii="Times New Roman" w:hAnsi="Times New Roman" w:cs="Times New Roman"/>
          <w:i/>
          <w:iCs/>
          <w:sz w:val="24"/>
        </w:rPr>
        <w:t xml:space="preserve">where the n × n </w:t>
      </w:r>
      <w:r>
        <w:rPr>
          <w:rFonts w:hint="default" w:ascii="Times New Roman" w:hAnsi="Times New Roman" w:cs="Times New Roman"/>
          <w:b/>
          <w:i/>
          <w:iCs/>
          <w:sz w:val="24"/>
        </w:rPr>
        <w:t>Leslie Matrix</w:t>
      </w:r>
      <w:r>
        <w:rPr>
          <w:rFonts w:hint="default" w:ascii="Times New Roman" w:hAnsi="Times New Roman" w:cs="Times New Roman"/>
          <w:i/>
          <w:iCs/>
          <w:sz w:val="24"/>
        </w:rPr>
        <w:t xml:space="preserve"> L is structured as:</w:t>
      </w:r>
    </w:p>
    <w:p w14:paraId="248719BE">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 xml:space="preserve">    [  f₁    f₂    f₃   ...   fₙ₋₁   fₙ  ]</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xml:space="preserve">    [  s₁     0     0   ...     0     0  ]</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xml:space="preserve">    [   0    s₂     0   ...     0     0  ]</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L = [   0     0    s₃   ...     0     0  ]</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xml:space="preserve">    [  ...   ...   ...  ...    ...   ... ]</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xml:space="preserve">    [   0     0     0   ...   sₙ₋₁    0  ]</w:t>
      </w:r>
    </w:p>
    <w:p w14:paraId="087A5088">
      <w:pPr>
        <w:rPr>
          <w:rFonts w:hint="default" w:ascii="Times New Roman" w:hAnsi="Times New Roman" w:cs="Times New Roman"/>
          <w:i/>
          <w:iCs/>
          <w:sz w:val="24"/>
        </w:rPr>
      </w:pPr>
      <w:r>
        <w:rPr>
          <w:rFonts w:hint="default" w:ascii="Times New Roman" w:hAnsi="Times New Roman" w:cs="Times New Roman"/>
          <w:i/>
          <w:iCs/>
          <w:sz w:val="24"/>
        </w:rPr>
        <w:br w:type="page"/>
      </w:r>
    </w:p>
    <w:p w14:paraId="0FEEC857">
      <w:pPr>
        <w:rPr>
          <w:rFonts w:hint="default" w:ascii="Times New Roman" w:hAnsi="Times New Roman" w:cs="Times New Roman"/>
          <w:i/>
          <w:iCs/>
        </w:rPr>
      </w:pPr>
      <w:r>
        <w:rPr>
          <w:rFonts w:hint="default" w:ascii="Times New Roman" w:hAnsi="Times New Roman" w:cs="Times New Roman"/>
          <w:i/>
          <w:iCs/>
          <w:sz w:val="24"/>
        </w:rPr>
        <w:t>Notice that L is a non-negative sparse matrix (all L_ij ≥ 0) with non-zero entries restricted exclusively to the first row (fecundities) and the first subdiagonal (survival transitions).</w:t>
      </w:r>
    </w:p>
    <w:p w14:paraId="566ECDD8">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5486400" cy="4458335"/>
            <wp:effectExtent l="0" t="0" r="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4458475"/>
                    </a:xfrm>
                    <a:prstGeom prst="rect">
                      <a:avLst/>
                    </a:prstGeom>
                  </pic:spPr>
                </pic:pic>
              </a:graphicData>
            </a:graphic>
          </wp:inline>
        </w:drawing>
      </w:r>
    </w:p>
    <w:p w14:paraId="4B5E3EB0">
      <w:pPr>
        <w:spacing w:before="0" w:after="280"/>
        <w:jc w:val="center"/>
        <w:rPr>
          <w:rFonts w:hint="default" w:ascii="Times New Roman" w:hAnsi="Times New Roman" w:cs="Times New Roman"/>
          <w:i/>
          <w:iCs/>
        </w:rPr>
      </w:pPr>
      <w:bookmarkStart w:id="8" w:name="fig2"/>
      <w:r>
        <w:rPr>
          <w:rFonts w:hint="default" w:ascii="Times New Roman" w:hAnsi="Times New Roman" w:cs="Times New Roman"/>
          <w:i/>
          <w:iCs/>
          <w:color w:val="4B5563"/>
          <w:sz w:val="20"/>
        </w:rPr>
        <w:t>Figure 2.1: Structure of an N × N Leslie Transition Matrix</w:t>
      </w:r>
    </w:p>
    <w:bookmarkEnd w:id="8"/>
    <w:p w14:paraId="4D9A7DBD">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546D7AFA">
      <w:pPr>
        <w:keepNext/>
        <w:spacing w:before="280" w:after="120"/>
        <w:rPr>
          <w:rFonts w:hint="default" w:ascii="Times New Roman" w:hAnsi="Times New Roman" w:cs="Times New Roman"/>
          <w:i/>
          <w:iCs/>
        </w:rPr>
      </w:pPr>
      <w:bookmarkStart w:id="9" w:name="C2_2"/>
      <w:r>
        <w:rPr>
          <w:rFonts w:hint="default" w:ascii="Times New Roman" w:hAnsi="Times New Roman" w:cs="Times New Roman"/>
          <w:b/>
          <w:i/>
          <w:iCs/>
          <w:color w:val="1F2937"/>
          <w:sz w:val="30"/>
        </w:rPr>
        <w:t>2.2 The Perron-Frobenius Theorem &amp; Asymptotic Invariants</w:t>
      </w:r>
    </w:p>
    <w:bookmarkEnd w:id="9"/>
    <w:p w14:paraId="7EC2BCB9">
      <w:pPr>
        <w:rPr>
          <w:rFonts w:hint="default" w:ascii="Times New Roman" w:hAnsi="Times New Roman" w:cs="Times New Roman"/>
          <w:i/>
          <w:iCs/>
        </w:rPr>
      </w:pPr>
      <w:r>
        <w:rPr>
          <w:rFonts w:hint="default" w:ascii="Times New Roman" w:hAnsi="Times New Roman" w:cs="Times New Roman"/>
          <w:i/>
          <w:iCs/>
          <w:sz w:val="24"/>
        </w:rPr>
        <w:t>The long-term asymptotic behavior of the linear system x(k+1) = L · x(k) is governed entirely by the spectrum of eigenvalues of L:</w:t>
      </w:r>
    </w:p>
    <w:p w14:paraId="717DCD07">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det(λ · I - L) = 0</w:t>
      </w:r>
    </w:p>
    <w:p w14:paraId="51D1E2B9">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Theorem 2.1 (Perron-Frobenius Theorem for Non-Negative Matrices)</w:t>
      </w:r>
    </w:p>
    <w:p w14:paraId="29277AE2">
      <w:pPr>
        <w:rPr>
          <w:rFonts w:hint="default" w:ascii="Times New Roman" w:hAnsi="Times New Roman" w:cs="Times New Roman"/>
          <w:i/>
          <w:iCs/>
        </w:rPr>
      </w:pPr>
      <w:r>
        <w:rPr>
          <w:rFonts w:hint="default" w:ascii="Times New Roman" w:hAnsi="Times New Roman" w:cs="Times New Roman"/>
          <w:i/>
          <w:iCs/>
          <w:sz w:val="24"/>
        </w:rPr>
        <w:t>Let L ≥ 0 be a non-negative, irreducible matrix. Then:</w:t>
      </w:r>
    </w:p>
    <w:p w14:paraId="27357F83">
      <w:pPr>
        <w:pStyle w:val="12"/>
        <w:numPr>
          <w:numId w:val="6"/>
        </w:numPr>
        <w:spacing w:after="60"/>
        <w:rPr>
          <w:rFonts w:hint="default" w:ascii="Times New Roman" w:hAnsi="Times New Roman" w:cs="Times New Roman"/>
          <w:i/>
          <w:iCs/>
        </w:rPr>
      </w:pPr>
      <w:r>
        <w:rPr>
          <w:rFonts w:hint="default" w:ascii="Times New Roman" w:hAnsi="Times New Roman" w:cs="Times New Roman"/>
          <w:b/>
          <w:i/>
          <w:iCs/>
          <w:sz w:val="24"/>
        </w:rPr>
        <w:t>Spectral Radius as an Eigenvalue:</w:t>
      </w:r>
      <w:r>
        <w:rPr>
          <w:rFonts w:hint="default" w:ascii="Times New Roman" w:hAnsi="Times New Roman" w:cs="Times New Roman"/>
          <w:i/>
          <w:iCs/>
          <w:sz w:val="24"/>
        </w:rPr>
        <w:t xml:space="preserve"> The spectral radius ρ(L) = max |λ| across all eigenvalues is itself an eigenvalue of L, denoted λ₁ = ρ(L).</w:t>
      </w:r>
    </w:p>
    <w:p w14:paraId="3F7E8139">
      <w:pPr>
        <w:pStyle w:val="12"/>
        <w:numPr>
          <w:numId w:val="6"/>
        </w:numPr>
        <w:spacing w:after="60"/>
        <w:rPr>
          <w:rFonts w:hint="default" w:ascii="Times New Roman" w:hAnsi="Times New Roman" w:cs="Times New Roman"/>
          <w:i/>
          <w:iCs/>
        </w:rPr>
      </w:pPr>
      <w:r>
        <w:rPr>
          <w:rFonts w:hint="default" w:ascii="Times New Roman" w:hAnsi="Times New Roman" w:cs="Times New Roman"/>
          <w:b/>
          <w:i/>
          <w:iCs/>
          <w:sz w:val="24"/>
        </w:rPr>
        <w:t>Strict Positivity:</w:t>
      </w:r>
      <w:r>
        <w:rPr>
          <w:rFonts w:hint="default" w:ascii="Times New Roman" w:hAnsi="Times New Roman" w:cs="Times New Roman"/>
          <w:i/>
          <w:iCs/>
          <w:sz w:val="24"/>
        </w:rPr>
        <w:t xml:space="preserve"> λ₁ is real and strictly positive: λ₁ &gt; 0.</w:t>
      </w:r>
    </w:p>
    <w:p w14:paraId="5578967F">
      <w:pPr>
        <w:pStyle w:val="12"/>
        <w:numPr>
          <w:numId w:val="6"/>
        </w:numPr>
        <w:spacing w:after="60"/>
        <w:rPr>
          <w:rFonts w:hint="default" w:ascii="Times New Roman" w:hAnsi="Times New Roman" w:cs="Times New Roman"/>
          <w:i/>
          <w:iCs/>
        </w:rPr>
      </w:pPr>
      <w:r>
        <w:rPr>
          <w:rFonts w:hint="default" w:ascii="Times New Roman" w:hAnsi="Times New Roman" w:cs="Times New Roman"/>
          <w:b/>
          <w:i/>
          <w:iCs/>
          <w:sz w:val="24"/>
        </w:rPr>
        <w:t>Strictly Positive Eigenvector:</w:t>
      </w:r>
      <w:r>
        <w:rPr>
          <w:rFonts w:hint="default" w:ascii="Times New Roman" w:hAnsi="Times New Roman" w:cs="Times New Roman"/>
          <w:i/>
          <w:iCs/>
          <w:sz w:val="24"/>
        </w:rPr>
        <w:t xml:space="preserve"> There exists an associated right eigenvector v₁ &gt; 0 (where every component v₁,i &gt; 0) satisfying:</w:t>
      </w:r>
    </w:p>
    <w:p w14:paraId="00B9C5FF">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L · v₁ = λ₁ · v₁</w:t>
      </w:r>
    </w:p>
    <w:p w14:paraId="67181A71">
      <w:pPr>
        <w:pStyle w:val="12"/>
        <w:numPr>
          <w:numId w:val="6"/>
        </w:numPr>
        <w:spacing w:after="60"/>
        <w:rPr>
          <w:rFonts w:hint="default" w:ascii="Times New Roman" w:hAnsi="Times New Roman" w:cs="Times New Roman"/>
          <w:i/>
          <w:iCs/>
        </w:rPr>
      </w:pPr>
      <w:r>
        <w:rPr>
          <w:rFonts w:hint="default" w:ascii="Times New Roman" w:hAnsi="Times New Roman" w:cs="Times New Roman"/>
          <w:b/>
          <w:i/>
          <w:iCs/>
          <w:sz w:val="24"/>
        </w:rPr>
        <w:t>Simple Root:</w:t>
      </w:r>
      <w:r>
        <w:rPr>
          <w:rFonts w:hint="default" w:ascii="Times New Roman" w:hAnsi="Times New Roman" w:cs="Times New Roman"/>
          <w:i/>
          <w:iCs/>
          <w:sz w:val="24"/>
        </w:rPr>
        <w:t xml:space="preserve"> λ₁ is a simple root of the characteristic polynomial (multiplicity 1).</w:t>
      </w:r>
    </w:p>
    <w:p w14:paraId="5057ABD5">
      <w:pPr>
        <w:pStyle w:val="12"/>
        <w:numPr>
          <w:numId w:val="6"/>
        </w:numPr>
        <w:spacing w:after="60"/>
        <w:rPr>
          <w:rFonts w:hint="default" w:ascii="Times New Roman" w:hAnsi="Times New Roman" w:cs="Times New Roman"/>
          <w:i/>
          <w:iCs/>
        </w:rPr>
      </w:pPr>
      <w:r>
        <w:rPr>
          <w:rFonts w:hint="default" w:ascii="Times New Roman" w:hAnsi="Times New Roman" w:cs="Times New Roman"/>
          <w:b/>
          <w:i/>
          <w:iCs/>
          <w:sz w:val="24"/>
        </w:rPr>
        <w:t>Primitivity &amp; Strict Dominance:</w:t>
      </w:r>
      <w:r>
        <w:rPr>
          <w:rFonts w:hint="default" w:ascii="Times New Roman" w:hAnsi="Times New Roman" w:cs="Times New Roman"/>
          <w:i/>
          <w:iCs/>
          <w:sz w:val="24"/>
        </w:rPr>
        <w:t xml:space="preserve"> If L is </w:t>
      </w:r>
      <w:r>
        <w:rPr>
          <w:rFonts w:hint="default" w:ascii="Times New Roman" w:hAnsi="Times New Roman" w:cs="Times New Roman"/>
          <w:b/>
          <w:i/>
          <w:iCs/>
          <w:sz w:val="24"/>
        </w:rPr>
        <w:t>primitive</w:t>
      </w:r>
      <w:r>
        <w:rPr>
          <w:rFonts w:hint="default" w:ascii="Times New Roman" w:hAnsi="Times New Roman" w:cs="Times New Roman"/>
          <w:i/>
          <w:iCs/>
          <w:sz w:val="24"/>
        </w:rPr>
        <w:t xml:space="preserve"> (i.e., there exists an integer m ≥ 1 such that Lᵐ &gt; 0 in all entries), then for all other eigenvalues λ_j ≠ λ₁:</w:t>
      </w:r>
    </w:p>
    <w:p w14:paraId="0CB29DB7">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|λ_j| &lt; λ₁</w:t>
      </w:r>
    </w:p>
    <w:p w14:paraId="4658B0E4">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Primitivity Criterion in Leslie Matrices</w:t>
      </w:r>
    </w:p>
    <w:p w14:paraId="38E3F2EB">
      <w:pPr>
        <w:rPr>
          <w:rFonts w:hint="default" w:ascii="Times New Roman" w:hAnsi="Times New Roman" w:cs="Times New Roman"/>
          <w:i/>
          <w:iCs/>
        </w:rPr>
      </w:pPr>
      <w:r>
        <w:rPr>
          <w:rFonts w:hint="default" w:ascii="Times New Roman" w:hAnsi="Times New Roman" w:cs="Times New Roman"/>
          <w:i/>
          <w:iCs/>
          <w:sz w:val="24"/>
        </w:rPr>
        <w:t>A Leslie matrix L is irreducible if and only if f_n &gt; 0 and s_i &gt; 0 for all i = 1, ..., n-1.</w:t>
      </w:r>
    </w:p>
    <w:p w14:paraId="26DB5699">
      <w:pPr>
        <w:rPr>
          <w:rFonts w:hint="default" w:ascii="Times New Roman" w:hAnsi="Times New Roman" w:cs="Times New Roman"/>
          <w:i/>
          <w:iCs/>
        </w:rPr>
      </w:pPr>
      <w:r>
        <w:rPr>
          <w:rFonts w:hint="default" w:ascii="Times New Roman" w:hAnsi="Times New Roman" w:cs="Times New Roman"/>
          <w:i/>
          <w:iCs/>
          <w:sz w:val="24"/>
        </w:rPr>
        <w:t xml:space="preserve">Furthermore, by the classic theorem of Pollard (1973), an irreducible Leslie matrix is </w:t>
      </w:r>
      <w:r>
        <w:rPr>
          <w:rFonts w:hint="default" w:ascii="Times New Roman" w:hAnsi="Times New Roman" w:cs="Times New Roman"/>
          <w:b/>
          <w:i/>
          <w:iCs/>
          <w:sz w:val="24"/>
        </w:rPr>
        <w:t>primitive</w:t>
      </w:r>
      <w:r>
        <w:rPr>
          <w:rFonts w:hint="default" w:ascii="Times New Roman" w:hAnsi="Times New Roman" w:cs="Times New Roman"/>
          <w:i/>
          <w:iCs/>
          <w:sz w:val="24"/>
        </w:rPr>
        <w:t xml:space="preserve"> if and only if:</w:t>
      </w:r>
    </w:p>
    <w:p w14:paraId="5AF0AAF5">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greatest common divisor { i : f_i &gt; 0 } = 1</w:t>
      </w:r>
    </w:p>
    <w:p w14:paraId="00F9AE88">
      <w:pPr>
        <w:rPr>
          <w:rFonts w:hint="default" w:ascii="Times New Roman" w:hAnsi="Times New Roman" w:cs="Times New Roman"/>
          <w:i/>
          <w:iCs/>
        </w:rPr>
      </w:pPr>
      <w:r>
        <w:rPr>
          <w:rFonts w:hint="default" w:ascii="Times New Roman" w:hAnsi="Times New Roman" w:cs="Times New Roman"/>
          <w:i/>
          <w:iCs/>
          <w:sz w:val="24"/>
        </w:rPr>
        <w:t>In biological terms, if a species reproduces across at least two consecutive age classes (for example, Yearlings f₂ &gt; 0 and Prime Adults f₃ &gt; 0), then gcd(2, 3) = 1, which strictly guarantees that the matrix is primitive. The dominant eigenvalue λ₁ strictly exceeds all other eigenvalues in magnitude, preventing perpetual oscillations.</w:t>
      </w:r>
    </w:p>
    <w:p w14:paraId="000080E2">
      <w:pPr>
        <w:rPr>
          <w:rFonts w:hint="default" w:ascii="Times New Roman" w:hAnsi="Times New Roman" w:cs="Times New Roman"/>
          <w:b/>
          <w:i/>
          <w:iCs/>
          <w:color w:val="374151"/>
          <w:sz w:val="25"/>
        </w:rPr>
      </w:pPr>
      <w:r>
        <w:rPr>
          <w:rFonts w:hint="default" w:ascii="Times New Roman" w:hAnsi="Times New Roman" w:cs="Times New Roman"/>
          <w:b/>
          <w:i/>
          <w:iCs/>
          <w:color w:val="374151"/>
          <w:sz w:val="25"/>
        </w:rPr>
        <w:br w:type="page"/>
      </w:r>
    </w:p>
    <w:p w14:paraId="1725ED69">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Demographic Significance of Perron-Frobenius Roots</w:t>
      </w:r>
    </w:p>
    <w:p w14:paraId="2357DACB">
      <w:pPr>
        <w:pStyle w:val="11"/>
        <w:spacing w:after="60"/>
        <w:rPr>
          <w:rFonts w:hint="default" w:ascii="Times New Roman" w:hAnsi="Times New Roman" w:cs="Times New Roman"/>
          <w:i/>
          <w:iCs/>
        </w:rPr>
      </w:pPr>
      <w:r>
        <w:rPr>
          <w:rFonts w:hint="default" w:ascii="Times New Roman" w:hAnsi="Times New Roman" w:cs="Times New Roman"/>
          <w:b/>
          <w:i/>
          <w:iCs/>
          <w:sz w:val="24"/>
        </w:rPr>
        <w:t>Intrinsic Growth Rate (r):</w:t>
      </w:r>
      <w:r>
        <w:rPr>
          <w:rFonts w:hint="default" w:ascii="Times New Roman" w:hAnsi="Times New Roman" w:cs="Times New Roman"/>
          <w:i/>
          <w:iCs/>
          <w:sz w:val="24"/>
        </w:rPr>
        <w:t xml:space="preserve"> The continuous exponential growth rate is:</w:t>
      </w:r>
    </w:p>
    <w:p w14:paraId="588DCA03">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r = ln(λ₁)</w:t>
      </w:r>
    </w:p>
    <w:p w14:paraId="5A7A2AE7">
      <w:pPr>
        <w:pStyle w:val="11"/>
        <w:spacing w:after="60"/>
        <w:rPr>
          <w:rFonts w:hint="default" w:ascii="Times New Roman" w:hAnsi="Times New Roman" w:cs="Times New Roman"/>
          <w:i/>
          <w:iCs/>
        </w:rPr>
      </w:pPr>
      <w:r>
        <w:rPr>
          <w:rFonts w:hint="default" w:ascii="Times New Roman" w:hAnsi="Times New Roman" w:cs="Times New Roman"/>
          <w:i/>
          <w:iCs/>
          <w:sz w:val="24"/>
        </w:rPr>
        <w:t>λ₁ &gt; 1.0 (r &gt; 0): Population expands exponentially.</w:t>
      </w:r>
    </w:p>
    <w:p w14:paraId="55C04E75">
      <w:pPr>
        <w:pStyle w:val="11"/>
        <w:spacing w:after="60"/>
        <w:rPr>
          <w:rFonts w:hint="default" w:ascii="Times New Roman" w:hAnsi="Times New Roman" w:cs="Times New Roman"/>
          <w:i/>
          <w:iCs/>
        </w:rPr>
      </w:pPr>
      <w:r>
        <w:rPr>
          <w:rFonts w:hint="default" w:ascii="Times New Roman" w:hAnsi="Times New Roman" w:cs="Times New Roman"/>
          <w:i/>
          <w:iCs/>
          <w:sz w:val="24"/>
        </w:rPr>
        <w:t>λ₁ = 1.0 (r = 0): Stationary population equilibrium.</w:t>
      </w:r>
    </w:p>
    <w:p w14:paraId="3184D38A">
      <w:pPr>
        <w:pStyle w:val="11"/>
        <w:spacing w:after="60"/>
        <w:rPr>
          <w:rFonts w:hint="default" w:ascii="Times New Roman" w:hAnsi="Times New Roman" w:cs="Times New Roman"/>
          <w:i/>
          <w:iCs/>
        </w:rPr>
      </w:pPr>
      <w:r>
        <w:rPr>
          <w:rFonts w:hint="default" w:ascii="Times New Roman" w:hAnsi="Times New Roman" w:cs="Times New Roman"/>
          <w:i/>
          <w:iCs/>
          <w:sz w:val="24"/>
        </w:rPr>
        <w:t>λ₁ &lt; 1.0 (r &lt; 0): Population declines exponentially toward extinction.</w:t>
      </w:r>
    </w:p>
    <w:p w14:paraId="772C7655">
      <w:pPr>
        <w:pStyle w:val="11"/>
        <w:spacing w:after="60"/>
        <w:rPr>
          <w:rFonts w:hint="default" w:ascii="Times New Roman" w:hAnsi="Times New Roman" w:cs="Times New Roman"/>
          <w:i/>
          <w:iCs/>
        </w:rPr>
      </w:pPr>
      <w:r>
        <w:rPr>
          <w:rFonts w:hint="default" w:ascii="Times New Roman" w:hAnsi="Times New Roman" w:cs="Times New Roman"/>
          <w:b/>
          <w:i/>
          <w:iCs/>
          <w:sz w:val="24"/>
        </w:rPr>
        <w:t>Stable Age Distribution (w₁):</w:t>
      </w:r>
      <w:r>
        <w:rPr>
          <w:rFonts w:hint="default" w:ascii="Times New Roman" w:hAnsi="Times New Roman" w:cs="Times New Roman"/>
          <w:i/>
          <w:iCs/>
          <w:sz w:val="24"/>
        </w:rPr>
        <w:t xml:space="preserve"> Regardless of the initial population vector x(0) (provided x(0) ≥ 0 and x(0) ≠ 0), the relative proportions of individuals across age classes asymptotically converge to the normalized dominant right eigenvector:</w:t>
      </w:r>
    </w:p>
    <w:p w14:paraId="63361CD5">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w₁ = v₁ / (v₁,₁ + v₁,₂ + ... + v₁,ₙ)</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Limit as k → ∞ of [ x(k) / (Total Population at k) ] = w₁</w:t>
      </w:r>
    </w:p>
    <w:p w14:paraId="34FB33E5">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5486400" cy="4565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4566142"/>
                    </a:xfrm>
                    <a:prstGeom prst="rect">
                      <a:avLst/>
                    </a:prstGeom>
                  </pic:spPr>
                </pic:pic>
              </a:graphicData>
            </a:graphic>
          </wp:inline>
        </w:drawing>
      </w:r>
    </w:p>
    <w:p w14:paraId="593106D1">
      <w:pPr>
        <w:spacing w:before="0" w:after="280"/>
        <w:jc w:val="center"/>
        <w:rPr>
          <w:rFonts w:hint="default" w:ascii="Times New Roman" w:hAnsi="Times New Roman" w:cs="Times New Roman"/>
          <w:i/>
          <w:iCs/>
        </w:rPr>
      </w:pPr>
      <w:bookmarkStart w:id="10" w:name="fig3"/>
      <w:r>
        <w:rPr>
          <w:rFonts w:hint="default" w:ascii="Times New Roman" w:hAnsi="Times New Roman" w:cs="Times New Roman"/>
          <w:i/>
          <w:iCs/>
          <w:color w:val="4B5563"/>
          <w:sz w:val="20"/>
        </w:rPr>
        <w:t>Figure 2.2: Complex Plane Eigen-Spectrum with Unit Circle Stability Boundary (|λ| = 1)</w:t>
      </w:r>
    </w:p>
    <w:bookmarkEnd w:id="10"/>
    <w:p w14:paraId="0E613DE1">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030FB84A">
      <w:pPr>
        <w:keepNext/>
        <w:spacing w:before="280" w:after="120"/>
        <w:rPr>
          <w:rFonts w:hint="default" w:ascii="Times New Roman" w:hAnsi="Times New Roman" w:cs="Times New Roman"/>
          <w:i/>
          <w:iCs/>
        </w:rPr>
      </w:pPr>
      <w:bookmarkStart w:id="11" w:name="C2_3"/>
      <w:r>
        <w:rPr>
          <w:rFonts w:hint="default" w:ascii="Times New Roman" w:hAnsi="Times New Roman" w:cs="Times New Roman"/>
          <w:b/>
          <w:i/>
          <w:iCs/>
          <w:color w:val="1F2937"/>
          <w:sz w:val="30"/>
        </w:rPr>
        <w:t>2.3 The Euler-Lotka Characteristic Equation &amp; Net Reproductive Rate (R₀)</w:t>
      </w:r>
    </w:p>
    <w:bookmarkEnd w:id="11"/>
    <w:p w14:paraId="0B96CFE4">
      <w:pPr>
        <w:rPr>
          <w:rFonts w:hint="default" w:ascii="Times New Roman" w:hAnsi="Times New Roman" w:cs="Times New Roman"/>
          <w:i/>
          <w:iCs/>
        </w:rPr>
      </w:pPr>
      <w:r>
        <w:rPr>
          <w:rFonts w:hint="default" w:ascii="Times New Roman" w:hAnsi="Times New Roman" w:cs="Times New Roman"/>
          <w:i/>
          <w:iCs/>
          <w:sz w:val="24"/>
        </w:rPr>
        <w:t>Expanding det(λ · I - L) = 0 directly along the first row yields the characteristic polynomial:</w:t>
      </w:r>
    </w:p>
    <w:p w14:paraId="3A805527">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λⁿ - f₁ · λⁿ⁻¹ - f₂ · s₁ · λⁿ⁻² - f₃ · s₁ · s₂ · λⁿ⁻³ - ... - fₙ · (s₁ · s₂ · ... · sₙ₋₁) = 0</w:t>
      </w:r>
    </w:p>
    <w:p w14:paraId="1B3FBA58">
      <w:pPr>
        <w:rPr>
          <w:rFonts w:hint="default" w:ascii="Times New Roman" w:hAnsi="Times New Roman" w:cs="Times New Roman"/>
          <w:i/>
          <w:iCs/>
        </w:rPr>
      </w:pPr>
      <w:r>
        <w:rPr>
          <w:rFonts w:hint="default" w:ascii="Times New Roman" w:hAnsi="Times New Roman" w:cs="Times New Roman"/>
          <w:i/>
          <w:iCs/>
          <w:sz w:val="24"/>
        </w:rPr>
        <w:t>Let l_i denote the probability of a newborn female surviving to reach age class i:</w:t>
      </w:r>
    </w:p>
    <w:p w14:paraId="0B5F7836">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l₁ = 1.0</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l₂ = s₁</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l₃ = s₁ · s₂</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l_i = s₁ · s₂ · ... · s_i₋₁</w:t>
      </w:r>
    </w:p>
    <w:p w14:paraId="13C39B37">
      <w:pPr>
        <w:rPr>
          <w:rFonts w:hint="default" w:ascii="Times New Roman" w:hAnsi="Times New Roman" w:cs="Times New Roman"/>
          <w:i/>
          <w:iCs/>
        </w:rPr>
      </w:pPr>
      <w:r>
        <w:rPr>
          <w:rFonts w:hint="default" w:ascii="Times New Roman" w:hAnsi="Times New Roman" w:cs="Times New Roman"/>
          <w:i/>
          <w:iCs/>
          <w:sz w:val="24"/>
        </w:rPr>
        <w:t xml:space="preserve">Dividing the characteristic equation through by λⁿ yields the discrete </w:t>
      </w:r>
      <w:r>
        <w:rPr>
          <w:rFonts w:hint="default" w:ascii="Times New Roman" w:hAnsi="Times New Roman" w:cs="Times New Roman"/>
          <w:b/>
          <w:i/>
          <w:iCs/>
          <w:sz w:val="24"/>
        </w:rPr>
        <w:t>Euler-Lotka Equation</w:t>
      </w:r>
      <w:r>
        <w:rPr>
          <w:rFonts w:hint="default" w:ascii="Times New Roman" w:hAnsi="Times New Roman" w:cs="Times New Roman"/>
          <w:i/>
          <w:iCs/>
          <w:sz w:val="24"/>
        </w:rPr>
        <w:t>:</w:t>
      </w:r>
    </w:p>
    <w:p w14:paraId="65294A28">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l₁ · f₁ · λ⁻¹ + l₂ · f₂ · λ⁻² + l₃ · f₃ · λ⁻³ + ... + lₙ · fₙ · λ⁻ⁿ = 1</w:t>
      </w:r>
    </w:p>
    <w:p w14:paraId="5C60B60B">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Net Reproductive Rate (R₀)</w:t>
      </w:r>
    </w:p>
    <w:p w14:paraId="59F00450">
      <w:pPr>
        <w:rPr>
          <w:rFonts w:hint="default" w:ascii="Times New Roman" w:hAnsi="Times New Roman" w:cs="Times New Roman"/>
          <w:i/>
          <w:iCs/>
        </w:rPr>
      </w:pPr>
      <w:r>
        <w:rPr>
          <w:rFonts w:hint="default" w:ascii="Times New Roman" w:hAnsi="Times New Roman" w:cs="Times New Roman"/>
          <w:i/>
          <w:iCs/>
          <w:sz w:val="24"/>
        </w:rPr>
        <w:t xml:space="preserve">Evaluating the left-hand side of the Euler-Lotka equation at λ = 1 defines the </w:t>
      </w:r>
      <w:r>
        <w:rPr>
          <w:rFonts w:hint="default" w:ascii="Times New Roman" w:hAnsi="Times New Roman" w:cs="Times New Roman"/>
          <w:b/>
          <w:i/>
          <w:iCs/>
          <w:sz w:val="24"/>
        </w:rPr>
        <w:t>Net Reproductive Rate (R₀)</w:t>
      </w:r>
      <w:r>
        <w:rPr>
          <w:rFonts w:hint="default" w:ascii="Times New Roman" w:hAnsi="Times New Roman" w:cs="Times New Roman"/>
          <w:i/>
          <w:iCs/>
          <w:sz w:val="24"/>
        </w:rPr>
        <w:t>:</w:t>
      </w:r>
    </w:p>
    <w:p w14:paraId="60D8F311">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R₀ = l₁ · f₁ + l₂ · f₂ + l₃ · f₃ + ... + lₙ · fₙ = Σ (l_i · f_i)</w:t>
      </w:r>
    </w:p>
    <w:p w14:paraId="41604604">
      <w:pPr>
        <w:rPr>
          <w:rFonts w:hint="default" w:ascii="Times New Roman" w:hAnsi="Times New Roman" w:cs="Times New Roman"/>
          <w:i/>
          <w:iCs/>
        </w:rPr>
      </w:pPr>
      <w:r>
        <w:rPr>
          <w:rFonts w:hint="default" w:ascii="Times New Roman" w:hAnsi="Times New Roman" w:cs="Times New Roman"/>
          <w:i/>
          <w:iCs/>
          <w:sz w:val="24"/>
        </w:rPr>
        <w:t>R₀ represents the average expected lifetime number of female offspring produced by a single newborn female throughout her entire life cycle.</w:t>
      </w:r>
    </w:p>
    <w:p w14:paraId="64C7BE82">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Mathematical Equivalence</w:t>
      </w:r>
    </w:p>
    <w:p w14:paraId="68965564">
      <w:pPr>
        <w:rPr>
          <w:rFonts w:hint="default" w:ascii="Times New Roman" w:hAnsi="Times New Roman" w:cs="Times New Roman"/>
          <w:i/>
          <w:iCs/>
        </w:rPr>
      </w:pPr>
      <w:r>
        <w:rPr>
          <w:rFonts w:hint="default" w:ascii="Times New Roman" w:hAnsi="Times New Roman" w:cs="Times New Roman"/>
          <w:i/>
          <w:iCs/>
          <w:sz w:val="24"/>
        </w:rPr>
        <w:t>Because the function φ(λ) = Σ [l_i · f_i · λ⁻ⁱ] is strictly decreasing for λ &gt; 0:</w:t>
      </w:r>
    </w:p>
    <w:p w14:paraId="7B1C794E">
      <w:pPr>
        <w:pStyle w:val="11"/>
        <w:spacing w:after="60"/>
        <w:rPr>
          <w:rFonts w:hint="default" w:ascii="Times New Roman" w:hAnsi="Times New Roman" w:cs="Times New Roman"/>
          <w:i/>
          <w:iCs/>
        </w:rPr>
      </w:pPr>
      <w:r>
        <w:rPr>
          <w:rFonts w:hint="default" w:ascii="Times New Roman" w:hAnsi="Times New Roman" w:cs="Times New Roman"/>
          <w:i/>
          <w:iCs/>
          <w:sz w:val="24"/>
        </w:rPr>
        <w:t>R₀ &gt; 1  &lt;=&gt;  λ₁ &gt; 1  &lt;=&gt;  r &gt; 0  (Expanding population)</w:t>
      </w:r>
    </w:p>
    <w:p w14:paraId="7C3C3DF9">
      <w:pPr>
        <w:pStyle w:val="11"/>
        <w:spacing w:after="60"/>
        <w:rPr>
          <w:rFonts w:hint="default" w:ascii="Times New Roman" w:hAnsi="Times New Roman" w:cs="Times New Roman"/>
          <w:i/>
          <w:iCs/>
        </w:rPr>
      </w:pPr>
      <w:r>
        <w:rPr>
          <w:rFonts w:hint="default" w:ascii="Times New Roman" w:hAnsi="Times New Roman" w:cs="Times New Roman"/>
          <w:i/>
          <w:iCs/>
          <w:sz w:val="24"/>
        </w:rPr>
        <w:t>R₀ = 1  &lt;=&gt;  λ₁ = 1  &lt;=&gt;  r = 0  (Stationary population)</w:t>
      </w:r>
    </w:p>
    <w:p w14:paraId="240B3735">
      <w:pPr>
        <w:pStyle w:val="11"/>
        <w:spacing w:after="60"/>
        <w:rPr>
          <w:rFonts w:hint="default" w:ascii="Times New Roman" w:hAnsi="Times New Roman" w:cs="Times New Roman"/>
          <w:i/>
          <w:iCs/>
        </w:rPr>
      </w:pPr>
      <w:r>
        <w:rPr>
          <w:rFonts w:hint="default" w:ascii="Times New Roman" w:hAnsi="Times New Roman" w:cs="Times New Roman"/>
          <w:i/>
          <w:iCs/>
          <w:sz w:val="24"/>
        </w:rPr>
        <w:t>R₀ &lt; 1  &lt;=&gt;  λ₁ &lt; 1  &lt;=&gt;  r &lt; 0  (Declining population)</w:t>
      </w:r>
    </w:p>
    <w:p w14:paraId="72F47786">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Mean Generation Time (T_c)</w:t>
      </w:r>
    </w:p>
    <w:p w14:paraId="5EEAC32F">
      <w:pPr>
        <w:rPr>
          <w:rFonts w:hint="default" w:ascii="Times New Roman" w:hAnsi="Times New Roman" w:cs="Times New Roman"/>
          <w:i/>
          <w:iCs/>
        </w:rPr>
      </w:pPr>
      <w:r>
        <w:rPr>
          <w:rFonts w:hint="default" w:ascii="Times New Roman" w:hAnsi="Times New Roman" w:cs="Times New Roman"/>
          <w:i/>
          <w:iCs/>
          <w:sz w:val="24"/>
        </w:rPr>
        <w:t>The mean generation time T_c, representing the average age of mothers at childbirth, evaluates in closed form as:</w:t>
      </w:r>
    </w:p>
    <w:p w14:paraId="000F16D9">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T_c = ln(R₀) / r = ln(R₀) / ln(λ₁)</w:t>
      </w:r>
    </w:p>
    <w:p w14:paraId="7993E3F2">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01ED06DD">
      <w:pPr>
        <w:keepNext/>
        <w:spacing w:before="280" w:after="120"/>
        <w:rPr>
          <w:rFonts w:hint="default" w:ascii="Times New Roman" w:hAnsi="Times New Roman" w:cs="Times New Roman"/>
          <w:i/>
          <w:iCs/>
        </w:rPr>
      </w:pPr>
      <w:bookmarkStart w:id="12" w:name="C2_4"/>
      <w:r>
        <w:rPr>
          <w:rFonts w:hint="default" w:ascii="Times New Roman" w:hAnsi="Times New Roman" w:cs="Times New Roman"/>
          <w:b/>
          <w:i/>
          <w:iCs/>
          <w:color w:val="1F2937"/>
          <w:sz w:val="30"/>
        </w:rPr>
        <w:t>2.4 Spectral Decomposition &amp; Accelerated Diagonalization (L = P · D · P⁻¹)</w:t>
      </w:r>
    </w:p>
    <w:bookmarkEnd w:id="12"/>
    <w:p w14:paraId="6C0C4256">
      <w:pPr>
        <w:rPr>
          <w:rFonts w:hint="default" w:ascii="Times New Roman" w:hAnsi="Times New Roman" w:cs="Times New Roman"/>
          <w:i/>
          <w:iCs/>
        </w:rPr>
      </w:pPr>
      <w:r>
        <w:rPr>
          <w:rFonts w:hint="default" w:ascii="Times New Roman" w:hAnsi="Times New Roman" w:cs="Times New Roman"/>
          <w:i/>
          <w:iCs/>
          <w:sz w:val="24"/>
        </w:rPr>
        <w:t>To predict population trajectories over a long time horizon k (e.g., k = 50 or 100 years), naive iterative matrix multiplication:</w:t>
      </w:r>
    </w:p>
    <w:p w14:paraId="6B5EAE4E">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x(k) = L · L · ... · L · x(0) = Lᵏ · x(0)</w:t>
      </w:r>
    </w:p>
    <w:p w14:paraId="3C04AEE8">
      <w:pPr>
        <w:rPr>
          <w:rFonts w:hint="default" w:ascii="Times New Roman" w:hAnsi="Times New Roman" w:cs="Times New Roman"/>
          <w:i/>
          <w:iCs/>
        </w:rPr>
      </w:pPr>
      <w:r>
        <w:rPr>
          <w:rFonts w:hint="default" w:ascii="Times New Roman" w:hAnsi="Times New Roman" w:cs="Times New Roman"/>
          <w:i/>
          <w:iCs/>
          <w:sz w:val="24"/>
        </w:rPr>
        <w:t>requires O(k · n³) computational operations and accumulates floating-point rounding errors.</w:t>
      </w:r>
    </w:p>
    <w:p w14:paraId="7179BD97">
      <w:pPr>
        <w:rPr>
          <w:rFonts w:hint="default" w:ascii="Times New Roman" w:hAnsi="Times New Roman" w:cs="Times New Roman"/>
          <w:i/>
          <w:iCs/>
        </w:rPr>
      </w:pPr>
      <w:r>
        <w:rPr>
          <w:rFonts w:hint="default" w:ascii="Times New Roman" w:hAnsi="Times New Roman" w:cs="Times New Roman"/>
          <w:i/>
          <w:iCs/>
          <w:sz w:val="24"/>
        </w:rPr>
        <w:t xml:space="preserve">When L possesses n linearly independent eigenvectors, the modal matrix P = [v₁, v₂, ..., vₙ] is invertible. Thus, L is </w:t>
      </w:r>
      <w:r>
        <w:rPr>
          <w:rFonts w:hint="default" w:ascii="Times New Roman" w:hAnsi="Times New Roman" w:cs="Times New Roman"/>
          <w:b/>
          <w:i/>
          <w:iCs/>
          <w:sz w:val="24"/>
        </w:rPr>
        <w:t>diagonalizable</w:t>
      </w:r>
      <w:r>
        <w:rPr>
          <w:rFonts w:hint="default" w:ascii="Times New Roman" w:hAnsi="Times New Roman" w:cs="Times New Roman"/>
          <w:i/>
          <w:iCs/>
          <w:sz w:val="24"/>
        </w:rPr>
        <w:t>:</w:t>
      </w:r>
    </w:p>
    <w:p w14:paraId="2EF69B53">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L = P · D · P⁻¹</w:t>
      </w:r>
    </w:p>
    <w:p w14:paraId="606F01FC">
      <w:pPr>
        <w:rPr>
          <w:rFonts w:hint="default" w:ascii="Times New Roman" w:hAnsi="Times New Roman" w:cs="Times New Roman"/>
          <w:i/>
          <w:iCs/>
        </w:rPr>
      </w:pPr>
      <w:r>
        <w:rPr>
          <w:rFonts w:hint="default" w:ascii="Times New Roman" w:hAnsi="Times New Roman" w:cs="Times New Roman"/>
          <w:i/>
          <w:iCs/>
          <w:sz w:val="24"/>
        </w:rPr>
        <w:t>where D = diag(λ₁, λ₂, ..., λₙ) is the diagonal matrix of eigenvalues.</w:t>
      </w:r>
    </w:p>
    <w:p w14:paraId="7A6F7F34">
      <w:pPr>
        <w:rPr>
          <w:rFonts w:hint="default" w:ascii="Times New Roman" w:hAnsi="Times New Roman" w:cs="Times New Roman"/>
          <w:i/>
          <w:iCs/>
        </w:rPr>
      </w:pPr>
      <w:r>
        <w:rPr>
          <w:rFonts w:hint="default" w:ascii="Times New Roman" w:hAnsi="Times New Roman" w:cs="Times New Roman"/>
          <w:i/>
          <w:iCs/>
          <w:sz w:val="24"/>
        </w:rPr>
        <w:t>Taking powers of L:</w:t>
      </w:r>
    </w:p>
    <w:p w14:paraId="665E80D7">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Lᵏ = (P · D · P⁻¹) · (P · D · P⁻¹) · ... · (P · D · P⁻¹) = P · Dᵏ · P⁻¹</w:t>
      </w:r>
    </w:p>
    <w:p w14:paraId="7CCB5412">
      <w:pPr>
        <w:rPr>
          <w:rFonts w:hint="default" w:ascii="Times New Roman" w:hAnsi="Times New Roman" w:cs="Times New Roman"/>
          <w:i/>
          <w:iCs/>
        </w:rPr>
      </w:pPr>
      <w:r>
        <w:rPr>
          <w:rFonts w:hint="default" w:ascii="Times New Roman" w:hAnsi="Times New Roman" w:cs="Times New Roman"/>
          <w:i/>
          <w:iCs/>
          <w:sz w:val="24"/>
        </w:rPr>
        <w:t>where Dᵏ = diag(λ₁ᵏ, λ₂ᵏ, ..., λₙᵏ).</w:t>
      </w:r>
    </w:p>
    <w:p w14:paraId="7F42B045">
      <w:pPr>
        <w:rPr>
          <w:rFonts w:hint="default" w:ascii="Times New Roman" w:hAnsi="Times New Roman" w:cs="Times New Roman"/>
          <w:i/>
          <w:iCs/>
        </w:rPr>
      </w:pPr>
      <w:r>
        <w:rPr>
          <w:rFonts w:hint="default" w:ascii="Times New Roman" w:hAnsi="Times New Roman" w:cs="Times New Roman"/>
          <w:i/>
          <w:iCs/>
          <w:sz w:val="24"/>
        </w:rPr>
        <w:t>Let c = P⁻¹ · x(0) = [c₁, c₂, ..., cₙ]ᵀ represent the initial state expressed in the eigenvector coordinate basis. The population trajectory at any arbitrary future year k evaluates directly as:</w:t>
      </w:r>
    </w:p>
    <w:p w14:paraId="150D57C9">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x(k) = P · Dᵏ · c = c₁ · λ₁ᵏ · v₁ + c₂ · λ₂ᵏ · v₂ + ... + cₙ · λₙᵏ · vₙ</w:t>
      </w:r>
    </w:p>
    <w:p w14:paraId="2C923237">
      <w:pPr>
        <w:rPr>
          <w:rFonts w:hint="default" w:ascii="Times New Roman" w:hAnsi="Times New Roman" w:cs="Times New Roman"/>
          <w:i/>
          <w:iCs/>
        </w:rPr>
      </w:pPr>
      <w:r>
        <w:rPr>
          <w:rFonts w:hint="default" w:ascii="Times New Roman" w:hAnsi="Times New Roman" w:cs="Times New Roman"/>
          <w:i/>
          <w:iCs/>
          <w:sz w:val="24"/>
        </w:rPr>
        <w:t>Once P and P⁻¹ are precomputed, evaluating x(k) requires only O(n) scalar power operations and a matrix-vector product, eliminating cumulative numerical drift and accelerating multi-decade projections by orders of magnitude.</w:t>
      </w:r>
    </w:p>
    <w:p w14:paraId="7F86E440">
      <w:pPr>
        <w:keepNext/>
        <w:spacing w:before="280" w:after="120"/>
        <w:rPr>
          <w:rFonts w:hint="default" w:ascii="Times New Roman" w:hAnsi="Times New Roman" w:cs="Times New Roman"/>
          <w:i/>
          <w:iCs/>
        </w:rPr>
      </w:pPr>
      <w:bookmarkStart w:id="13" w:name="C2_5"/>
      <w:r>
        <w:rPr>
          <w:rFonts w:hint="default" w:ascii="Times New Roman" w:hAnsi="Times New Roman" w:cs="Times New Roman"/>
          <w:b/>
          <w:i/>
          <w:iCs/>
          <w:color w:val="1F2937"/>
          <w:sz w:val="30"/>
        </w:rPr>
        <w:t>2.5 Transient Dynamics &amp; The Damping Ratio (ρ)</w:t>
      </w:r>
    </w:p>
    <w:bookmarkEnd w:id="13"/>
    <w:p w14:paraId="1EBBB73A">
      <w:pPr>
        <w:rPr>
          <w:rFonts w:hint="default" w:ascii="Times New Roman" w:hAnsi="Times New Roman" w:cs="Times New Roman"/>
          <w:i/>
          <w:iCs/>
        </w:rPr>
      </w:pPr>
      <w:r>
        <w:rPr>
          <w:rFonts w:hint="default" w:ascii="Times New Roman" w:hAnsi="Times New Roman" w:cs="Times New Roman"/>
          <w:i/>
          <w:iCs/>
          <w:sz w:val="24"/>
        </w:rPr>
        <w:t>Dividing the spectral trajectory expansion by λ₁ᵏ:</w:t>
      </w:r>
    </w:p>
    <w:p w14:paraId="6AD94748">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x(k) / λ₁ᵏ = c₁ · v₁ + c₂ · (λ₂ / λ₁)ᵏ · v₂ + ... + cₙ · (λₙ / λ₁)ᵏ · vₙ</w:t>
      </w:r>
    </w:p>
    <w:p w14:paraId="61413514">
      <w:pPr>
        <w:rPr>
          <w:rFonts w:hint="default" w:ascii="Times New Roman" w:hAnsi="Times New Roman" w:cs="Times New Roman"/>
          <w:i/>
          <w:iCs/>
        </w:rPr>
      </w:pPr>
      <w:r>
        <w:rPr>
          <w:rFonts w:hint="default" w:ascii="Times New Roman" w:hAnsi="Times New Roman" w:cs="Times New Roman"/>
          <w:i/>
          <w:iCs/>
          <w:sz w:val="24"/>
        </w:rPr>
        <w:t>Since |λ_j| &lt; λ₁ for all j ≥ 2 in a primitive matrix, the ratio |λ_j / λ₁| is strictly less than 1. As k → ∞, the terms inside the summation decay exponentially to zero.</w:t>
      </w:r>
    </w:p>
    <w:p w14:paraId="30E2C02C">
      <w:pPr>
        <w:rPr>
          <w:rFonts w:hint="default" w:ascii="Times New Roman" w:hAnsi="Times New Roman" w:cs="Times New Roman"/>
          <w:i/>
          <w:iCs/>
        </w:rPr>
      </w:pPr>
      <w:r>
        <w:rPr>
          <w:rFonts w:hint="default" w:ascii="Times New Roman" w:hAnsi="Times New Roman" w:cs="Times New Roman"/>
          <w:i/>
          <w:iCs/>
          <w:sz w:val="24"/>
        </w:rPr>
        <w:t xml:space="preserve">The asymptotic rate of exponential decay of transient fluctuations toward the stable age distribution is governed by the second largest eigenvalue in absolute magnitude, |λ₂|. This defines the </w:t>
      </w:r>
      <w:r>
        <w:rPr>
          <w:rFonts w:hint="default" w:ascii="Times New Roman" w:hAnsi="Times New Roman" w:cs="Times New Roman"/>
          <w:b/>
          <w:i/>
          <w:iCs/>
          <w:sz w:val="24"/>
        </w:rPr>
        <w:t>Damping Ratio (ρ)</w:t>
      </w:r>
      <w:r>
        <w:rPr>
          <w:rFonts w:hint="default" w:ascii="Times New Roman" w:hAnsi="Times New Roman" w:cs="Times New Roman"/>
          <w:i/>
          <w:iCs/>
          <w:sz w:val="24"/>
        </w:rPr>
        <w:t>:</w:t>
      </w:r>
    </w:p>
    <w:p w14:paraId="68845257">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ρ = λ₁ / |λ₂|</w:t>
      </w:r>
    </w:p>
    <w:p w14:paraId="0B963E60">
      <w:pPr>
        <w:pStyle w:val="11"/>
        <w:spacing w:after="60"/>
        <w:rPr>
          <w:rFonts w:hint="default" w:ascii="Times New Roman" w:hAnsi="Times New Roman" w:cs="Times New Roman"/>
          <w:i/>
          <w:iCs/>
        </w:rPr>
      </w:pPr>
      <w:r>
        <w:rPr>
          <w:rFonts w:hint="default" w:ascii="Times New Roman" w:hAnsi="Times New Roman" w:cs="Times New Roman"/>
          <w:i/>
          <w:iCs/>
          <w:sz w:val="24"/>
        </w:rPr>
        <w:t>When ρ &gt;&gt; 1 (e.g., ρ &gt; 1.5), transient cohort oscillations dampen rapidly, and the population establishes its stable age structure within a few years.</w:t>
      </w:r>
    </w:p>
    <w:p w14:paraId="4F7D168B">
      <w:pPr>
        <w:pStyle w:val="11"/>
        <w:spacing w:after="60"/>
        <w:rPr>
          <w:rFonts w:hint="default" w:ascii="Times New Roman" w:hAnsi="Times New Roman" w:cs="Times New Roman"/>
          <w:i/>
          <w:iCs/>
        </w:rPr>
      </w:pPr>
      <w:r>
        <w:rPr>
          <w:rFonts w:hint="default" w:ascii="Times New Roman" w:hAnsi="Times New Roman" w:cs="Times New Roman"/>
          <w:i/>
          <w:iCs/>
          <w:sz w:val="24"/>
        </w:rPr>
        <w:t>When ρ ≈ 1.0 (e.g., cyclic or semelparous species), transient age-class waves persist over decades.</w:t>
      </w:r>
    </w:p>
    <w:p w14:paraId="78D3DC9A">
      <w:pPr>
        <w:rPr>
          <w:rFonts w:hint="default" w:ascii="Times New Roman" w:hAnsi="Times New Roman" w:cs="Times New Roman"/>
          <w:i/>
          <w:iCs/>
        </w:rPr>
      </w:pPr>
      <w:r>
        <w:rPr>
          <w:rFonts w:hint="default" w:ascii="Times New Roman" w:hAnsi="Times New Roman" w:cs="Times New Roman"/>
          <w:i/>
          <w:iCs/>
          <w:sz w:val="24"/>
        </w:rPr>
        <w:br w:type="page"/>
      </w:r>
    </w:p>
    <w:p w14:paraId="0864A0CA">
      <w:pPr>
        <w:pStyle w:val="11"/>
        <w:numPr>
          <w:numId w:val="0"/>
        </w:numPr>
        <w:spacing w:after="60"/>
        <w:ind w:leftChars="-200" w:firstLine="450" w:firstLineChars="150"/>
        <w:rPr>
          <w:rFonts w:hint="default" w:ascii="Times New Roman" w:hAnsi="Times New Roman" w:cs="Times New Roman"/>
          <w:i/>
          <w:iCs/>
        </w:rPr>
      </w:pPr>
      <w:bookmarkStart w:id="14" w:name="C2_6"/>
      <w:r>
        <w:rPr>
          <w:rFonts w:hint="default" w:ascii="Times New Roman" w:hAnsi="Times New Roman" w:cs="Times New Roman"/>
          <w:b/>
          <w:i/>
          <w:iCs/>
          <w:color w:val="1F2937"/>
          <w:sz w:val="30"/>
        </w:rPr>
        <w:t>2.6 Fisher's Reproductive Values (u₁) via Left Eigendecomposition</w:t>
      </w:r>
    </w:p>
    <w:bookmarkEnd w:id="14"/>
    <w:p w14:paraId="0BA021BF">
      <w:pPr>
        <w:rPr>
          <w:rFonts w:hint="default" w:ascii="Times New Roman" w:hAnsi="Times New Roman" w:cs="Times New Roman"/>
          <w:i/>
          <w:iCs/>
        </w:rPr>
      </w:pPr>
      <w:r>
        <w:rPr>
          <w:rFonts w:hint="default" w:ascii="Times New Roman" w:hAnsi="Times New Roman" w:cs="Times New Roman"/>
          <w:i/>
          <w:iCs/>
          <w:sz w:val="24"/>
        </w:rPr>
        <w:t xml:space="preserve">While the right eigenvector v₁ defines the *structure* of the population, the dominant </w:t>
      </w:r>
      <w:r>
        <w:rPr>
          <w:rFonts w:hint="default" w:ascii="Times New Roman" w:hAnsi="Times New Roman" w:cs="Times New Roman"/>
          <w:b/>
          <w:i/>
          <w:iCs/>
          <w:sz w:val="24"/>
        </w:rPr>
        <w:t>left eigenvector</w:t>
      </w:r>
      <w:r>
        <w:rPr>
          <w:rFonts w:hint="default" w:ascii="Times New Roman" w:hAnsi="Times New Roman" w:cs="Times New Roman"/>
          <w:i/>
          <w:iCs/>
          <w:sz w:val="24"/>
        </w:rPr>
        <w:t xml:space="preserve"> u₁ defines the *individual reproductive worth* of each age class:</w:t>
      </w:r>
    </w:p>
    <w:p w14:paraId="21D75BEB">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u₁ᵀ · L = λ₁ · u₁ᵀ   &lt;=&gt;   Lᵀ · u₁ = λ₁ · u₁</w:t>
      </w:r>
    </w:p>
    <w:p w14:paraId="28FCE467">
      <w:pPr>
        <w:rPr>
          <w:rFonts w:hint="default" w:ascii="Times New Roman" w:hAnsi="Times New Roman" w:cs="Times New Roman"/>
          <w:i/>
          <w:iCs/>
        </w:rPr>
      </w:pPr>
      <w:r>
        <w:rPr>
          <w:rFonts w:hint="default" w:ascii="Times New Roman" w:hAnsi="Times New Roman" w:cs="Times New Roman"/>
          <w:i/>
          <w:iCs/>
          <w:sz w:val="24"/>
        </w:rPr>
        <w:t>First formalized by Sir Ronald Fisher (1930), the components u₁,i quantify the relative capacity of an individual in age class i to contribute to future population growth over its remaining lifetime, compared to a newborn infant:</w:t>
      </w:r>
    </w:p>
    <w:p w14:paraId="4826749B">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u₁,₁ = 1.0</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u₁,i = [λ₁ⁱ⁻¹ / l_i] · [l_i · f_i · λ₁⁻ⁱ + l_i₊₁ · f_i₊₁ · λ₁⁻⁽ⁱ⁺¹⁾ + ... + lₙ · fₙ · λ₁⁻ⁿ]</w:t>
      </w:r>
    </w:p>
    <w:p w14:paraId="7EE756CB">
      <w:pPr>
        <w:rPr>
          <w:rFonts w:hint="default" w:ascii="Times New Roman" w:hAnsi="Times New Roman" w:cs="Times New Roman"/>
          <w:i/>
          <w:iCs/>
        </w:rPr>
      </w:pPr>
      <w:r>
        <w:rPr>
          <w:rFonts w:hint="default" w:ascii="Times New Roman" w:hAnsi="Times New Roman" w:cs="Times New Roman"/>
          <w:i/>
          <w:iCs/>
          <w:sz w:val="24"/>
        </w:rPr>
        <w:t>Fisher's reproductive values peak sharply at the onset of sexual maturity and decline to zero post-senescence, providing a vital compass for selective harvesting policies.</w:t>
      </w:r>
    </w:p>
    <w:p w14:paraId="7D57AEBB">
      <w:pPr>
        <w:keepNext/>
        <w:spacing w:before="280" w:after="120"/>
        <w:rPr>
          <w:rFonts w:hint="default" w:ascii="Times New Roman" w:hAnsi="Times New Roman" w:cs="Times New Roman"/>
          <w:i/>
          <w:iCs/>
        </w:rPr>
      </w:pPr>
      <w:bookmarkStart w:id="15" w:name="C2_7"/>
      <w:r>
        <w:rPr>
          <w:rFonts w:hint="default" w:ascii="Times New Roman" w:hAnsi="Times New Roman" w:cs="Times New Roman"/>
          <w:b/>
          <w:i/>
          <w:iCs/>
          <w:color w:val="1F2937"/>
          <w:sz w:val="30"/>
        </w:rPr>
        <w:t>2.7 Caswell Perturbation Theory: Sensitivity &amp; Elasticity Matrices</w:t>
      </w:r>
    </w:p>
    <w:bookmarkEnd w:id="15"/>
    <w:p w14:paraId="1692252D">
      <w:pPr>
        <w:rPr>
          <w:rFonts w:hint="default" w:ascii="Times New Roman" w:hAnsi="Times New Roman" w:cs="Times New Roman"/>
          <w:i/>
          <w:iCs/>
        </w:rPr>
      </w:pPr>
      <w:r>
        <w:rPr>
          <w:rFonts w:hint="default" w:ascii="Times New Roman" w:hAnsi="Times New Roman" w:cs="Times New Roman"/>
          <w:i/>
          <w:iCs/>
          <w:sz w:val="24"/>
        </w:rPr>
        <w:t>In real-world habitats, environmental stressors (drought, ocean warming, hunting) alter specific vital rates L_ij. To quantify how marginal perturbations propagate to the dominant growth rate λ₁, we apply Caswell's perturbation analysis.</w:t>
      </w:r>
    </w:p>
    <w:p w14:paraId="51203570">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Sensitivity Matrix (S)</w:t>
      </w:r>
    </w:p>
    <w:p w14:paraId="40DA86B9">
      <w:pPr>
        <w:rPr>
          <w:rFonts w:hint="default" w:ascii="Times New Roman" w:hAnsi="Times New Roman" w:cs="Times New Roman"/>
          <w:i/>
          <w:iCs/>
        </w:rPr>
      </w:pPr>
      <w:r>
        <w:rPr>
          <w:rFonts w:hint="default" w:ascii="Times New Roman" w:hAnsi="Times New Roman" w:cs="Times New Roman"/>
          <w:i/>
          <w:iCs/>
          <w:sz w:val="24"/>
        </w:rPr>
        <w:t>Differentiating the eigenvalue identity L · v₁ = λ₁ · v₁ with respect to a vital rate L_ij and taking the inner product with the left eigenvector u₁:</w:t>
      </w:r>
    </w:p>
    <w:p w14:paraId="071B26B5">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S_ij = ∂λ₁ / ∂L_ij = (u₁,i · v₁,j) / (u₁ᵀ · v₁)</w:t>
      </w:r>
    </w:p>
    <w:p w14:paraId="4E2911A6">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Elasticity Matrix (E)</w:t>
      </w:r>
    </w:p>
    <w:p w14:paraId="76F5553F">
      <w:pPr>
        <w:rPr>
          <w:rFonts w:hint="default" w:ascii="Times New Roman" w:hAnsi="Times New Roman" w:cs="Times New Roman"/>
          <w:i/>
          <w:iCs/>
        </w:rPr>
      </w:pPr>
      <w:r>
        <w:rPr>
          <w:rFonts w:hint="default" w:ascii="Times New Roman" w:hAnsi="Times New Roman" w:cs="Times New Roman"/>
          <w:i/>
          <w:iCs/>
          <w:sz w:val="24"/>
        </w:rPr>
        <w:t xml:space="preserve">Because fecundities (f_i ~ 10²) and survival rates (s_i in [0, 1]) operate on drastically different numerical scales, absolute sensitivities cannot be compared directly. We therefore compute the </w:t>
      </w:r>
      <w:r>
        <w:rPr>
          <w:rFonts w:hint="default" w:ascii="Times New Roman" w:hAnsi="Times New Roman" w:cs="Times New Roman"/>
          <w:b/>
          <w:i/>
          <w:iCs/>
          <w:sz w:val="24"/>
        </w:rPr>
        <w:t>Elasticity Matrix (E)</w:t>
      </w:r>
      <w:r>
        <w:rPr>
          <w:rFonts w:hint="default" w:ascii="Times New Roman" w:hAnsi="Times New Roman" w:cs="Times New Roman"/>
          <w:i/>
          <w:iCs/>
          <w:sz w:val="24"/>
        </w:rPr>
        <w:t>, which represents proportional (logarithmic) sensitivities:</w:t>
      </w:r>
    </w:p>
    <w:p w14:paraId="2A731CB9">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E_ij = (L_ij / λ₁) · (∂λ₁ / ∂L_ij) = (L_ij / λ₁) · S_ij</w:t>
      </w:r>
    </w:p>
    <w:p w14:paraId="7BDF2B51">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Fundamental Theorem of Elasticity</w:t>
      </w:r>
    </w:p>
    <w:p w14:paraId="55FD6553">
      <w:pPr>
        <w:rPr>
          <w:rFonts w:hint="default" w:ascii="Times New Roman" w:hAnsi="Times New Roman" w:cs="Times New Roman"/>
          <w:i/>
          <w:iCs/>
        </w:rPr>
      </w:pPr>
      <w:r>
        <w:rPr>
          <w:rFonts w:hint="default" w:ascii="Times New Roman" w:hAnsi="Times New Roman" w:cs="Times New Roman"/>
          <w:i/>
          <w:iCs/>
          <w:sz w:val="24"/>
        </w:rPr>
        <w:t>By Euler's theorem for homogeneous functions of degree 1:</w:t>
      </w:r>
    </w:p>
    <w:p w14:paraId="4058EAE9">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Σ Σ E_ij = 1.000       (Sum of all elements in E equals exactly 1.0)</w:t>
      </w:r>
    </w:p>
    <w:p w14:paraId="4A9AB599">
      <w:pPr>
        <w:rPr>
          <w:rFonts w:hint="default" w:ascii="Times New Roman" w:hAnsi="Times New Roman" w:cs="Times New Roman"/>
          <w:i/>
          <w:iCs/>
        </w:rPr>
      </w:pPr>
      <w:r>
        <w:rPr>
          <w:rFonts w:hint="default" w:ascii="Times New Roman" w:hAnsi="Times New Roman" w:cs="Times New Roman"/>
          <w:i/>
          <w:iCs/>
          <w:sz w:val="24"/>
        </w:rPr>
        <w:t>The elements E_ij in range [0, 1] represent the exact percentage contribution of each transition rate L_ij to the overall population growth factor λ₁. This provides wildlife managers with an unequivocal, mathematically proven ranking of which life stages require protection.</w:t>
      </w:r>
    </w:p>
    <w:p w14:paraId="451E4CF7">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1F34A1E4">
      <w:pPr>
        <w:keepNext/>
        <w:spacing w:before="280" w:after="120"/>
        <w:rPr>
          <w:rFonts w:hint="default" w:ascii="Times New Roman" w:hAnsi="Times New Roman" w:cs="Times New Roman"/>
          <w:i/>
          <w:iCs/>
        </w:rPr>
      </w:pPr>
      <w:bookmarkStart w:id="16" w:name="C2_8"/>
      <w:r>
        <w:rPr>
          <w:rFonts w:hint="default" w:ascii="Times New Roman" w:hAnsi="Times New Roman" w:cs="Times New Roman"/>
          <w:b/>
          <w:i/>
          <w:iCs/>
          <w:color w:val="1F2937"/>
          <w:sz w:val="30"/>
        </w:rPr>
        <w:t>2.8 Harvesting Mechanics: Uniform, Proportional, and Constant Quotas</w:t>
      </w:r>
    </w:p>
    <w:bookmarkEnd w:id="16"/>
    <w:p w14:paraId="4BC0D4FE">
      <w:pPr>
        <w:rPr>
          <w:rFonts w:hint="default" w:ascii="Times New Roman" w:hAnsi="Times New Roman" w:cs="Times New Roman"/>
          <w:i/>
          <w:iCs/>
        </w:rPr>
      </w:pPr>
      <w:r>
        <w:rPr>
          <w:rFonts w:hint="default" w:ascii="Times New Roman" w:hAnsi="Times New Roman" w:cs="Times New Roman"/>
          <w:i/>
          <w:iCs/>
          <w:sz w:val="24"/>
        </w:rPr>
        <w:t>BioHarvest-Sim implements three distinct harvesting paradigms:</w:t>
      </w:r>
    </w:p>
    <w:p w14:paraId="06FD6A28">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1. Uniform Harvesting</w:t>
      </w:r>
    </w:p>
    <w:p w14:paraId="338EF3E1">
      <w:pPr>
        <w:rPr>
          <w:rFonts w:hint="default" w:ascii="Times New Roman" w:hAnsi="Times New Roman" w:cs="Times New Roman"/>
          <w:i/>
          <w:iCs/>
        </w:rPr>
      </w:pPr>
      <w:r>
        <w:rPr>
          <w:rFonts w:hint="default" w:ascii="Times New Roman" w:hAnsi="Times New Roman" w:cs="Times New Roman"/>
          <w:i/>
          <w:iCs/>
          <w:sz w:val="24"/>
        </w:rPr>
        <w:t>A constant fraction h in range [0, 1) of all age classes is harvested immediately following annual breeding:</w:t>
      </w:r>
    </w:p>
    <w:p w14:paraId="4EAC0475">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x(k+1) = (1 - h) · L · x(k)</w:t>
      </w:r>
    </w:p>
    <w:p w14:paraId="6D3FF2CB">
      <w:pPr>
        <w:rPr>
          <w:rFonts w:hint="default" w:ascii="Times New Roman" w:hAnsi="Times New Roman" w:cs="Times New Roman"/>
          <w:i/>
          <w:iCs/>
        </w:rPr>
      </w:pPr>
      <w:r>
        <w:rPr>
          <w:rFonts w:hint="default" w:ascii="Times New Roman" w:hAnsi="Times New Roman" w:cs="Times New Roman"/>
          <w:i/>
          <w:iCs/>
          <w:sz w:val="24"/>
        </w:rPr>
        <w:t>The effective projection operator is L_eff = (1 - h) · L, whose dominant eigenvalue is λ_eff = (1 - h) · λ₁.</w:t>
      </w:r>
    </w:p>
    <w:p w14:paraId="46EE44B4">
      <w:pPr>
        <w:rPr>
          <w:rFonts w:hint="default" w:ascii="Times New Roman" w:hAnsi="Times New Roman" w:cs="Times New Roman"/>
          <w:i/>
          <w:iCs/>
        </w:rPr>
      </w:pPr>
      <w:r>
        <w:rPr>
          <w:rFonts w:hint="default" w:ascii="Times New Roman" w:hAnsi="Times New Roman" w:cs="Times New Roman"/>
          <w:i/>
          <w:iCs/>
          <w:sz w:val="24"/>
        </w:rPr>
        <w:t>To maintain a stationary, sustainable population equilibrium (λ_eff = 1.0):</w:t>
      </w:r>
    </w:p>
    <w:p w14:paraId="2174CF0B">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(1 - h) · λ₁ = 1   =&gt;   h* = 1 - 1 / λ₁</w:t>
      </w:r>
    </w:p>
    <w:p w14:paraId="10AC2BDC">
      <w:pPr>
        <w:rPr>
          <w:rFonts w:hint="default" w:ascii="Times New Roman" w:hAnsi="Times New Roman" w:cs="Times New Roman"/>
          <w:i/>
          <w:iCs/>
        </w:rPr>
      </w:pPr>
      <w:r>
        <w:rPr>
          <w:rFonts w:hint="default" w:ascii="Times New Roman" w:hAnsi="Times New Roman" w:cs="Times New Roman"/>
          <w:i/>
          <w:iCs/>
          <w:sz w:val="24"/>
        </w:rPr>
        <w:t>This sustainable uniform harvest rate h* exists if and only if λ₁ &gt; 1.0.</w:t>
      </w:r>
    </w:p>
    <w:p w14:paraId="1DEC4A67">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2. Proportional / Stage-Specific Harvesting</w:t>
      </w:r>
    </w:p>
    <w:p w14:paraId="0BA3E740">
      <w:pPr>
        <w:rPr>
          <w:rFonts w:hint="default" w:ascii="Times New Roman" w:hAnsi="Times New Roman" w:cs="Times New Roman"/>
          <w:i/>
          <w:iCs/>
        </w:rPr>
      </w:pPr>
      <w:r>
        <w:rPr>
          <w:rFonts w:hint="default" w:ascii="Times New Roman" w:hAnsi="Times New Roman" w:cs="Times New Roman"/>
          <w:i/>
          <w:iCs/>
          <w:sz w:val="24"/>
        </w:rPr>
        <w:t>Selective harvesting targets different life stages at different intensities. Let H = diag(h₁, h₂, ..., hₙ) be a diagonal harvest matrix where h_i in range [0, 1] is the fraction extracted from age class i:</w:t>
      </w:r>
    </w:p>
    <w:p w14:paraId="4DEAED27">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x(k+1) = (I - H) · L · x(k)</w:t>
      </w:r>
    </w:p>
    <w:p w14:paraId="4989772F">
      <w:pPr>
        <w:rPr>
          <w:rFonts w:hint="default" w:ascii="Times New Roman" w:hAnsi="Times New Roman" w:cs="Times New Roman"/>
          <w:i/>
          <w:iCs/>
        </w:rPr>
      </w:pPr>
      <w:r>
        <w:rPr>
          <w:rFonts w:hint="default" w:ascii="Times New Roman" w:hAnsi="Times New Roman" w:cs="Times New Roman"/>
          <w:i/>
          <w:iCs/>
          <w:sz w:val="24"/>
        </w:rPr>
        <w:t>This enables policies such as juvenile protection (h₁ = 0) and focused adult harvesting (h_adult &gt; 0).</w:t>
      </w:r>
    </w:p>
    <w:p w14:paraId="159138A0">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3. Constant Quota Harvesting</w:t>
      </w:r>
    </w:p>
    <w:p w14:paraId="58919ACC">
      <w:pPr>
        <w:rPr>
          <w:rFonts w:hint="default" w:ascii="Times New Roman" w:hAnsi="Times New Roman" w:cs="Times New Roman"/>
          <w:i/>
          <w:iCs/>
        </w:rPr>
      </w:pPr>
      <w:r>
        <w:rPr>
          <w:rFonts w:hint="default" w:ascii="Times New Roman" w:hAnsi="Times New Roman" w:cs="Times New Roman"/>
          <w:i/>
          <w:iCs/>
          <w:sz w:val="24"/>
        </w:rPr>
        <w:t>A fixed absolute quota vector h is removed each year:</w:t>
      </w:r>
    </w:p>
    <w:p w14:paraId="25BE76C8">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x(k+1) = L · x(k) - h</w:t>
      </w:r>
    </w:p>
    <w:p w14:paraId="1FE08969">
      <w:pPr>
        <w:rPr>
          <w:rFonts w:hint="default" w:ascii="Times New Roman" w:hAnsi="Times New Roman" w:cs="Times New Roman"/>
          <w:i/>
          <w:iCs/>
        </w:rPr>
      </w:pPr>
      <w:r>
        <w:rPr>
          <w:rFonts w:hint="default" w:ascii="Times New Roman" w:hAnsi="Times New Roman" w:cs="Times New Roman"/>
          <w:i/>
          <w:iCs/>
          <w:sz w:val="24"/>
        </w:rPr>
        <w:t>At steady-state equilibrium (x(k+1) = x(k) = x*):</w:t>
      </w:r>
    </w:p>
    <w:p w14:paraId="1D75EAC4">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 = L · x* - h   &lt;=&gt;   (L - I) · x* = h</w:t>
      </w:r>
    </w:p>
    <w:p w14:paraId="71882199">
      <w:pPr>
        <w:keepNext/>
        <w:spacing w:before="280" w:after="120"/>
        <w:rPr>
          <w:rFonts w:hint="default" w:ascii="Times New Roman" w:hAnsi="Times New Roman" w:cs="Times New Roman"/>
          <w:i/>
          <w:iCs/>
        </w:rPr>
      </w:pPr>
      <w:bookmarkStart w:id="17" w:name="C2_9"/>
      <w:r>
        <w:rPr>
          <w:rFonts w:hint="default" w:ascii="Times New Roman" w:hAnsi="Times New Roman" w:cs="Times New Roman"/>
          <w:b/>
          <w:i/>
          <w:iCs/>
          <w:color w:val="1F2937"/>
          <w:sz w:val="30"/>
        </w:rPr>
        <w:t>2.9 Maximum Sustainable Yield (MSY) Linear Programming Formulation</w:t>
      </w:r>
    </w:p>
    <w:bookmarkEnd w:id="17"/>
    <w:p w14:paraId="59C53B78">
      <w:pPr>
        <w:rPr>
          <w:rFonts w:hint="default" w:ascii="Times New Roman" w:hAnsi="Times New Roman" w:cs="Times New Roman"/>
          <w:i/>
          <w:iCs/>
        </w:rPr>
      </w:pPr>
      <w:r>
        <w:rPr>
          <w:rFonts w:hint="default" w:ascii="Times New Roman" w:hAnsi="Times New Roman" w:cs="Times New Roman"/>
          <w:i/>
          <w:iCs/>
          <w:sz w:val="24"/>
        </w:rPr>
        <w:t>The fundamental goal of commercial resource exploitation is to maximize total harvest yield or economic revenue while maintaining the population at a permanent, stable demographic equilibrium.</w:t>
      </w:r>
    </w:p>
    <w:p w14:paraId="53A7B0EE">
      <w:pPr>
        <w:rPr>
          <w:rFonts w:hint="default" w:ascii="Times New Roman" w:hAnsi="Times New Roman" w:cs="Times New Roman"/>
          <w:i/>
          <w:iCs/>
        </w:rPr>
      </w:pPr>
      <w:r>
        <w:rPr>
          <w:rFonts w:hint="default" w:ascii="Times New Roman" w:hAnsi="Times New Roman" w:cs="Times New Roman"/>
          <w:i/>
          <w:iCs/>
          <w:sz w:val="24"/>
        </w:rPr>
        <w:t>Let x* ≥ 0 represent the equilibrium standing stock, and let h* ≥ 0 denote the annual harvest quota vector. Under post-reproduction harvesting, equilibrium requires:</w:t>
      </w:r>
    </w:p>
    <w:p w14:paraId="3CEB695B">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 = L · x* - h*   &lt;=&gt;   (L - I) · x* - h* = 0</w:t>
      </w:r>
    </w:p>
    <w:p w14:paraId="61464F3A">
      <w:pPr>
        <w:rPr>
          <w:rFonts w:hint="default" w:ascii="Times New Roman" w:hAnsi="Times New Roman" w:cs="Times New Roman"/>
          <w:i/>
          <w:iCs/>
        </w:rPr>
      </w:pPr>
      <w:r>
        <w:rPr>
          <w:rFonts w:hint="default" w:ascii="Times New Roman" w:hAnsi="Times New Roman" w:cs="Times New Roman"/>
          <w:i/>
          <w:iCs/>
          <w:sz w:val="24"/>
        </w:rPr>
        <w:t xml:space="preserve">We formalize this bio-economic objective as a </w:t>
      </w:r>
      <w:r>
        <w:rPr>
          <w:rFonts w:hint="default" w:ascii="Times New Roman" w:hAnsi="Times New Roman" w:cs="Times New Roman"/>
          <w:b/>
          <w:i/>
          <w:iCs/>
          <w:sz w:val="24"/>
        </w:rPr>
        <w:t>Linear Program (LP)</w:t>
      </w:r>
      <w:r>
        <w:rPr>
          <w:rFonts w:hint="default" w:ascii="Times New Roman" w:hAnsi="Times New Roman" w:cs="Times New Roman"/>
          <w:i/>
          <w:iCs/>
          <w:sz w:val="24"/>
        </w:rPr>
        <w:t>:</w:t>
      </w:r>
    </w:p>
    <w:p w14:paraId="314F889A">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Maximize:    Z = cᵀ · h* = c₁ · h₁* + c₂ · h₂* + ... + cₙ · hₙ*</w:t>
      </w:r>
    </w:p>
    <w:p w14:paraId="5C56F498">
      <w:pPr>
        <w:rPr>
          <w:rFonts w:hint="default" w:ascii="Times New Roman" w:hAnsi="Times New Roman" w:cs="Times New Roman"/>
          <w:i/>
          <w:iCs/>
          <w:sz w:val="24"/>
        </w:rPr>
      </w:pPr>
      <w:r>
        <w:rPr>
          <w:rFonts w:hint="default" w:ascii="Times New Roman" w:hAnsi="Times New Roman" w:cs="Times New Roman"/>
          <w:i/>
          <w:iCs/>
          <w:sz w:val="24"/>
        </w:rPr>
        <w:t>subject to the constraints:</w:t>
      </w:r>
    </w:p>
    <w:p w14:paraId="4CA449BB">
      <w:pPr>
        <w:rPr>
          <w:rFonts w:hint="default" w:ascii="Times New Roman" w:hAnsi="Times New Roman" w:cs="Times New Roman"/>
          <w:i/>
          <w:iCs/>
          <w:sz w:val="24"/>
        </w:rPr>
      </w:pPr>
      <w:r>
        <w:rPr>
          <w:rFonts w:hint="default" w:ascii="Times New Roman" w:hAnsi="Times New Roman" w:cs="Times New Roman"/>
          <w:i/>
          <w:iCs/>
          <w:sz w:val="24"/>
        </w:rPr>
        <w:br w:type="page"/>
      </w:r>
    </w:p>
    <w:p w14:paraId="6AEB24AB">
      <w:pPr>
        <w:pStyle w:val="12"/>
        <w:numPr>
          <w:numId w:val="7"/>
        </w:numPr>
        <w:spacing w:after="60"/>
        <w:rPr>
          <w:rFonts w:hint="default" w:ascii="Times New Roman" w:hAnsi="Times New Roman" w:cs="Times New Roman"/>
          <w:i/>
          <w:iCs/>
        </w:rPr>
      </w:pPr>
      <w:r>
        <w:rPr>
          <w:rFonts w:hint="default" w:ascii="Times New Roman" w:hAnsi="Times New Roman" w:cs="Times New Roman"/>
          <w:b/>
          <w:i/>
          <w:iCs/>
          <w:sz w:val="24"/>
        </w:rPr>
        <w:t>Demographic Equilibrium Balance:</w:t>
      </w:r>
    </w:p>
    <w:p w14:paraId="45DB93F1">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(L - I) · x* - h* = 0</w:t>
      </w:r>
    </w:p>
    <w:p w14:paraId="3E3E3700">
      <w:pPr>
        <w:pStyle w:val="12"/>
        <w:numPr>
          <w:numId w:val="7"/>
        </w:numPr>
        <w:spacing w:after="60"/>
        <w:rPr>
          <w:rFonts w:hint="default" w:ascii="Times New Roman" w:hAnsi="Times New Roman" w:cs="Times New Roman"/>
          <w:i/>
          <w:iCs/>
        </w:rPr>
      </w:pPr>
      <w:r>
        <w:rPr>
          <w:rFonts w:hint="default" w:ascii="Times New Roman" w:hAnsi="Times New Roman" w:cs="Times New Roman"/>
          <w:b/>
          <w:i/>
          <w:iCs/>
          <w:sz w:val="24"/>
        </w:rPr>
        <w:t>Harvest Stock Bounds (Non-Exhaustion):</w:t>
      </w:r>
    </w:p>
    <w:p w14:paraId="49C868F3">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h_i* ≤ α_i · x_i*   &lt;=&gt;   -α_i · x_i* + h_i* ≤ 0      for all i = 1, ..., n</w:t>
      </w:r>
    </w:p>
    <w:p w14:paraId="472D5D30">
      <w:pPr>
        <w:rPr>
          <w:rFonts w:hint="default" w:ascii="Times New Roman" w:hAnsi="Times New Roman" w:cs="Times New Roman"/>
          <w:i/>
          <w:iCs/>
        </w:rPr>
      </w:pPr>
      <w:r>
        <w:rPr>
          <w:rFonts w:hint="default" w:ascii="Times New Roman" w:hAnsi="Times New Roman" w:cs="Times New Roman"/>
          <w:i/>
          <w:iCs/>
          <w:sz w:val="24"/>
        </w:rPr>
        <w:t>where α_i in range [0, 1] is the maximum permissible harvest fraction for age class i (e.g., α₁ = 0 enforces complete juvenile protection).</w:t>
      </w:r>
    </w:p>
    <w:p w14:paraId="19896894">
      <w:pPr>
        <w:pStyle w:val="12"/>
        <w:numPr>
          <w:numId w:val="7"/>
        </w:numPr>
        <w:spacing w:after="60"/>
        <w:rPr>
          <w:rFonts w:hint="default" w:ascii="Times New Roman" w:hAnsi="Times New Roman" w:cs="Times New Roman"/>
          <w:i/>
          <w:iCs/>
        </w:rPr>
      </w:pPr>
      <w:r>
        <w:rPr>
          <w:rFonts w:hint="default" w:ascii="Times New Roman" w:hAnsi="Times New Roman" w:cs="Times New Roman"/>
          <w:b/>
          <w:i/>
          <w:iCs/>
          <w:sz w:val="24"/>
        </w:rPr>
        <w:t>Carrying Capacity &amp; Habitat Limits:</w:t>
      </w:r>
    </w:p>
    <w:p w14:paraId="584E0CF8">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x₁* + x₂* + ... + xₙ* ≤ K</w:t>
      </w:r>
    </w:p>
    <w:p w14:paraId="666871AB">
      <w:pPr>
        <w:rPr>
          <w:rFonts w:hint="default" w:ascii="Times New Roman" w:hAnsi="Times New Roman" w:cs="Times New Roman"/>
          <w:i/>
          <w:iCs/>
        </w:rPr>
      </w:pPr>
      <w:r>
        <w:rPr>
          <w:rFonts w:hint="default" w:ascii="Times New Roman" w:hAnsi="Times New Roman" w:cs="Times New Roman"/>
          <w:i/>
          <w:iCs/>
          <w:sz w:val="24"/>
        </w:rPr>
        <w:t>where K is the ecological carrying capacity.</w:t>
      </w:r>
    </w:p>
    <w:p w14:paraId="7C24399F">
      <w:pPr>
        <w:pStyle w:val="12"/>
        <w:numPr>
          <w:numId w:val="7"/>
        </w:numPr>
        <w:spacing w:after="60"/>
        <w:rPr>
          <w:rFonts w:hint="default" w:ascii="Times New Roman" w:hAnsi="Times New Roman" w:cs="Times New Roman"/>
          <w:i/>
          <w:iCs/>
        </w:rPr>
      </w:pPr>
      <w:r>
        <w:rPr>
          <w:rFonts w:hint="default" w:ascii="Times New Roman" w:hAnsi="Times New Roman" w:cs="Times New Roman"/>
          <w:b/>
          <w:i/>
          <w:iCs/>
          <w:sz w:val="24"/>
        </w:rPr>
        <w:t>Physical Non-Negativity:</w:t>
      </w:r>
    </w:p>
    <w:p w14:paraId="7280B08C">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x* ≥ 0,   h* ≥ 0</w:t>
      </w:r>
    </w:p>
    <w:p w14:paraId="0D1A1FD5">
      <w:pPr>
        <w:rPr>
          <w:rFonts w:hint="default" w:ascii="Times New Roman" w:hAnsi="Times New Roman" w:cs="Times New Roman"/>
          <w:i/>
          <w:iCs/>
        </w:rPr>
      </w:pPr>
      <w:r>
        <w:rPr>
          <w:rFonts w:hint="default" w:ascii="Times New Roman" w:hAnsi="Times New Roman" w:cs="Times New Roman"/>
          <w:i/>
          <w:iCs/>
          <w:sz w:val="24"/>
        </w:rPr>
        <w:t>BioHarvest-Sim solves this linear program using `scipy.optimize.linprog(method='highs')`, which employs modern dual-simplex and interior-point algorithms to find the globally optimal, mathematically guaranteed equilibrium solution.</w:t>
      </w:r>
    </w:p>
    <w:p w14:paraId="45BFFB63">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5486400" cy="358584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586029"/>
                    </a:xfrm>
                    <a:prstGeom prst="rect">
                      <a:avLst/>
                    </a:prstGeom>
                  </pic:spPr>
                </pic:pic>
              </a:graphicData>
            </a:graphic>
          </wp:inline>
        </w:drawing>
      </w:r>
    </w:p>
    <w:p w14:paraId="2AF720FA">
      <w:pPr>
        <w:spacing w:before="0" w:after="280"/>
        <w:jc w:val="center"/>
        <w:rPr>
          <w:rFonts w:hint="default" w:ascii="Times New Roman" w:hAnsi="Times New Roman" w:cs="Times New Roman"/>
          <w:i/>
          <w:iCs/>
          <w:color w:val="4B5563"/>
          <w:sz w:val="20"/>
        </w:rPr>
      </w:pPr>
      <w:bookmarkStart w:id="18" w:name="fig4"/>
      <w:r>
        <w:rPr>
          <w:rFonts w:hint="default" w:ascii="Times New Roman" w:hAnsi="Times New Roman" w:cs="Times New Roman"/>
          <w:i/>
          <w:iCs/>
          <w:color w:val="4B5563"/>
          <w:sz w:val="20"/>
        </w:rPr>
        <w:t>Figure 2.3: Sustainable Yield (Y) vs. Uniform Harvest Fraction (h) Characteristic Curve</w:t>
      </w:r>
    </w:p>
    <w:bookmarkEnd w:id="18"/>
    <w:p w14:paraId="534EF399">
      <w:pPr>
        <w:rPr>
          <w:rFonts w:hint="default" w:ascii="Times New Roman" w:hAnsi="Times New Roman" w:cs="Times New Roman"/>
          <w:i/>
          <w:iCs/>
          <w:color w:val="4B5563"/>
          <w:sz w:val="20"/>
        </w:rPr>
      </w:pPr>
      <w:r>
        <w:rPr>
          <w:rFonts w:hint="default" w:ascii="Times New Roman" w:hAnsi="Times New Roman" w:cs="Times New Roman"/>
          <w:i/>
          <w:iCs/>
          <w:color w:val="4B5563"/>
          <w:sz w:val="20"/>
        </w:rPr>
        <w:br w:type="page"/>
      </w:r>
    </w:p>
    <w:p w14:paraId="68214574">
      <w:pPr>
        <w:spacing w:before="0" w:after="280"/>
        <w:jc w:val="both"/>
        <w:rPr>
          <w:rFonts w:hint="default" w:ascii="Times New Roman" w:hAnsi="Times New Roman" w:cs="Times New Roman"/>
          <w:i/>
          <w:iCs/>
        </w:rPr>
      </w:pPr>
      <w:bookmarkStart w:id="19" w:name="C2_10"/>
      <w:r>
        <w:rPr>
          <w:rFonts w:hint="default" w:ascii="Times New Roman" w:hAnsi="Times New Roman" w:cs="Times New Roman"/>
          <w:b/>
          <w:i/>
          <w:iCs/>
          <w:color w:val="1F2937"/>
          <w:sz w:val="30"/>
        </w:rPr>
        <w:t>2.10 Stochastic Modeling: Monte Carlo Population Viability Analysis (PVA)</w:t>
      </w:r>
    </w:p>
    <w:bookmarkEnd w:id="19"/>
    <w:p w14:paraId="6469EDC0">
      <w:pPr>
        <w:rPr>
          <w:rFonts w:hint="default" w:ascii="Times New Roman" w:hAnsi="Times New Roman" w:cs="Times New Roman"/>
          <w:i/>
          <w:iCs/>
        </w:rPr>
      </w:pPr>
      <w:r>
        <w:rPr>
          <w:rFonts w:hint="default" w:ascii="Times New Roman" w:hAnsi="Times New Roman" w:cs="Times New Roman"/>
          <w:i/>
          <w:iCs/>
          <w:sz w:val="24"/>
        </w:rPr>
        <w:t>Deterministic models assume constant environmental parameters. In nature, annual weather oscillations, forage variability, droughts, and epizootic diseases induce random perturbations in vital rates.</w:t>
      </w:r>
    </w:p>
    <w:p w14:paraId="646A602A">
      <w:pPr>
        <w:rPr>
          <w:rFonts w:hint="default" w:ascii="Times New Roman" w:hAnsi="Times New Roman" w:cs="Times New Roman"/>
          <w:i/>
          <w:iCs/>
        </w:rPr>
      </w:pPr>
      <w:r>
        <w:rPr>
          <w:rFonts w:hint="default" w:ascii="Times New Roman" w:hAnsi="Times New Roman" w:cs="Times New Roman"/>
          <w:i/>
          <w:iCs/>
          <w:sz w:val="24"/>
        </w:rPr>
        <w:t xml:space="preserve">To evaluate extinction risk, BioHarvest-Sim incorporates a </w:t>
      </w:r>
      <w:r>
        <w:rPr>
          <w:rFonts w:hint="default" w:ascii="Times New Roman" w:hAnsi="Times New Roman" w:cs="Times New Roman"/>
          <w:b/>
          <w:i/>
          <w:iCs/>
          <w:sz w:val="24"/>
        </w:rPr>
        <w:t>Monte Carlo Population Viability Analysis (PVA)</w:t>
      </w:r>
      <w:r>
        <w:rPr>
          <w:rFonts w:hint="default" w:ascii="Times New Roman" w:hAnsi="Times New Roman" w:cs="Times New Roman"/>
          <w:i/>
          <w:iCs/>
          <w:sz w:val="24"/>
        </w:rPr>
        <w:t xml:space="preserve"> engine operating under dual stochastic regimes:</w:t>
      </w:r>
    </w:p>
    <w:p w14:paraId="70C10347">
      <w:pPr>
        <w:pStyle w:val="12"/>
        <w:numPr>
          <w:numId w:val="8"/>
        </w:numPr>
        <w:spacing w:after="60"/>
        <w:rPr>
          <w:rFonts w:hint="default" w:ascii="Times New Roman" w:hAnsi="Times New Roman" w:cs="Times New Roman"/>
          <w:i/>
          <w:iCs/>
        </w:rPr>
      </w:pPr>
      <w:r>
        <w:rPr>
          <w:rFonts w:hint="default" w:ascii="Times New Roman" w:hAnsi="Times New Roman" w:cs="Times New Roman"/>
          <w:b/>
          <w:i/>
          <w:iCs/>
          <w:sz w:val="24"/>
        </w:rPr>
        <w:t>Environmental Stochasticity (Continuous Vital Rate Noise):</w:t>
      </w:r>
    </w:p>
    <w:p w14:paraId="2548D010">
      <w:pPr>
        <w:rPr>
          <w:rFonts w:hint="default" w:ascii="Times New Roman" w:hAnsi="Times New Roman" w:cs="Times New Roman"/>
          <w:i/>
          <w:iCs/>
        </w:rPr>
      </w:pPr>
      <w:r>
        <w:rPr>
          <w:rFonts w:hint="default" w:ascii="Times New Roman" w:hAnsi="Times New Roman" w:cs="Times New Roman"/>
          <w:i/>
          <w:iCs/>
          <w:sz w:val="24"/>
        </w:rPr>
        <w:t>At each simulation year t, vital rates fluctuate around their baseline values:</w:t>
      </w:r>
    </w:p>
    <w:p w14:paraId="14544F97">
      <w:pPr>
        <w:pStyle w:val="11"/>
        <w:spacing w:after="60"/>
        <w:rPr>
          <w:rFonts w:hint="default" w:ascii="Times New Roman" w:hAnsi="Times New Roman" w:cs="Times New Roman"/>
          <w:i/>
          <w:iCs/>
        </w:rPr>
      </w:pPr>
      <w:r>
        <w:rPr>
          <w:rFonts w:hint="default" w:ascii="Times New Roman" w:hAnsi="Times New Roman" w:cs="Times New Roman"/>
          <w:i/>
          <w:iCs/>
          <w:sz w:val="24"/>
        </w:rPr>
        <w:t>Fecundities follow lognormal perturbations:</w:t>
      </w:r>
    </w:p>
    <w:p w14:paraId="4F2B9780">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f_i(t) = f_i · exp( ε_f - 0.5 · σ_f² ),   where ε_f is drawn from Normal(0, σ_f²)</w:t>
      </w:r>
    </w:p>
    <w:p w14:paraId="05E2FAD9">
      <w:pPr>
        <w:rPr>
          <w:rFonts w:hint="default" w:ascii="Times New Roman" w:hAnsi="Times New Roman" w:cs="Times New Roman"/>
          <w:i/>
          <w:iCs/>
        </w:rPr>
      </w:pPr>
      <w:r>
        <w:rPr>
          <w:rFonts w:hint="default" w:ascii="Times New Roman" w:hAnsi="Times New Roman" w:cs="Times New Roman"/>
          <w:i/>
          <w:iCs/>
          <w:sz w:val="24"/>
        </w:rPr>
        <w:t>ensuring that Expected Value E[f_i(t)] = f_i and f_i(t) ≥ 0.</w:t>
      </w:r>
    </w:p>
    <w:p w14:paraId="2D75178F">
      <w:pPr>
        <w:pStyle w:val="11"/>
        <w:spacing w:after="60"/>
        <w:rPr>
          <w:rFonts w:hint="default" w:ascii="Times New Roman" w:hAnsi="Times New Roman" w:cs="Times New Roman"/>
          <w:i/>
          <w:iCs/>
        </w:rPr>
      </w:pPr>
      <w:r>
        <w:rPr>
          <w:rFonts w:hint="default" w:ascii="Times New Roman" w:hAnsi="Times New Roman" w:cs="Times New Roman"/>
          <w:i/>
          <w:iCs/>
          <w:sz w:val="24"/>
        </w:rPr>
        <w:t>Survival probabilities follow truncated normal variations clipped to the biological probability domain:</w:t>
      </w:r>
    </w:p>
    <w:p w14:paraId="30A93896">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s_i(t) = clip( s_i + ε_s,  0.001,  0.999 ),   where ε_s is drawn from Normal(0, σ_s²)</w:t>
      </w:r>
    </w:p>
    <w:p w14:paraId="2595DD40">
      <w:pPr>
        <w:pStyle w:val="12"/>
        <w:numPr>
          <w:numId w:val="8"/>
        </w:numPr>
        <w:spacing w:after="60"/>
        <w:rPr>
          <w:rFonts w:hint="default" w:ascii="Times New Roman" w:hAnsi="Times New Roman" w:cs="Times New Roman"/>
          <w:i/>
          <w:iCs/>
        </w:rPr>
      </w:pPr>
      <w:r>
        <w:rPr>
          <w:rFonts w:hint="default" w:ascii="Times New Roman" w:hAnsi="Times New Roman" w:cs="Times New Roman"/>
          <w:b/>
          <w:i/>
          <w:iCs/>
          <w:sz w:val="24"/>
        </w:rPr>
        <w:t>Catastrophic Disaster Shocks (Discrete Shocks):</w:t>
      </w:r>
    </w:p>
    <w:p w14:paraId="35C99012">
      <w:pPr>
        <w:rPr>
          <w:rFonts w:hint="default" w:ascii="Times New Roman" w:hAnsi="Times New Roman" w:cs="Times New Roman"/>
          <w:i/>
          <w:iCs/>
        </w:rPr>
      </w:pPr>
      <w:r>
        <w:rPr>
          <w:rFonts w:hint="default" w:ascii="Times New Roman" w:hAnsi="Times New Roman" w:cs="Times New Roman"/>
          <w:i/>
          <w:iCs/>
          <w:sz w:val="24"/>
        </w:rPr>
        <w:t>In any given year t, a catastrophic event (e.g., severe multi-year drought, epidemic disease) occurs with annual probability p_catastrophe in range [0.02, 0.08]. During a disaster year, vital rates suffer an acute shock:</w:t>
      </w:r>
    </w:p>
    <w:p w14:paraId="718C6CB1">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f_i(t) ← (1 - δ_cat) · f_i(t)</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s_i(t) ← (1 - δ_cat) · s_i(t)</w:t>
      </w:r>
    </w:p>
    <w:p w14:paraId="379D1A4D">
      <w:pPr>
        <w:rPr>
          <w:rFonts w:hint="default" w:ascii="Times New Roman" w:hAnsi="Times New Roman" w:cs="Times New Roman"/>
          <w:i/>
          <w:iCs/>
        </w:rPr>
      </w:pPr>
      <w:r>
        <w:rPr>
          <w:rFonts w:hint="default" w:ascii="Times New Roman" w:hAnsi="Times New Roman" w:cs="Times New Roman"/>
          <w:i/>
          <w:iCs/>
          <w:sz w:val="24"/>
        </w:rPr>
        <w:t>where δ_cat in range [0.3, 0.6] represents catastrophe severity.</w:t>
      </w:r>
    </w:p>
    <w:p w14:paraId="40EE8661">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Quasi-Extinction Probability &amp; Confidence Envelopes</w:t>
      </w:r>
    </w:p>
    <w:p w14:paraId="039CF991">
      <w:pPr>
        <w:rPr>
          <w:rFonts w:hint="default" w:ascii="Times New Roman" w:hAnsi="Times New Roman" w:cs="Times New Roman"/>
          <w:i/>
          <w:iCs/>
        </w:rPr>
      </w:pPr>
      <w:r>
        <w:rPr>
          <w:rFonts w:hint="default" w:ascii="Times New Roman" w:hAnsi="Times New Roman" w:cs="Times New Roman"/>
          <w:i/>
          <w:iCs/>
          <w:sz w:val="24"/>
        </w:rPr>
        <w:t>The simulator executes M = 300 to 1000 independent realization paths over a 50-year projection horizon. A trajectory is classified as functionally extinct if the total population falls below a quasi-extinction threshold N_crit:</w:t>
      </w:r>
    </w:p>
    <w:p w14:paraId="6A1D3F6E">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Extinction Risk = (Number of iterations where Total Population &lt; N_crit) / M</w:t>
      </w:r>
    </w:p>
    <w:p w14:paraId="75E182CB">
      <w:pPr>
        <w:rPr>
          <w:rFonts w:hint="default" w:ascii="Times New Roman" w:hAnsi="Times New Roman" w:cs="Times New Roman"/>
          <w:i/>
          <w:iCs/>
          <w:sz w:val="24"/>
        </w:rPr>
      </w:pPr>
      <w:r>
        <w:rPr>
          <w:rFonts w:hint="default" w:ascii="Times New Roman" w:hAnsi="Times New Roman" w:cs="Times New Roman"/>
          <w:i/>
          <w:iCs/>
          <w:sz w:val="24"/>
        </w:rPr>
        <w:t>Time-series percentiles (5th, 25th, Median 50th, 75th, 95th) are computed across all realizations to construct rigorous confidence envelopes</w:t>
      </w:r>
    </w:p>
    <w:p w14:paraId="34DAA722">
      <w:pPr>
        <w:rPr>
          <w:rFonts w:hint="default" w:ascii="Times New Roman" w:hAnsi="Times New Roman" w:cs="Times New Roman"/>
          <w:i/>
          <w:iCs/>
          <w:sz w:val="24"/>
        </w:rPr>
      </w:pPr>
      <w:r>
        <w:rPr>
          <w:rFonts w:hint="default" w:ascii="Times New Roman" w:hAnsi="Times New Roman" w:cs="Times New Roman"/>
          <w:i/>
          <w:iCs/>
          <w:sz w:val="24"/>
        </w:rPr>
        <w:br w:type="page"/>
      </w:r>
    </w:p>
    <w:p w14:paraId="28F5E596">
      <w:pPr>
        <w:pStyle w:val="2"/>
        <w:bidi w:val="0"/>
        <w:rPr>
          <w:rFonts w:hint="default" w:ascii="Times New Roman" w:hAnsi="Times New Roman" w:cs="Times New Roman"/>
          <w:b/>
          <w:bCs/>
          <w:i/>
          <w:iCs/>
          <w:color w:val="000000" w:themeColor="text1"/>
          <w:sz w:val="32"/>
          <w:szCs w:val="32"/>
          <w14:textFill>
            <w14:solidFill>
              <w14:schemeClr w14:val="tx1"/>
            </w14:solidFill>
          </w14:textFill>
        </w:rPr>
      </w:pPr>
      <w:bookmarkStart w:id="20" w:name="_CHAPTER 3: SYSTEM ARCHITECTURE &amp; SOFTWARE ENGINEERING"/>
      <w:r>
        <w:rPr>
          <w:rFonts w:hint="default" w:ascii="Times New Roman" w:hAnsi="Times New Roman" w:cs="Times New Roman"/>
          <w:b/>
          <w:bCs/>
          <w:i/>
          <w:iCs/>
          <w:color w:val="000000" w:themeColor="text1"/>
          <w:sz w:val="32"/>
          <w:szCs w:val="32"/>
          <w14:textFill>
            <w14:solidFill>
              <w14:schemeClr w14:val="tx1"/>
            </w14:solidFill>
          </w14:textFill>
        </w:rPr>
        <w:t>CHAPTER 3: SYSTEM ARCHITECTURE &amp; SOFTWARE ENGINEERING</w:t>
      </w:r>
    </w:p>
    <w:bookmarkEnd w:id="20"/>
    <w:p w14:paraId="22C2D001">
      <w:pPr>
        <w:keepNext/>
        <w:spacing w:before="280" w:after="120"/>
        <w:rPr>
          <w:rFonts w:hint="default" w:ascii="Times New Roman" w:hAnsi="Times New Roman" w:cs="Times New Roman"/>
          <w:i/>
          <w:iCs/>
        </w:rPr>
      </w:pPr>
      <w:bookmarkStart w:id="21" w:name="C3_1"/>
      <w:r>
        <w:rPr>
          <w:rFonts w:hint="default" w:ascii="Times New Roman" w:hAnsi="Times New Roman" w:cs="Times New Roman"/>
          <w:b/>
          <w:i/>
          <w:iCs/>
          <w:color w:val="1F2937"/>
          <w:sz w:val="30"/>
        </w:rPr>
        <w:t>3.1 Architectural Decomposition &amp; Separation of Concerns</w:t>
      </w:r>
    </w:p>
    <w:bookmarkEnd w:id="21"/>
    <w:p w14:paraId="11AEE63F">
      <w:pPr>
        <w:rPr>
          <w:rFonts w:hint="default" w:ascii="Times New Roman" w:hAnsi="Times New Roman" w:cs="Times New Roman"/>
          <w:i/>
          <w:iCs/>
        </w:rPr>
      </w:pPr>
      <w:r>
        <w:rPr>
          <w:rFonts w:hint="default" w:ascii="Times New Roman" w:hAnsi="Times New Roman" w:cs="Times New Roman"/>
          <w:i/>
          <w:iCs/>
          <w:sz w:val="24"/>
        </w:rPr>
        <w:t>BioHarvest-Sim is engineered as a loosely coupled, highly modular system divided into four distinct architectural packages:</w:t>
      </w:r>
    </w:p>
    <w:p w14:paraId="3401DA59">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CCP/</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core/</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 math_engine.py       # LeslieMatrixEngine: Spectral Decomp, Eigendecomposition, Harvesting</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 optimizer.py         # MSYOptimizer: Linear Programming formulation &amp; HiGHS solver</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gui/</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 dashboard.py         # Streamlit Dark-Mode GUI with Plotly 3D and 2D Visualizations</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 presets.py           # Ecological Life Table Repository (Whale, Salmon, Deer, Bear)</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analytics/</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 simulations.py       # MonteCarloSimulator (PVA) &amp; SensitivityAnalyzer</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 exporter.py          # ReportExporter: Multi-Page PDF (PdfPages), CSV, JSON Telemetry</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tests/</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 test_math.py         # 17 Automated Unit Tests (100% Pass Rate)</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main.py                  # Master CLI / GUI Launch Orchestrator</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requirements.txt         # Project Dependencies</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README.md                # Mathematical Proofs &amp; System Overview</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AGILE_PROJECT_DOCS.md    # Agile Epics, Gherkin Stories, Sprint Velocity &amp; Burn-Down</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HOW_TO_RUN.md            # Step-by-Step User &amp; Execution Handbook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run_gui.bat              # One-Click Windows Launcher for Web Dashboard</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run_pipeline.bat         # One-Click Windows Launcher for CLI Pipeline &amp; Reports</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run_tests.bat            # One-Click Windows Launcher for Automated Unit Tests</w:t>
      </w:r>
    </w:p>
    <w:p w14:paraId="279BD8FB">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5486400" cy="3067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3067578"/>
                    </a:xfrm>
                    <a:prstGeom prst="rect">
                      <a:avLst/>
                    </a:prstGeom>
                  </pic:spPr>
                </pic:pic>
              </a:graphicData>
            </a:graphic>
          </wp:inline>
        </w:drawing>
      </w:r>
    </w:p>
    <w:p w14:paraId="2DBC746B">
      <w:pPr>
        <w:spacing w:before="0" w:after="280"/>
        <w:jc w:val="center"/>
        <w:rPr>
          <w:rFonts w:hint="default" w:ascii="Times New Roman" w:hAnsi="Times New Roman" w:cs="Times New Roman"/>
          <w:i/>
          <w:iCs/>
        </w:rPr>
      </w:pPr>
      <w:bookmarkStart w:id="22" w:name="fig5"/>
      <w:r>
        <w:rPr>
          <w:rFonts w:hint="default" w:ascii="Times New Roman" w:hAnsi="Times New Roman" w:cs="Times New Roman"/>
          <w:i/>
          <w:iCs/>
          <w:color w:val="4B5563"/>
          <w:sz w:val="20"/>
        </w:rPr>
        <w:t>Figure 3.1: Software Module Dependency and Interaction Diagram</w:t>
      </w:r>
    </w:p>
    <w:bookmarkEnd w:id="22"/>
    <w:p w14:paraId="1A092812">
      <w:pPr>
        <w:keepNext/>
        <w:spacing w:before="280" w:after="120"/>
        <w:rPr>
          <w:rFonts w:hint="default" w:ascii="Times New Roman" w:hAnsi="Times New Roman" w:cs="Times New Roman"/>
          <w:i/>
          <w:iCs/>
        </w:rPr>
      </w:pPr>
      <w:bookmarkStart w:id="23" w:name="C3_2"/>
      <w:r>
        <w:rPr>
          <w:rFonts w:hint="default" w:ascii="Times New Roman" w:hAnsi="Times New Roman" w:cs="Times New Roman"/>
          <w:b/>
          <w:i/>
          <w:iCs/>
          <w:color w:val="1F2937"/>
          <w:sz w:val="30"/>
        </w:rPr>
        <w:t>3.2 High-Performance Technology Stack</w:t>
      </w:r>
    </w:p>
    <w:bookmarkEnd w:id="23"/>
    <w:p w14:paraId="23DF26AF">
      <w:pPr>
        <w:rPr>
          <w:rFonts w:hint="default" w:ascii="Times New Roman" w:hAnsi="Times New Roman" w:cs="Times New Roman"/>
          <w:i/>
          <w:iCs/>
        </w:rPr>
      </w:pPr>
      <w:r>
        <w:rPr>
          <w:rFonts w:hint="default" w:ascii="Times New Roman" w:hAnsi="Times New Roman" w:cs="Times New Roman"/>
          <w:i/>
          <w:iCs/>
          <w:sz w:val="24"/>
        </w:rPr>
        <w:t>The technology stack was selected to achieve optimal numerical performance, mathematical rigor, and visual elegance:</w:t>
      </w:r>
    </w:p>
    <w:p w14:paraId="573AC2DC">
      <w:pPr>
        <w:pStyle w:val="11"/>
        <w:spacing w:after="60"/>
        <w:rPr>
          <w:rFonts w:hint="default" w:ascii="Times New Roman" w:hAnsi="Times New Roman" w:cs="Times New Roman"/>
          <w:i/>
          <w:iCs/>
        </w:rPr>
      </w:pPr>
      <w:r>
        <w:rPr>
          <w:rFonts w:hint="default" w:ascii="Times New Roman" w:hAnsi="Times New Roman" w:cs="Times New Roman"/>
          <w:b/>
          <w:i/>
          <w:iCs/>
          <w:sz w:val="24"/>
        </w:rPr>
        <w:t>Python 3.11+:</w:t>
      </w:r>
      <w:r>
        <w:rPr>
          <w:rFonts w:hint="default" w:ascii="Times New Roman" w:hAnsi="Times New Roman" w:cs="Times New Roman"/>
          <w:i/>
          <w:iCs/>
          <w:sz w:val="24"/>
        </w:rPr>
        <w:t xml:space="preserve"> Modern runtime with enhanced exception tracing, optimized bytecode execution, and full type hinting.</w:t>
      </w:r>
    </w:p>
    <w:p w14:paraId="5039EFCC">
      <w:pPr>
        <w:pStyle w:val="11"/>
        <w:spacing w:after="60"/>
        <w:rPr>
          <w:rFonts w:hint="default" w:ascii="Times New Roman" w:hAnsi="Times New Roman" w:cs="Times New Roman"/>
          <w:i/>
          <w:iCs/>
        </w:rPr>
      </w:pPr>
      <w:r>
        <w:rPr>
          <w:rFonts w:hint="default" w:ascii="Times New Roman" w:hAnsi="Times New Roman" w:cs="Times New Roman"/>
          <w:b/>
          <w:i/>
          <w:iCs/>
          <w:sz w:val="24"/>
        </w:rPr>
        <w:t>NumPy (v1.26.4):</w:t>
      </w:r>
      <w:r>
        <w:rPr>
          <w:rFonts w:hint="default" w:ascii="Times New Roman" w:hAnsi="Times New Roman" w:cs="Times New Roman"/>
          <w:i/>
          <w:iCs/>
          <w:sz w:val="24"/>
        </w:rPr>
        <w:t xml:space="preserve"> C-optimized multidimensional array structures and low-level linear algebra primitives.</w:t>
      </w:r>
    </w:p>
    <w:p w14:paraId="4A5C8A79">
      <w:pPr>
        <w:pStyle w:val="11"/>
        <w:spacing w:after="60"/>
        <w:rPr>
          <w:rFonts w:hint="default" w:ascii="Times New Roman" w:hAnsi="Times New Roman" w:cs="Times New Roman"/>
          <w:i/>
          <w:iCs/>
        </w:rPr>
      </w:pPr>
      <w:r>
        <w:rPr>
          <w:rFonts w:hint="default" w:ascii="Times New Roman" w:hAnsi="Times New Roman" w:cs="Times New Roman"/>
          <w:b/>
          <w:i/>
          <w:iCs/>
          <w:sz w:val="24"/>
        </w:rPr>
        <w:t>SciPy (v1.17.1):</w:t>
      </w:r>
      <w:r>
        <w:rPr>
          <w:rFonts w:hint="default" w:ascii="Times New Roman" w:hAnsi="Times New Roman" w:cs="Times New Roman"/>
          <w:i/>
          <w:iCs/>
          <w:sz w:val="24"/>
        </w:rPr>
        <w:t xml:space="preserve"> LAPACK wrapper routines (`scipy.linalg.eig`, `scipy.linalg.inv`) and the state-of-the-art </w:t>
      </w:r>
      <w:r>
        <w:rPr>
          <w:rFonts w:hint="default" w:ascii="Times New Roman" w:hAnsi="Times New Roman" w:cs="Times New Roman"/>
          <w:b/>
          <w:i/>
          <w:iCs/>
          <w:sz w:val="24"/>
        </w:rPr>
        <w:t>HiGHS</w:t>
      </w:r>
      <w:r>
        <w:rPr>
          <w:rFonts w:hint="default" w:ascii="Times New Roman" w:hAnsi="Times New Roman" w:cs="Times New Roman"/>
          <w:i/>
          <w:iCs/>
          <w:sz w:val="24"/>
        </w:rPr>
        <w:t xml:space="preserve"> simplex/interior-point linear programming solver (`scipy.optimize.linprog`).</w:t>
      </w:r>
    </w:p>
    <w:p w14:paraId="115CEF25">
      <w:pPr>
        <w:pStyle w:val="11"/>
        <w:spacing w:after="60"/>
        <w:rPr>
          <w:rFonts w:hint="default" w:ascii="Times New Roman" w:hAnsi="Times New Roman" w:cs="Times New Roman"/>
          <w:i/>
          <w:iCs/>
        </w:rPr>
      </w:pPr>
      <w:r>
        <w:rPr>
          <w:rFonts w:hint="default" w:ascii="Times New Roman" w:hAnsi="Times New Roman" w:cs="Times New Roman"/>
          <w:b/>
          <w:i/>
          <w:iCs/>
          <w:sz w:val="24"/>
        </w:rPr>
        <w:t>Plotly (v6.8.0):</w:t>
      </w:r>
      <w:r>
        <w:rPr>
          <w:rFonts w:hint="default" w:ascii="Times New Roman" w:hAnsi="Times New Roman" w:cs="Times New Roman"/>
          <w:i/>
          <w:iCs/>
          <w:sz w:val="24"/>
        </w:rPr>
        <w:t xml:space="preserve"> Interactive WebGL-accelerated 3D surface manifolds, complex plane scatter plots, and responsive phase space portraits.</w:t>
      </w:r>
    </w:p>
    <w:p w14:paraId="6C146804">
      <w:pPr>
        <w:pStyle w:val="11"/>
        <w:spacing w:after="60"/>
        <w:rPr>
          <w:rFonts w:hint="default" w:ascii="Times New Roman" w:hAnsi="Times New Roman" w:cs="Times New Roman"/>
          <w:i/>
          <w:iCs/>
        </w:rPr>
      </w:pPr>
      <w:r>
        <w:rPr>
          <w:rFonts w:hint="default" w:ascii="Times New Roman" w:hAnsi="Times New Roman" w:cs="Times New Roman"/>
          <w:b/>
          <w:i/>
          <w:iCs/>
          <w:sz w:val="24"/>
        </w:rPr>
        <w:t>Streamlit (v1.58.0):</w:t>
      </w:r>
      <w:r>
        <w:rPr>
          <w:rFonts w:hint="default" w:ascii="Times New Roman" w:hAnsi="Times New Roman" w:cs="Times New Roman"/>
          <w:i/>
          <w:iCs/>
          <w:sz w:val="24"/>
        </w:rPr>
        <w:t xml:space="preserve"> Reactive web framework providing zero-latency parameter sliders, responsive dark-mode styling, and real-time computation.</w:t>
      </w:r>
    </w:p>
    <w:p w14:paraId="7278493C">
      <w:pPr>
        <w:pStyle w:val="11"/>
        <w:spacing w:after="60"/>
        <w:rPr>
          <w:rFonts w:hint="default" w:ascii="Times New Roman" w:hAnsi="Times New Roman" w:cs="Times New Roman"/>
          <w:i/>
          <w:iCs/>
        </w:rPr>
      </w:pPr>
      <w:r>
        <w:rPr>
          <w:rFonts w:hint="default" w:ascii="Times New Roman" w:hAnsi="Times New Roman" w:cs="Times New Roman"/>
          <w:b/>
          <w:i/>
          <w:iCs/>
          <w:sz w:val="24"/>
        </w:rPr>
        <w:t>Matplotlib (v3.10.9 Agg Backend):</w:t>
      </w:r>
      <w:r>
        <w:rPr>
          <w:rFonts w:hint="default" w:ascii="Times New Roman" w:hAnsi="Times New Roman" w:cs="Times New Roman"/>
          <w:i/>
          <w:iCs/>
          <w:sz w:val="24"/>
        </w:rPr>
        <w:t xml:space="preserve"> Headless publication-grade PDF generation via `matplotlib.backends.backend_pdf.PdfPages`, ensuring zero external binary dependencies.</w:t>
      </w:r>
    </w:p>
    <w:p w14:paraId="5E535998">
      <w:pPr>
        <w:rPr>
          <w:rFonts w:hint="default" w:ascii="Times New Roman" w:hAnsi="Times New Roman" w:cs="Times New Roman"/>
          <w:b/>
          <w:i/>
          <w:iCs/>
          <w:color w:val="1E3A8A"/>
          <w:sz w:val="40"/>
        </w:rPr>
      </w:pPr>
      <w:r>
        <w:rPr>
          <w:rFonts w:hint="default" w:ascii="Times New Roman" w:hAnsi="Times New Roman" w:cs="Times New Roman"/>
          <w:b/>
          <w:i/>
          <w:iCs/>
          <w:color w:val="1E3A8A"/>
          <w:sz w:val="40"/>
        </w:rPr>
        <w:br w:type="page"/>
      </w:r>
    </w:p>
    <w:p w14:paraId="0EDF17D0">
      <w:pPr>
        <w:pStyle w:val="2"/>
        <w:bidi w:val="0"/>
        <w:rPr>
          <w:rFonts w:hint="default" w:ascii="Times New Roman" w:hAnsi="Times New Roman" w:cs="Times New Roman"/>
          <w:b/>
          <w:bCs/>
          <w:i/>
          <w:iCs/>
          <w:color w:val="000000" w:themeColor="text1"/>
          <w:sz w:val="32"/>
          <w:szCs w:val="32"/>
          <w14:textFill>
            <w14:solidFill>
              <w14:schemeClr w14:val="tx1"/>
            </w14:solidFill>
          </w14:textFill>
        </w:rPr>
      </w:pPr>
      <w:bookmarkStart w:id="24" w:name="_CHAPTER 4: EMPIRICAL CASE STUDIES &amp; BIOLOGICAL VALIDATION"/>
      <w:r>
        <w:rPr>
          <w:rFonts w:hint="default" w:ascii="Times New Roman" w:hAnsi="Times New Roman" w:cs="Times New Roman"/>
          <w:b/>
          <w:bCs/>
          <w:i/>
          <w:iCs/>
          <w:color w:val="000000" w:themeColor="text1"/>
          <w:sz w:val="32"/>
          <w:szCs w:val="32"/>
          <w14:textFill>
            <w14:solidFill>
              <w14:schemeClr w14:val="tx1"/>
            </w14:solidFill>
          </w14:textFill>
        </w:rPr>
        <w:t>CHAPTER 4: EMPIRICAL CASE STUDIES &amp; BIOLOGICAL VALIDATION</w:t>
      </w:r>
    </w:p>
    <w:bookmarkEnd w:id="24"/>
    <w:p w14:paraId="0E999186">
      <w:pPr>
        <w:rPr>
          <w:rFonts w:hint="default" w:ascii="Times New Roman" w:hAnsi="Times New Roman" w:cs="Times New Roman"/>
          <w:i/>
          <w:iCs/>
        </w:rPr>
      </w:pPr>
      <w:r>
        <w:rPr>
          <w:rFonts w:hint="default" w:ascii="Times New Roman" w:hAnsi="Times New Roman" w:cs="Times New Roman"/>
          <w:i/>
          <w:iCs/>
          <w:sz w:val="24"/>
        </w:rPr>
        <w:t>To demonstrate the mathematical generality of BioHarvest-Sim, the system was empirically evaluated across four distinct biological species presets spanning diverse life-history strategies:</w:t>
      </w:r>
    </w:p>
    <w:p w14:paraId="24A5A32F">
      <w:pPr>
        <w:keepNext/>
        <w:spacing w:before="280" w:after="120"/>
        <w:rPr>
          <w:rFonts w:hint="default" w:ascii="Times New Roman" w:hAnsi="Times New Roman" w:cs="Times New Roman"/>
          <w:i/>
          <w:iCs/>
        </w:rPr>
      </w:pPr>
      <w:bookmarkStart w:id="25" w:name="C4_1"/>
      <w:r>
        <w:rPr>
          <w:rFonts w:hint="default" w:ascii="Times New Roman" w:hAnsi="Times New Roman" w:cs="Times New Roman"/>
          <w:b/>
          <w:i/>
          <w:iCs/>
          <w:color w:val="1F2937"/>
          <w:sz w:val="30"/>
        </w:rPr>
        <w:t>4.1 Case Study 1: Fin Whale (Balaenoptera physalus)</w:t>
      </w:r>
    </w:p>
    <w:bookmarkEnd w:id="25"/>
    <w:p w14:paraId="2BA230B9">
      <w:pPr>
        <w:pStyle w:val="11"/>
        <w:spacing w:after="60"/>
        <w:rPr>
          <w:rFonts w:hint="default" w:ascii="Times New Roman" w:hAnsi="Times New Roman" w:cs="Times New Roman"/>
          <w:i/>
          <w:iCs/>
        </w:rPr>
      </w:pPr>
      <w:r>
        <w:rPr>
          <w:rFonts w:hint="default" w:ascii="Times New Roman" w:hAnsi="Times New Roman" w:cs="Times New Roman"/>
          <w:b/>
          <w:i/>
          <w:iCs/>
          <w:sz w:val="24"/>
        </w:rPr>
        <w:t>Demographic Characteristics:</w:t>
      </w:r>
      <w:r>
        <w:rPr>
          <w:rFonts w:hint="default" w:ascii="Times New Roman" w:hAnsi="Times New Roman" w:cs="Times New Roman"/>
          <w:i/>
          <w:iCs/>
          <w:sz w:val="24"/>
        </w:rPr>
        <w:t xml:space="preserve"> A long-lived, slow-reproducing marine mammal (N = 12 age classes). Females reach sexual maturity at age 5–6 and produce small litters (0.19 to 0.50 female calves per female annually). Adult survival is exceptionally high (s_i = 0.94).</w:t>
      </w:r>
    </w:p>
    <w:p w14:paraId="537A9267">
      <w:pPr>
        <w:pStyle w:val="11"/>
        <w:spacing w:after="60"/>
        <w:rPr>
          <w:rFonts w:hint="default" w:ascii="Times New Roman" w:hAnsi="Times New Roman" w:cs="Times New Roman"/>
          <w:i/>
          <w:iCs/>
        </w:rPr>
      </w:pPr>
      <w:r>
        <w:rPr>
          <w:rFonts w:hint="default" w:ascii="Times New Roman" w:hAnsi="Times New Roman" w:cs="Times New Roman"/>
          <w:b/>
          <w:i/>
          <w:iCs/>
          <w:sz w:val="24"/>
        </w:rPr>
        <w:t>Demographic Metrics:</w:t>
      </w:r>
    </w:p>
    <w:p w14:paraId="5A3562D2">
      <w:pPr>
        <w:pStyle w:val="11"/>
        <w:spacing w:after="60"/>
        <w:rPr>
          <w:rFonts w:hint="default" w:ascii="Times New Roman" w:hAnsi="Times New Roman" w:cs="Times New Roman"/>
          <w:i/>
          <w:iCs/>
        </w:rPr>
      </w:pPr>
      <w:r>
        <w:rPr>
          <w:rFonts w:hint="default" w:ascii="Times New Roman" w:hAnsi="Times New Roman" w:cs="Times New Roman"/>
          <w:i/>
          <w:iCs/>
          <w:sz w:val="24"/>
        </w:rPr>
        <w:t>Dominant Eigenvalue: λ₁ = 1.04924</w:t>
      </w:r>
    </w:p>
    <w:p w14:paraId="3F549F56">
      <w:pPr>
        <w:pStyle w:val="11"/>
        <w:spacing w:after="60"/>
        <w:rPr>
          <w:rFonts w:hint="default" w:ascii="Times New Roman" w:hAnsi="Times New Roman" w:cs="Times New Roman"/>
          <w:i/>
          <w:iCs/>
        </w:rPr>
      </w:pPr>
      <w:r>
        <w:rPr>
          <w:rFonts w:hint="default" w:ascii="Times New Roman" w:hAnsi="Times New Roman" w:cs="Times New Roman"/>
          <w:i/>
          <w:iCs/>
          <w:sz w:val="24"/>
        </w:rPr>
        <w:t>Intrinsic Growth Rate: r = +0.04806 yr⁻¹</w:t>
      </w:r>
    </w:p>
    <w:p w14:paraId="61F35E60">
      <w:pPr>
        <w:pStyle w:val="11"/>
        <w:spacing w:after="60"/>
        <w:rPr>
          <w:rFonts w:hint="default" w:ascii="Times New Roman" w:hAnsi="Times New Roman" w:cs="Times New Roman"/>
          <w:i/>
          <w:iCs/>
        </w:rPr>
      </w:pPr>
      <w:r>
        <w:rPr>
          <w:rFonts w:hint="default" w:ascii="Times New Roman" w:hAnsi="Times New Roman" w:cs="Times New Roman"/>
          <w:i/>
          <w:iCs/>
          <w:sz w:val="24"/>
        </w:rPr>
        <w:t>Net Reproductive Rate: R₀ = 1.50715</w:t>
      </w:r>
    </w:p>
    <w:p w14:paraId="5BF90C35">
      <w:pPr>
        <w:pStyle w:val="11"/>
        <w:spacing w:after="60"/>
        <w:rPr>
          <w:rFonts w:hint="default" w:ascii="Times New Roman" w:hAnsi="Times New Roman" w:cs="Times New Roman"/>
          <w:i/>
          <w:iCs/>
        </w:rPr>
      </w:pPr>
      <w:r>
        <w:rPr>
          <w:rFonts w:hint="default" w:ascii="Times New Roman" w:hAnsi="Times New Roman" w:cs="Times New Roman"/>
          <w:i/>
          <w:iCs/>
          <w:sz w:val="24"/>
        </w:rPr>
        <w:t>Mean Generation Time: T_c = 8.54 years</w:t>
      </w:r>
    </w:p>
    <w:p w14:paraId="56C46997">
      <w:pPr>
        <w:pStyle w:val="11"/>
        <w:spacing w:after="60"/>
        <w:rPr>
          <w:rFonts w:hint="default" w:ascii="Times New Roman" w:hAnsi="Times New Roman" w:cs="Times New Roman"/>
          <w:i/>
          <w:iCs/>
        </w:rPr>
      </w:pPr>
      <w:r>
        <w:rPr>
          <w:rFonts w:hint="default" w:ascii="Times New Roman" w:hAnsi="Times New Roman" w:cs="Times New Roman"/>
          <w:i/>
          <w:iCs/>
          <w:sz w:val="24"/>
        </w:rPr>
        <w:t>Damping Ratio: ρ = 1.0921</w:t>
      </w:r>
    </w:p>
    <w:p w14:paraId="60EC7913">
      <w:pPr>
        <w:pStyle w:val="11"/>
        <w:spacing w:after="60"/>
        <w:rPr>
          <w:rFonts w:hint="default" w:ascii="Times New Roman" w:hAnsi="Times New Roman" w:cs="Times New Roman"/>
          <w:i/>
          <w:iCs/>
        </w:rPr>
      </w:pPr>
      <w:r>
        <w:rPr>
          <w:rFonts w:hint="default" w:ascii="Times New Roman" w:hAnsi="Times New Roman" w:cs="Times New Roman"/>
          <w:i/>
          <w:iCs/>
          <w:sz w:val="24"/>
        </w:rPr>
        <w:t>Uniform Sustainable Harvest: h* = 4.69%</w:t>
      </w:r>
    </w:p>
    <w:p w14:paraId="66DFCD62">
      <w:pPr>
        <w:pStyle w:val="11"/>
        <w:spacing w:after="60"/>
        <w:rPr>
          <w:rFonts w:hint="default" w:ascii="Times New Roman" w:hAnsi="Times New Roman" w:cs="Times New Roman"/>
          <w:i/>
          <w:iCs/>
        </w:rPr>
      </w:pPr>
      <w:r>
        <w:rPr>
          <w:rFonts w:hint="default" w:ascii="Times New Roman" w:hAnsi="Times New Roman" w:cs="Times New Roman"/>
          <w:b/>
          <w:i/>
          <w:iCs/>
          <w:sz w:val="24"/>
        </w:rPr>
        <w:t>MSY Linear Programming Optimization:</w:t>
      </w:r>
    </w:p>
    <w:p w14:paraId="3E2C6E79">
      <w:pPr>
        <w:rPr>
          <w:rFonts w:hint="default" w:ascii="Times New Roman" w:hAnsi="Times New Roman" w:cs="Times New Roman"/>
          <w:i/>
          <w:iCs/>
        </w:rPr>
      </w:pPr>
      <w:r>
        <w:rPr>
          <w:rFonts w:hint="default" w:ascii="Times New Roman" w:hAnsi="Times New Roman" w:cs="Times New Roman"/>
          <w:i/>
          <w:iCs/>
          <w:sz w:val="24"/>
        </w:rPr>
        <w:t xml:space="preserve">At a carrying capacity K = 2500, the HiGHS optimizer allocated the optimal sustainable annual harvest quota of </w:t>
      </w:r>
      <w:r>
        <w:rPr>
          <w:rFonts w:hint="default" w:ascii="Times New Roman" w:hAnsi="Times New Roman" w:cs="Times New Roman"/>
          <w:b/>
          <w:i/>
          <w:iCs/>
          <w:sz w:val="24"/>
        </w:rPr>
        <w:t>190.58 whales/year</w:t>
      </w:r>
      <w:r>
        <w:rPr>
          <w:rFonts w:hint="default" w:ascii="Times New Roman" w:hAnsi="Times New Roman" w:cs="Times New Roman"/>
          <w:i/>
          <w:iCs/>
          <w:sz w:val="24"/>
        </w:rPr>
        <w:t>. Crucially, the solver allocated zero harvest (h_i = 0) to juvenile age classes 1 through 8, concentrating extraction exclusively on mature adult classes 9 through 12. This validates classical bio-economic theory: harvesting should spare pre-reproductive juveniles to maximize long-term yield.</w:t>
      </w:r>
    </w:p>
    <w:p w14:paraId="022A8E2E">
      <w:pPr>
        <w:pStyle w:val="11"/>
        <w:spacing w:after="60"/>
        <w:rPr>
          <w:rFonts w:hint="default" w:ascii="Times New Roman" w:hAnsi="Times New Roman" w:cs="Times New Roman"/>
          <w:i/>
          <w:iCs/>
        </w:rPr>
      </w:pPr>
      <w:r>
        <w:rPr>
          <w:rFonts w:hint="default" w:ascii="Times New Roman" w:hAnsi="Times New Roman" w:cs="Times New Roman"/>
          <w:b/>
          <w:i/>
          <w:iCs/>
          <w:sz w:val="24"/>
        </w:rPr>
        <w:t>Extinction Risk:</w:t>
      </w:r>
      <w:r>
        <w:rPr>
          <w:rFonts w:hint="default" w:ascii="Times New Roman" w:hAnsi="Times New Roman" w:cs="Times New Roman"/>
          <w:i/>
          <w:iCs/>
          <w:sz w:val="24"/>
        </w:rPr>
        <w:t xml:space="preserve"> Under 15% environmental variance and 4% catastrophe probability, the 50-year quasi-extinction risk is </w:t>
      </w:r>
      <w:r>
        <w:rPr>
          <w:rFonts w:hint="default" w:ascii="Times New Roman" w:hAnsi="Times New Roman" w:cs="Times New Roman"/>
          <w:b/>
          <w:i/>
          <w:iCs/>
          <w:sz w:val="24"/>
        </w:rPr>
        <w:t>8.5%</w:t>
      </w:r>
      <w:r>
        <w:rPr>
          <w:rFonts w:hint="default" w:ascii="Times New Roman" w:hAnsi="Times New Roman" w:cs="Times New Roman"/>
          <w:i/>
          <w:iCs/>
          <w:sz w:val="24"/>
        </w:rPr>
        <w:t>.</w:t>
      </w:r>
    </w:p>
    <w:p w14:paraId="18E98B4A">
      <w:pPr>
        <w:rPr>
          <w:rFonts w:hint="default" w:ascii="Times New Roman" w:hAnsi="Times New Roman" w:cs="Times New Roman"/>
          <w:b/>
          <w:i/>
          <w:iCs/>
          <w:sz w:val="24"/>
        </w:rPr>
      </w:pPr>
      <w:r>
        <w:rPr>
          <w:rFonts w:hint="default" w:ascii="Times New Roman" w:hAnsi="Times New Roman" w:cs="Times New Roman"/>
          <w:b/>
          <w:i/>
          <w:iCs/>
          <w:sz w:val="24"/>
        </w:rPr>
        <w:br w:type="page"/>
      </w:r>
    </w:p>
    <w:p w14:paraId="3602E010">
      <w:pPr>
        <w:ind w:firstLine="120" w:firstLineChars="50"/>
        <w:rPr>
          <w:rFonts w:hint="default" w:ascii="Times New Roman" w:hAnsi="Times New Roman" w:cs="Times New Roman"/>
          <w:i/>
          <w:iCs/>
        </w:rPr>
      </w:pPr>
      <w:bookmarkStart w:id="26" w:name="FinWhaleDemographicVitalRates"/>
      <w:r>
        <w:rPr>
          <w:rFonts w:hint="default" w:ascii="Times New Roman" w:hAnsi="Times New Roman" w:cs="Times New Roman"/>
          <w:b/>
          <w:i/>
          <w:iCs/>
          <w:sz w:val="24"/>
        </w:rPr>
        <w:t>Table 4.1: Fin Whale Demographic Vital Rates (N = 12)</w:t>
      </w:r>
    </w:p>
    <w:bookmarkEnd w:id="26"/>
    <w:tbl>
      <w:tblPr>
        <w:tblStyle w:val="7"/>
        <w:tblW w:w="0" w:type="auto"/>
        <w:jc w:val="center"/>
        <w:tblLayout w:type="autofit"/>
        <w:tblCellMar>
          <w:top w:w="0" w:type="dxa"/>
          <w:left w:w="108" w:type="dxa"/>
          <w:bottom w:w="0" w:type="dxa"/>
          <w:right w:w="108" w:type="dxa"/>
        </w:tblCellMar>
      </w:tblPr>
      <w:tblGrid>
        <w:gridCol w:w="1560"/>
        <w:gridCol w:w="1560"/>
        <w:gridCol w:w="1560"/>
        <w:gridCol w:w="1560"/>
        <w:gridCol w:w="1560"/>
        <w:gridCol w:w="1560"/>
      </w:tblGrid>
      <w:tr w14:paraId="0F6ABEC5">
        <w:tblPrEx>
          <w:tblCellMar>
            <w:top w:w="0" w:type="dxa"/>
            <w:left w:w="108" w:type="dxa"/>
            <w:bottom w:w="0" w:type="dxa"/>
            <w:right w:w="108" w:type="dxa"/>
          </w:tblCellMar>
        </w:tblPrEx>
        <w:trPr>
          <w:jc w:val="center"/>
        </w:trPr>
        <w:tc>
          <w:tcPr>
            <w:tcW w:w="1560" w:type="dxa"/>
            <w:shd w:val="clear" w:color="auto" w:fill="1E3A8A"/>
            <w:tcMar>
              <w:top w:w="120" w:type="dxa"/>
              <w:left w:w="160" w:type="dxa"/>
              <w:bottom w:w="120" w:type="dxa"/>
              <w:right w:w="160" w:type="dxa"/>
            </w:tcMar>
          </w:tcPr>
          <w:p w14:paraId="23B7C228">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Age Class</w:t>
            </w:r>
          </w:p>
        </w:tc>
        <w:tc>
          <w:tcPr>
            <w:tcW w:w="1560" w:type="dxa"/>
            <w:shd w:val="clear" w:color="auto" w:fill="1E3A8A"/>
            <w:tcMar>
              <w:top w:w="120" w:type="dxa"/>
              <w:left w:w="160" w:type="dxa"/>
              <w:bottom w:w="120" w:type="dxa"/>
              <w:right w:w="160" w:type="dxa"/>
            </w:tcMar>
          </w:tcPr>
          <w:p w14:paraId="329A2F07">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Cohort Label</w:t>
            </w:r>
          </w:p>
        </w:tc>
        <w:tc>
          <w:tcPr>
            <w:tcW w:w="1560" w:type="dxa"/>
            <w:shd w:val="clear" w:color="auto" w:fill="1E3A8A"/>
            <w:tcMar>
              <w:top w:w="120" w:type="dxa"/>
              <w:left w:w="160" w:type="dxa"/>
              <w:bottom w:w="120" w:type="dxa"/>
              <w:right w:w="160" w:type="dxa"/>
            </w:tcMar>
          </w:tcPr>
          <w:p w14:paraId="647E544E">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Fecundity (f_i)</w:t>
            </w:r>
          </w:p>
        </w:tc>
        <w:tc>
          <w:tcPr>
            <w:tcW w:w="1560" w:type="dxa"/>
            <w:shd w:val="clear" w:color="auto" w:fill="1E3A8A"/>
            <w:tcMar>
              <w:top w:w="120" w:type="dxa"/>
              <w:left w:w="160" w:type="dxa"/>
              <w:bottom w:w="120" w:type="dxa"/>
              <w:right w:w="160" w:type="dxa"/>
            </w:tcMar>
          </w:tcPr>
          <w:p w14:paraId="7E85407E">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Survival Rate (s_i)</w:t>
            </w:r>
          </w:p>
        </w:tc>
        <w:tc>
          <w:tcPr>
            <w:tcW w:w="1560" w:type="dxa"/>
            <w:shd w:val="clear" w:color="auto" w:fill="1E3A8A"/>
            <w:tcMar>
              <w:top w:w="120" w:type="dxa"/>
              <w:left w:w="160" w:type="dxa"/>
              <w:bottom w:w="120" w:type="dxa"/>
              <w:right w:w="160" w:type="dxa"/>
            </w:tcMar>
          </w:tcPr>
          <w:p w14:paraId="1449C548">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Initial Stock x_i(0)</w:t>
            </w:r>
          </w:p>
        </w:tc>
        <w:tc>
          <w:tcPr>
            <w:tcW w:w="1560" w:type="dxa"/>
            <w:shd w:val="clear" w:color="auto" w:fill="1E3A8A"/>
            <w:tcMar>
              <w:top w:w="120" w:type="dxa"/>
              <w:left w:w="160" w:type="dxa"/>
              <w:bottom w:w="120" w:type="dxa"/>
              <w:right w:w="160" w:type="dxa"/>
            </w:tcMar>
          </w:tcPr>
          <w:p w14:paraId="2AF0665C">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Economic Weight (c_i)</w:t>
            </w:r>
          </w:p>
        </w:tc>
      </w:tr>
      <w:tr w14:paraId="21640AB1">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468CD8F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41C7D72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51B8013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64E9E52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4E284F0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362F46E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r>
      <w:tr w14:paraId="1591483C">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3171C0A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w:t>
            </w:r>
          </w:p>
        </w:tc>
        <w:tc>
          <w:tcPr>
            <w:tcW w:w="1560" w:type="dxa"/>
            <w:shd w:val="clear" w:color="auto" w:fill="F9FAFB"/>
            <w:tcMar>
              <w:top w:w="120" w:type="dxa"/>
              <w:left w:w="160" w:type="dxa"/>
              <w:bottom w:w="120" w:type="dxa"/>
              <w:right w:w="160" w:type="dxa"/>
            </w:tcMar>
          </w:tcPr>
          <w:p w14:paraId="15796D4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0–1 yr (Calf)</w:t>
            </w:r>
          </w:p>
        </w:tc>
        <w:tc>
          <w:tcPr>
            <w:tcW w:w="1560" w:type="dxa"/>
            <w:shd w:val="clear" w:color="auto" w:fill="F9FAFB"/>
            <w:tcMar>
              <w:top w:w="120" w:type="dxa"/>
              <w:left w:w="160" w:type="dxa"/>
              <w:bottom w:w="120" w:type="dxa"/>
              <w:right w:w="160" w:type="dxa"/>
            </w:tcMar>
          </w:tcPr>
          <w:p w14:paraId="3F2AD6B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0.000</w:t>
            </w:r>
          </w:p>
        </w:tc>
        <w:tc>
          <w:tcPr>
            <w:tcW w:w="1560" w:type="dxa"/>
            <w:shd w:val="clear" w:color="auto" w:fill="F9FAFB"/>
            <w:tcMar>
              <w:top w:w="120" w:type="dxa"/>
              <w:left w:w="160" w:type="dxa"/>
              <w:bottom w:w="120" w:type="dxa"/>
              <w:right w:w="160" w:type="dxa"/>
            </w:tcMar>
          </w:tcPr>
          <w:p w14:paraId="05817B6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0.920</w:t>
            </w:r>
          </w:p>
        </w:tc>
        <w:tc>
          <w:tcPr>
            <w:tcW w:w="1560" w:type="dxa"/>
            <w:shd w:val="clear" w:color="auto" w:fill="F9FAFB"/>
            <w:tcMar>
              <w:top w:w="120" w:type="dxa"/>
              <w:left w:w="160" w:type="dxa"/>
              <w:bottom w:w="120" w:type="dxa"/>
              <w:right w:w="160" w:type="dxa"/>
            </w:tcMar>
          </w:tcPr>
          <w:p w14:paraId="10365A1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120</w:t>
            </w:r>
          </w:p>
        </w:tc>
        <w:tc>
          <w:tcPr>
            <w:tcW w:w="1560" w:type="dxa"/>
            <w:shd w:val="clear" w:color="auto" w:fill="F9FAFB"/>
            <w:tcMar>
              <w:top w:w="120" w:type="dxa"/>
              <w:left w:w="160" w:type="dxa"/>
              <w:bottom w:w="120" w:type="dxa"/>
              <w:right w:w="160" w:type="dxa"/>
            </w:tcMar>
          </w:tcPr>
          <w:p w14:paraId="4D70E86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0.50</w:t>
            </w:r>
          </w:p>
        </w:tc>
      </w:tr>
      <w:tr w14:paraId="0A1B6E29">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124B7BC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w:t>
            </w:r>
          </w:p>
        </w:tc>
        <w:tc>
          <w:tcPr>
            <w:tcW w:w="1560" w:type="dxa"/>
            <w:shd w:val="clear" w:color="auto" w:fill="FFFFFF"/>
            <w:tcMar>
              <w:top w:w="120" w:type="dxa"/>
              <w:left w:w="160" w:type="dxa"/>
              <w:bottom w:w="120" w:type="dxa"/>
              <w:right w:w="160" w:type="dxa"/>
            </w:tcMar>
          </w:tcPr>
          <w:p w14:paraId="072D575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1–2 yr (Juvenile 1)</w:t>
            </w:r>
          </w:p>
        </w:tc>
        <w:tc>
          <w:tcPr>
            <w:tcW w:w="1560" w:type="dxa"/>
            <w:shd w:val="clear" w:color="auto" w:fill="FFFFFF"/>
            <w:tcMar>
              <w:top w:w="120" w:type="dxa"/>
              <w:left w:w="160" w:type="dxa"/>
              <w:bottom w:w="120" w:type="dxa"/>
              <w:right w:w="160" w:type="dxa"/>
            </w:tcMar>
          </w:tcPr>
          <w:p w14:paraId="4C890E4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0.000</w:t>
            </w:r>
          </w:p>
        </w:tc>
        <w:tc>
          <w:tcPr>
            <w:tcW w:w="1560" w:type="dxa"/>
            <w:shd w:val="clear" w:color="auto" w:fill="FFFFFF"/>
            <w:tcMar>
              <w:top w:w="120" w:type="dxa"/>
              <w:left w:w="160" w:type="dxa"/>
              <w:bottom w:w="120" w:type="dxa"/>
              <w:right w:w="160" w:type="dxa"/>
            </w:tcMar>
          </w:tcPr>
          <w:p w14:paraId="409BEC5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FFFFF"/>
            <w:tcMar>
              <w:top w:w="120" w:type="dxa"/>
              <w:left w:w="160" w:type="dxa"/>
              <w:bottom w:w="120" w:type="dxa"/>
              <w:right w:w="160" w:type="dxa"/>
            </w:tcMar>
          </w:tcPr>
          <w:p w14:paraId="0B452EA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110</w:t>
            </w:r>
          </w:p>
        </w:tc>
        <w:tc>
          <w:tcPr>
            <w:tcW w:w="1560" w:type="dxa"/>
            <w:shd w:val="clear" w:color="auto" w:fill="FFFFFF"/>
            <w:tcMar>
              <w:top w:w="120" w:type="dxa"/>
              <w:left w:w="160" w:type="dxa"/>
              <w:bottom w:w="120" w:type="dxa"/>
              <w:right w:w="160" w:type="dxa"/>
            </w:tcMar>
          </w:tcPr>
          <w:p w14:paraId="18D1CD2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0.70</w:t>
            </w:r>
          </w:p>
        </w:tc>
      </w:tr>
      <w:tr w14:paraId="472502CE">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675168D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w:t>
            </w:r>
          </w:p>
        </w:tc>
        <w:tc>
          <w:tcPr>
            <w:tcW w:w="1560" w:type="dxa"/>
            <w:shd w:val="clear" w:color="auto" w:fill="F9FAFB"/>
            <w:tcMar>
              <w:top w:w="120" w:type="dxa"/>
              <w:left w:w="160" w:type="dxa"/>
              <w:bottom w:w="120" w:type="dxa"/>
              <w:right w:w="160" w:type="dxa"/>
            </w:tcMar>
          </w:tcPr>
          <w:p w14:paraId="3117FC8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2–3 yr (Juvenile 2)</w:t>
            </w:r>
          </w:p>
        </w:tc>
        <w:tc>
          <w:tcPr>
            <w:tcW w:w="1560" w:type="dxa"/>
            <w:shd w:val="clear" w:color="auto" w:fill="F9FAFB"/>
            <w:tcMar>
              <w:top w:w="120" w:type="dxa"/>
              <w:left w:w="160" w:type="dxa"/>
              <w:bottom w:w="120" w:type="dxa"/>
              <w:right w:w="160" w:type="dxa"/>
            </w:tcMar>
          </w:tcPr>
          <w:p w14:paraId="6D94A6E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0.000</w:t>
            </w:r>
          </w:p>
        </w:tc>
        <w:tc>
          <w:tcPr>
            <w:tcW w:w="1560" w:type="dxa"/>
            <w:shd w:val="clear" w:color="auto" w:fill="F9FAFB"/>
            <w:tcMar>
              <w:top w:w="120" w:type="dxa"/>
              <w:left w:w="160" w:type="dxa"/>
              <w:bottom w:w="120" w:type="dxa"/>
              <w:right w:w="160" w:type="dxa"/>
            </w:tcMar>
          </w:tcPr>
          <w:p w14:paraId="7BC82B2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9FAFB"/>
            <w:tcMar>
              <w:top w:w="120" w:type="dxa"/>
              <w:left w:w="160" w:type="dxa"/>
              <w:bottom w:w="120" w:type="dxa"/>
              <w:right w:w="160" w:type="dxa"/>
            </w:tcMar>
          </w:tcPr>
          <w:p w14:paraId="78AC519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100</w:t>
            </w:r>
          </w:p>
        </w:tc>
        <w:tc>
          <w:tcPr>
            <w:tcW w:w="1560" w:type="dxa"/>
            <w:shd w:val="clear" w:color="auto" w:fill="F9FAFB"/>
            <w:tcMar>
              <w:top w:w="120" w:type="dxa"/>
              <w:left w:w="160" w:type="dxa"/>
              <w:bottom w:w="120" w:type="dxa"/>
              <w:right w:w="160" w:type="dxa"/>
            </w:tcMar>
          </w:tcPr>
          <w:p w14:paraId="3A7509F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0.80</w:t>
            </w:r>
          </w:p>
        </w:tc>
      </w:tr>
      <w:tr w14:paraId="173B0DD1">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7B89C5D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w:t>
            </w:r>
          </w:p>
        </w:tc>
        <w:tc>
          <w:tcPr>
            <w:tcW w:w="1560" w:type="dxa"/>
            <w:shd w:val="clear" w:color="auto" w:fill="FFFFFF"/>
            <w:tcMar>
              <w:top w:w="120" w:type="dxa"/>
              <w:left w:w="160" w:type="dxa"/>
              <w:bottom w:w="120" w:type="dxa"/>
              <w:right w:w="160" w:type="dxa"/>
            </w:tcMar>
          </w:tcPr>
          <w:p w14:paraId="2597DF9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3–4 yr (Subadult 1)</w:t>
            </w:r>
          </w:p>
        </w:tc>
        <w:tc>
          <w:tcPr>
            <w:tcW w:w="1560" w:type="dxa"/>
            <w:shd w:val="clear" w:color="auto" w:fill="FFFFFF"/>
            <w:tcMar>
              <w:top w:w="120" w:type="dxa"/>
              <w:left w:w="160" w:type="dxa"/>
              <w:bottom w:w="120" w:type="dxa"/>
              <w:right w:w="160" w:type="dxa"/>
            </w:tcMar>
          </w:tcPr>
          <w:p w14:paraId="3E4DE11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0.000</w:t>
            </w:r>
          </w:p>
        </w:tc>
        <w:tc>
          <w:tcPr>
            <w:tcW w:w="1560" w:type="dxa"/>
            <w:shd w:val="clear" w:color="auto" w:fill="FFFFFF"/>
            <w:tcMar>
              <w:top w:w="120" w:type="dxa"/>
              <w:left w:w="160" w:type="dxa"/>
              <w:bottom w:w="120" w:type="dxa"/>
              <w:right w:w="160" w:type="dxa"/>
            </w:tcMar>
          </w:tcPr>
          <w:p w14:paraId="424ABBA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FFFFF"/>
            <w:tcMar>
              <w:top w:w="120" w:type="dxa"/>
              <w:left w:w="160" w:type="dxa"/>
              <w:bottom w:w="120" w:type="dxa"/>
              <w:right w:w="160" w:type="dxa"/>
            </w:tcMar>
          </w:tcPr>
          <w:p w14:paraId="7487F7D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95</w:t>
            </w:r>
          </w:p>
        </w:tc>
        <w:tc>
          <w:tcPr>
            <w:tcW w:w="1560" w:type="dxa"/>
            <w:shd w:val="clear" w:color="auto" w:fill="FFFFFF"/>
            <w:tcMar>
              <w:top w:w="120" w:type="dxa"/>
              <w:left w:w="160" w:type="dxa"/>
              <w:bottom w:w="120" w:type="dxa"/>
              <w:right w:w="160" w:type="dxa"/>
            </w:tcMar>
          </w:tcPr>
          <w:p w14:paraId="4718502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0.90</w:t>
            </w:r>
          </w:p>
        </w:tc>
      </w:tr>
      <w:tr w14:paraId="702EB391">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254B73E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5</w:t>
            </w:r>
          </w:p>
        </w:tc>
        <w:tc>
          <w:tcPr>
            <w:tcW w:w="1560" w:type="dxa"/>
            <w:shd w:val="clear" w:color="auto" w:fill="F9FAFB"/>
            <w:tcMar>
              <w:top w:w="120" w:type="dxa"/>
              <w:left w:w="160" w:type="dxa"/>
              <w:bottom w:w="120" w:type="dxa"/>
              <w:right w:w="160" w:type="dxa"/>
            </w:tcMar>
          </w:tcPr>
          <w:p w14:paraId="5405DAC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4–5 yr (Subadult 2)</w:t>
            </w:r>
          </w:p>
        </w:tc>
        <w:tc>
          <w:tcPr>
            <w:tcW w:w="1560" w:type="dxa"/>
            <w:shd w:val="clear" w:color="auto" w:fill="F9FAFB"/>
            <w:tcMar>
              <w:top w:w="120" w:type="dxa"/>
              <w:left w:w="160" w:type="dxa"/>
              <w:bottom w:w="120" w:type="dxa"/>
              <w:right w:w="160" w:type="dxa"/>
            </w:tcMar>
          </w:tcPr>
          <w:p w14:paraId="516BF8F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0.000</w:t>
            </w:r>
          </w:p>
        </w:tc>
        <w:tc>
          <w:tcPr>
            <w:tcW w:w="1560" w:type="dxa"/>
            <w:shd w:val="clear" w:color="auto" w:fill="F9FAFB"/>
            <w:tcMar>
              <w:top w:w="120" w:type="dxa"/>
              <w:left w:w="160" w:type="dxa"/>
              <w:bottom w:w="120" w:type="dxa"/>
              <w:right w:w="160" w:type="dxa"/>
            </w:tcMar>
          </w:tcPr>
          <w:p w14:paraId="0F5AE83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9FAFB"/>
            <w:tcMar>
              <w:top w:w="120" w:type="dxa"/>
              <w:left w:w="160" w:type="dxa"/>
              <w:bottom w:w="120" w:type="dxa"/>
              <w:right w:w="160" w:type="dxa"/>
            </w:tcMar>
          </w:tcPr>
          <w:p w14:paraId="177201C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90</w:t>
            </w:r>
          </w:p>
        </w:tc>
        <w:tc>
          <w:tcPr>
            <w:tcW w:w="1560" w:type="dxa"/>
            <w:shd w:val="clear" w:color="auto" w:fill="F9FAFB"/>
            <w:tcMar>
              <w:top w:w="120" w:type="dxa"/>
              <w:left w:w="160" w:type="dxa"/>
              <w:bottom w:w="120" w:type="dxa"/>
              <w:right w:w="160" w:type="dxa"/>
            </w:tcMar>
          </w:tcPr>
          <w:p w14:paraId="361526D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1.00</w:t>
            </w:r>
          </w:p>
        </w:tc>
      </w:tr>
      <w:tr w14:paraId="37ADB7A3">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585DFC5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w:t>
            </w:r>
          </w:p>
        </w:tc>
        <w:tc>
          <w:tcPr>
            <w:tcW w:w="1560" w:type="dxa"/>
            <w:shd w:val="clear" w:color="auto" w:fill="FFFFFF"/>
            <w:tcMar>
              <w:top w:w="120" w:type="dxa"/>
              <w:left w:w="160" w:type="dxa"/>
              <w:bottom w:w="120" w:type="dxa"/>
              <w:right w:w="160" w:type="dxa"/>
            </w:tcMar>
          </w:tcPr>
          <w:p w14:paraId="274F55A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5–6 yr (First Breeding)</w:t>
            </w:r>
          </w:p>
        </w:tc>
        <w:tc>
          <w:tcPr>
            <w:tcW w:w="1560" w:type="dxa"/>
            <w:shd w:val="clear" w:color="auto" w:fill="FFFFFF"/>
            <w:tcMar>
              <w:top w:w="120" w:type="dxa"/>
              <w:left w:w="160" w:type="dxa"/>
              <w:bottom w:w="120" w:type="dxa"/>
              <w:right w:w="160" w:type="dxa"/>
            </w:tcMar>
          </w:tcPr>
          <w:p w14:paraId="4CCEB75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0.190</w:t>
            </w:r>
          </w:p>
        </w:tc>
        <w:tc>
          <w:tcPr>
            <w:tcW w:w="1560" w:type="dxa"/>
            <w:shd w:val="clear" w:color="auto" w:fill="FFFFFF"/>
            <w:tcMar>
              <w:top w:w="120" w:type="dxa"/>
              <w:left w:w="160" w:type="dxa"/>
              <w:bottom w:w="120" w:type="dxa"/>
              <w:right w:w="160" w:type="dxa"/>
            </w:tcMar>
          </w:tcPr>
          <w:p w14:paraId="15ED648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FFFFF"/>
            <w:tcMar>
              <w:top w:w="120" w:type="dxa"/>
              <w:left w:w="160" w:type="dxa"/>
              <w:bottom w:w="120" w:type="dxa"/>
              <w:right w:w="160" w:type="dxa"/>
            </w:tcMar>
          </w:tcPr>
          <w:p w14:paraId="435F71B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85</w:t>
            </w:r>
          </w:p>
        </w:tc>
        <w:tc>
          <w:tcPr>
            <w:tcW w:w="1560" w:type="dxa"/>
            <w:shd w:val="clear" w:color="auto" w:fill="FFFFFF"/>
            <w:tcMar>
              <w:top w:w="120" w:type="dxa"/>
              <w:left w:w="160" w:type="dxa"/>
              <w:bottom w:w="120" w:type="dxa"/>
              <w:right w:w="160" w:type="dxa"/>
            </w:tcMar>
          </w:tcPr>
          <w:p w14:paraId="335DF18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1.20</w:t>
            </w:r>
          </w:p>
        </w:tc>
      </w:tr>
      <w:tr w14:paraId="2CED0451">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443DC70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7</w:t>
            </w:r>
          </w:p>
        </w:tc>
        <w:tc>
          <w:tcPr>
            <w:tcW w:w="1560" w:type="dxa"/>
            <w:shd w:val="clear" w:color="auto" w:fill="F9FAFB"/>
            <w:tcMar>
              <w:top w:w="120" w:type="dxa"/>
              <w:left w:w="160" w:type="dxa"/>
              <w:bottom w:w="120" w:type="dxa"/>
              <w:right w:w="160" w:type="dxa"/>
            </w:tcMar>
          </w:tcPr>
          <w:p w14:paraId="6011993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6–7 yr (Young Adult)</w:t>
            </w:r>
          </w:p>
        </w:tc>
        <w:tc>
          <w:tcPr>
            <w:tcW w:w="1560" w:type="dxa"/>
            <w:shd w:val="clear" w:color="auto" w:fill="F9FAFB"/>
            <w:tcMar>
              <w:top w:w="120" w:type="dxa"/>
              <w:left w:w="160" w:type="dxa"/>
              <w:bottom w:w="120" w:type="dxa"/>
              <w:right w:w="160" w:type="dxa"/>
            </w:tcMar>
          </w:tcPr>
          <w:p w14:paraId="7CED001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0.440</w:t>
            </w:r>
          </w:p>
        </w:tc>
        <w:tc>
          <w:tcPr>
            <w:tcW w:w="1560" w:type="dxa"/>
            <w:shd w:val="clear" w:color="auto" w:fill="F9FAFB"/>
            <w:tcMar>
              <w:top w:w="120" w:type="dxa"/>
              <w:left w:w="160" w:type="dxa"/>
              <w:bottom w:w="120" w:type="dxa"/>
              <w:right w:w="160" w:type="dxa"/>
            </w:tcMar>
          </w:tcPr>
          <w:p w14:paraId="233725B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9FAFB"/>
            <w:tcMar>
              <w:top w:w="120" w:type="dxa"/>
              <w:left w:w="160" w:type="dxa"/>
              <w:bottom w:w="120" w:type="dxa"/>
              <w:right w:w="160" w:type="dxa"/>
            </w:tcMar>
          </w:tcPr>
          <w:p w14:paraId="346D057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80</w:t>
            </w:r>
          </w:p>
        </w:tc>
        <w:tc>
          <w:tcPr>
            <w:tcW w:w="1560" w:type="dxa"/>
            <w:shd w:val="clear" w:color="auto" w:fill="F9FAFB"/>
            <w:tcMar>
              <w:top w:w="120" w:type="dxa"/>
              <w:left w:w="160" w:type="dxa"/>
              <w:bottom w:w="120" w:type="dxa"/>
              <w:right w:w="160" w:type="dxa"/>
            </w:tcMar>
          </w:tcPr>
          <w:p w14:paraId="3BEF92D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1.50</w:t>
            </w:r>
          </w:p>
        </w:tc>
      </w:tr>
      <w:tr w14:paraId="7A637897">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4F5D870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w:t>
            </w:r>
          </w:p>
        </w:tc>
        <w:tc>
          <w:tcPr>
            <w:tcW w:w="1560" w:type="dxa"/>
            <w:shd w:val="clear" w:color="auto" w:fill="FFFFFF"/>
            <w:tcMar>
              <w:top w:w="120" w:type="dxa"/>
              <w:left w:w="160" w:type="dxa"/>
              <w:bottom w:w="120" w:type="dxa"/>
              <w:right w:w="160" w:type="dxa"/>
            </w:tcMar>
          </w:tcPr>
          <w:p w14:paraId="00821D3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7–8 yr (Mature Adult 1)</w:t>
            </w:r>
          </w:p>
        </w:tc>
        <w:tc>
          <w:tcPr>
            <w:tcW w:w="1560" w:type="dxa"/>
            <w:shd w:val="clear" w:color="auto" w:fill="FFFFFF"/>
            <w:tcMar>
              <w:top w:w="120" w:type="dxa"/>
              <w:left w:w="160" w:type="dxa"/>
              <w:bottom w:w="120" w:type="dxa"/>
              <w:right w:w="160" w:type="dxa"/>
            </w:tcMar>
          </w:tcPr>
          <w:p w14:paraId="0471E51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0.500</w:t>
            </w:r>
          </w:p>
        </w:tc>
        <w:tc>
          <w:tcPr>
            <w:tcW w:w="1560" w:type="dxa"/>
            <w:shd w:val="clear" w:color="auto" w:fill="FFFFFF"/>
            <w:tcMar>
              <w:top w:w="120" w:type="dxa"/>
              <w:left w:w="160" w:type="dxa"/>
              <w:bottom w:w="120" w:type="dxa"/>
              <w:right w:w="160" w:type="dxa"/>
            </w:tcMar>
          </w:tcPr>
          <w:p w14:paraId="710257E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FFFFF"/>
            <w:tcMar>
              <w:top w:w="120" w:type="dxa"/>
              <w:left w:w="160" w:type="dxa"/>
              <w:bottom w:w="120" w:type="dxa"/>
              <w:right w:w="160" w:type="dxa"/>
            </w:tcMar>
          </w:tcPr>
          <w:p w14:paraId="0D63E2E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75</w:t>
            </w:r>
          </w:p>
        </w:tc>
        <w:tc>
          <w:tcPr>
            <w:tcW w:w="1560" w:type="dxa"/>
            <w:shd w:val="clear" w:color="auto" w:fill="FFFFFF"/>
            <w:tcMar>
              <w:top w:w="120" w:type="dxa"/>
              <w:left w:w="160" w:type="dxa"/>
              <w:bottom w:w="120" w:type="dxa"/>
              <w:right w:w="160" w:type="dxa"/>
            </w:tcMar>
          </w:tcPr>
          <w:p w14:paraId="48E20D2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1.60</w:t>
            </w:r>
          </w:p>
        </w:tc>
      </w:tr>
      <w:tr w14:paraId="571200FD">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5E77B58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9</w:t>
            </w:r>
          </w:p>
        </w:tc>
        <w:tc>
          <w:tcPr>
            <w:tcW w:w="1560" w:type="dxa"/>
            <w:shd w:val="clear" w:color="auto" w:fill="F9FAFB"/>
            <w:tcMar>
              <w:top w:w="120" w:type="dxa"/>
              <w:left w:w="160" w:type="dxa"/>
              <w:bottom w:w="120" w:type="dxa"/>
              <w:right w:w="160" w:type="dxa"/>
            </w:tcMar>
          </w:tcPr>
          <w:p w14:paraId="23C5E96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8–9 yr (Mature Adult 2)</w:t>
            </w:r>
          </w:p>
        </w:tc>
        <w:tc>
          <w:tcPr>
            <w:tcW w:w="1560" w:type="dxa"/>
            <w:shd w:val="clear" w:color="auto" w:fill="F9FAFB"/>
            <w:tcMar>
              <w:top w:w="120" w:type="dxa"/>
              <w:left w:w="160" w:type="dxa"/>
              <w:bottom w:w="120" w:type="dxa"/>
              <w:right w:w="160" w:type="dxa"/>
            </w:tcMar>
          </w:tcPr>
          <w:p w14:paraId="13C4922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0.500</w:t>
            </w:r>
          </w:p>
        </w:tc>
        <w:tc>
          <w:tcPr>
            <w:tcW w:w="1560" w:type="dxa"/>
            <w:shd w:val="clear" w:color="auto" w:fill="F9FAFB"/>
            <w:tcMar>
              <w:top w:w="120" w:type="dxa"/>
              <w:left w:w="160" w:type="dxa"/>
              <w:bottom w:w="120" w:type="dxa"/>
              <w:right w:w="160" w:type="dxa"/>
            </w:tcMar>
          </w:tcPr>
          <w:p w14:paraId="27455E5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9FAFB"/>
            <w:tcMar>
              <w:top w:w="120" w:type="dxa"/>
              <w:left w:w="160" w:type="dxa"/>
              <w:bottom w:w="120" w:type="dxa"/>
              <w:right w:w="160" w:type="dxa"/>
            </w:tcMar>
          </w:tcPr>
          <w:p w14:paraId="6733CEB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70</w:t>
            </w:r>
          </w:p>
        </w:tc>
        <w:tc>
          <w:tcPr>
            <w:tcW w:w="1560" w:type="dxa"/>
            <w:shd w:val="clear" w:color="auto" w:fill="F9FAFB"/>
            <w:tcMar>
              <w:top w:w="120" w:type="dxa"/>
              <w:left w:w="160" w:type="dxa"/>
              <w:bottom w:w="120" w:type="dxa"/>
              <w:right w:w="160" w:type="dxa"/>
            </w:tcMar>
          </w:tcPr>
          <w:p w14:paraId="5961633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1.60</w:t>
            </w:r>
          </w:p>
        </w:tc>
      </w:tr>
      <w:tr w14:paraId="25275866">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64786D6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w:t>
            </w:r>
          </w:p>
        </w:tc>
        <w:tc>
          <w:tcPr>
            <w:tcW w:w="1560" w:type="dxa"/>
            <w:shd w:val="clear" w:color="auto" w:fill="FFFFFF"/>
            <w:tcMar>
              <w:top w:w="120" w:type="dxa"/>
              <w:left w:w="160" w:type="dxa"/>
              <w:bottom w:w="120" w:type="dxa"/>
              <w:right w:w="160" w:type="dxa"/>
            </w:tcMar>
          </w:tcPr>
          <w:p w14:paraId="0FABAB8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9–10 yr (Prime Adult)</w:t>
            </w:r>
          </w:p>
        </w:tc>
        <w:tc>
          <w:tcPr>
            <w:tcW w:w="1560" w:type="dxa"/>
            <w:shd w:val="clear" w:color="auto" w:fill="FFFFFF"/>
            <w:tcMar>
              <w:top w:w="120" w:type="dxa"/>
              <w:left w:w="160" w:type="dxa"/>
              <w:bottom w:w="120" w:type="dxa"/>
              <w:right w:w="160" w:type="dxa"/>
            </w:tcMar>
          </w:tcPr>
          <w:p w14:paraId="067E8B2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0.450</w:t>
            </w:r>
          </w:p>
        </w:tc>
        <w:tc>
          <w:tcPr>
            <w:tcW w:w="1560" w:type="dxa"/>
            <w:shd w:val="clear" w:color="auto" w:fill="FFFFFF"/>
            <w:tcMar>
              <w:top w:w="120" w:type="dxa"/>
              <w:left w:w="160" w:type="dxa"/>
              <w:bottom w:w="120" w:type="dxa"/>
              <w:right w:w="160" w:type="dxa"/>
            </w:tcMar>
          </w:tcPr>
          <w:p w14:paraId="174D142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FFFFF"/>
            <w:tcMar>
              <w:top w:w="120" w:type="dxa"/>
              <w:left w:w="160" w:type="dxa"/>
              <w:bottom w:w="120" w:type="dxa"/>
              <w:right w:w="160" w:type="dxa"/>
            </w:tcMar>
          </w:tcPr>
          <w:p w14:paraId="6DCA079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65</w:t>
            </w:r>
          </w:p>
        </w:tc>
        <w:tc>
          <w:tcPr>
            <w:tcW w:w="1560" w:type="dxa"/>
            <w:shd w:val="clear" w:color="auto" w:fill="FFFFFF"/>
            <w:tcMar>
              <w:top w:w="120" w:type="dxa"/>
              <w:left w:w="160" w:type="dxa"/>
              <w:bottom w:w="120" w:type="dxa"/>
              <w:right w:w="160" w:type="dxa"/>
            </w:tcMar>
          </w:tcPr>
          <w:p w14:paraId="48EAFB1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1.50</w:t>
            </w:r>
          </w:p>
        </w:tc>
      </w:tr>
      <w:tr w14:paraId="5A2A48F7">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5E0B312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11</w:t>
            </w:r>
          </w:p>
        </w:tc>
        <w:tc>
          <w:tcPr>
            <w:tcW w:w="1560" w:type="dxa"/>
            <w:shd w:val="clear" w:color="auto" w:fill="F9FAFB"/>
            <w:tcMar>
              <w:top w:w="120" w:type="dxa"/>
              <w:left w:w="160" w:type="dxa"/>
              <w:bottom w:w="120" w:type="dxa"/>
              <w:right w:w="160" w:type="dxa"/>
            </w:tcMar>
          </w:tcPr>
          <w:p w14:paraId="5D84645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10–11 yr (Senior Adult)</w:t>
            </w:r>
          </w:p>
        </w:tc>
        <w:tc>
          <w:tcPr>
            <w:tcW w:w="1560" w:type="dxa"/>
            <w:shd w:val="clear" w:color="auto" w:fill="F9FAFB"/>
            <w:tcMar>
              <w:top w:w="120" w:type="dxa"/>
              <w:left w:w="160" w:type="dxa"/>
              <w:bottom w:w="120" w:type="dxa"/>
              <w:right w:w="160" w:type="dxa"/>
            </w:tcMar>
          </w:tcPr>
          <w:p w14:paraId="3095E2B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0.300</w:t>
            </w:r>
          </w:p>
        </w:tc>
        <w:tc>
          <w:tcPr>
            <w:tcW w:w="1560" w:type="dxa"/>
            <w:shd w:val="clear" w:color="auto" w:fill="F9FAFB"/>
            <w:tcMar>
              <w:top w:w="120" w:type="dxa"/>
              <w:left w:w="160" w:type="dxa"/>
              <w:bottom w:w="120" w:type="dxa"/>
              <w:right w:w="160" w:type="dxa"/>
            </w:tcMar>
          </w:tcPr>
          <w:p w14:paraId="2654146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0.900</w:t>
            </w:r>
          </w:p>
        </w:tc>
        <w:tc>
          <w:tcPr>
            <w:tcW w:w="1560" w:type="dxa"/>
            <w:shd w:val="clear" w:color="auto" w:fill="F9FAFB"/>
            <w:tcMar>
              <w:top w:w="120" w:type="dxa"/>
              <w:left w:w="160" w:type="dxa"/>
              <w:bottom w:w="120" w:type="dxa"/>
              <w:right w:w="160" w:type="dxa"/>
            </w:tcMar>
          </w:tcPr>
          <w:p w14:paraId="0B71D02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60</w:t>
            </w:r>
          </w:p>
        </w:tc>
        <w:tc>
          <w:tcPr>
            <w:tcW w:w="1560" w:type="dxa"/>
            <w:shd w:val="clear" w:color="auto" w:fill="F9FAFB"/>
            <w:tcMar>
              <w:top w:w="120" w:type="dxa"/>
              <w:left w:w="160" w:type="dxa"/>
              <w:bottom w:w="120" w:type="dxa"/>
              <w:right w:w="160" w:type="dxa"/>
            </w:tcMar>
          </w:tcPr>
          <w:p w14:paraId="0874E40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1.40</w:t>
            </w:r>
          </w:p>
        </w:tc>
      </w:tr>
      <w:tr w14:paraId="347310D8">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23C49D2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12</w:t>
            </w:r>
          </w:p>
        </w:tc>
        <w:tc>
          <w:tcPr>
            <w:tcW w:w="1560" w:type="dxa"/>
            <w:shd w:val="clear" w:color="auto" w:fill="FFFFFF"/>
            <w:tcMar>
              <w:top w:w="120" w:type="dxa"/>
              <w:left w:w="160" w:type="dxa"/>
              <w:bottom w:w="120" w:type="dxa"/>
              <w:right w:w="160" w:type="dxa"/>
            </w:tcMar>
          </w:tcPr>
          <w:p w14:paraId="3AF1144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11+ yr (Senescent Adult)</w:t>
            </w:r>
          </w:p>
        </w:tc>
        <w:tc>
          <w:tcPr>
            <w:tcW w:w="1560" w:type="dxa"/>
            <w:shd w:val="clear" w:color="auto" w:fill="FFFFFF"/>
            <w:tcMar>
              <w:top w:w="120" w:type="dxa"/>
              <w:left w:w="160" w:type="dxa"/>
              <w:bottom w:w="120" w:type="dxa"/>
              <w:right w:w="160" w:type="dxa"/>
            </w:tcMar>
          </w:tcPr>
          <w:p w14:paraId="53FCEC7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0.100</w:t>
            </w:r>
          </w:p>
        </w:tc>
        <w:tc>
          <w:tcPr>
            <w:tcW w:w="1560" w:type="dxa"/>
            <w:shd w:val="clear" w:color="auto" w:fill="FFFFFF"/>
            <w:tcMar>
              <w:top w:w="120" w:type="dxa"/>
              <w:left w:w="160" w:type="dxa"/>
              <w:bottom w:w="120" w:type="dxa"/>
              <w:right w:w="160" w:type="dxa"/>
            </w:tcMar>
          </w:tcPr>
          <w:p w14:paraId="4866BD1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4BBE7C4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50</w:t>
            </w:r>
          </w:p>
        </w:tc>
        <w:tc>
          <w:tcPr>
            <w:tcW w:w="1560" w:type="dxa"/>
            <w:shd w:val="clear" w:color="auto" w:fill="FFFFFF"/>
            <w:tcMar>
              <w:top w:w="120" w:type="dxa"/>
              <w:left w:w="160" w:type="dxa"/>
              <w:bottom w:w="120" w:type="dxa"/>
              <w:right w:w="160" w:type="dxa"/>
            </w:tcMar>
          </w:tcPr>
          <w:p w14:paraId="43E4106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1.20</w:t>
            </w:r>
          </w:p>
        </w:tc>
      </w:tr>
    </w:tbl>
    <w:p w14:paraId="4CC3A37A">
      <w:pPr>
        <w:rPr>
          <w:rFonts w:hint="default" w:ascii="Times New Roman" w:hAnsi="Times New Roman" w:cs="Times New Roman"/>
          <w:i/>
          <w:iCs/>
        </w:rPr>
      </w:pPr>
    </w:p>
    <w:p w14:paraId="1BBA2533">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4531995" cy="3069590"/>
            <wp:effectExtent l="0" t="0" r="1905"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531995" cy="3069590"/>
                    </a:xfrm>
                    <a:prstGeom prst="rect">
                      <a:avLst/>
                    </a:prstGeom>
                  </pic:spPr>
                </pic:pic>
              </a:graphicData>
            </a:graphic>
          </wp:inline>
        </w:drawing>
      </w:r>
    </w:p>
    <w:p w14:paraId="669E39E7">
      <w:pPr>
        <w:spacing w:before="0" w:after="280"/>
        <w:jc w:val="center"/>
        <w:rPr>
          <w:rFonts w:hint="default" w:ascii="Times New Roman" w:hAnsi="Times New Roman" w:cs="Times New Roman"/>
          <w:i/>
          <w:iCs/>
        </w:rPr>
      </w:pPr>
      <w:bookmarkStart w:id="27" w:name="fig6"/>
      <w:r>
        <w:rPr>
          <w:rFonts w:hint="default" w:ascii="Times New Roman" w:hAnsi="Times New Roman" w:cs="Times New Roman"/>
          <w:i/>
          <w:iCs/>
          <w:color w:val="4B5563"/>
          <w:sz w:val="20"/>
        </w:rPr>
        <w:t>Figure 4.1: Population Trajectories Across Harvesting Scenarios for the Fin Whale</w:t>
      </w:r>
    </w:p>
    <w:bookmarkEnd w:id="27"/>
    <w:p w14:paraId="544098A5">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4566920" cy="4203700"/>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66920" cy="4203700"/>
                    </a:xfrm>
                    <a:prstGeom prst="rect">
                      <a:avLst/>
                    </a:prstGeom>
                  </pic:spPr>
                </pic:pic>
              </a:graphicData>
            </a:graphic>
          </wp:inline>
        </w:drawing>
      </w:r>
    </w:p>
    <w:p w14:paraId="7CDADDA4">
      <w:pPr>
        <w:spacing w:before="0" w:after="280"/>
        <w:jc w:val="center"/>
        <w:rPr>
          <w:rFonts w:hint="default" w:ascii="Times New Roman" w:hAnsi="Times New Roman" w:cs="Times New Roman"/>
          <w:i/>
          <w:iCs/>
        </w:rPr>
      </w:pPr>
      <w:bookmarkStart w:id="28" w:name="fig7"/>
      <w:r>
        <w:rPr>
          <w:rFonts w:hint="default" w:ascii="Times New Roman" w:hAnsi="Times New Roman" w:cs="Times New Roman"/>
          <w:i/>
          <w:iCs/>
          <w:color w:val="4B5563"/>
          <w:sz w:val="20"/>
        </w:rPr>
        <w:t>Figure 4.2: 3D Population Surface: Time vs. Age Class vs. Abundance</w:t>
      </w:r>
    </w:p>
    <w:bookmarkEnd w:id="28"/>
    <w:p w14:paraId="1EC45711">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4910455" cy="4093210"/>
            <wp:effectExtent l="0" t="0" r="444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910455" cy="4093210"/>
                    </a:xfrm>
                    <a:prstGeom prst="rect">
                      <a:avLst/>
                    </a:prstGeom>
                  </pic:spPr>
                </pic:pic>
              </a:graphicData>
            </a:graphic>
          </wp:inline>
        </w:drawing>
      </w:r>
    </w:p>
    <w:p w14:paraId="152F639C">
      <w:pPr>
        <w:spacing w:before="0" w:after="280"/>
        <w:jc w:val="center"/>
        <w:rPr>
          <w:rFonts w:hint="default" w:ascii="Times New Roman" w:hAnsi="Times New Roman" w:cs="Times New Roman"/>
          <w:i/>
          <w:iCs/>
        </w:rPr>
      </w:pPr>
      <w:bookmarkStart w:id="29" w:name="fig8"/>
      <w:r>
        <w:rPr>
          <w:rFonts w:hint="default" w:ascii="Times New Roman" w:hAnsi="Times New Roman" w:cs="Times New Roman"/>
          <w:i/>
          <w:iCs/>
          <w:color w:val="4B5563"/>
          <w:sz w:val="20"/>
        </w:rPr>
        <w:t>Figure 4.3: Phase Space Portrait: Juvenile Recruitment vs. Adult Reproductive Stock</w:t>
      </w:r>
    </w:p>
    <w:bookmarkEnd w:id="29"/>
    <w:p w14:paraId="78D7AA3B">
      <w:pPr>
        <w:spacing w:before="160" w:after="40"/>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4885690" cy="3331210"/>
            <wp:effectExtent l="0" t="0" r="1016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885690" cy="3331210"/>
                    </a:xfrm>
                    <a:prstGeom prst="rect">
                      <a:avLst/>
                    </a:prstGeom>
                  </pic:spPr>
                </pic:pic>
              </a:graphicData>
            </a:graphic>
          </wp:inline>
        </w:drawing>
      </w:r>
    </w:p>
    <w:p w14:paraId="1030965F">
      <w:pPr>
        <w:spacing w:before="0" w:after="280"/>
        <w:jc w:val="center"/>
        <w:rPr>
          <w:rFonts w:hint="default" w:ascii="Times New Roman" w:hAnsi="Times New Roman" w:cs="Times New Roman"/>
          <w:i/>
          <w:iCs/>
          <w:color w:val="4B5563"/>
          <w:sz w:val="20"/>
        </w:rPr>
      </w:pPr>
      <w:bookmarkStart w:id="30" w:name="fig9"/>
      <w:r>
        <w:rPr>
          <w:rFonts w:hint="default" w:ascii="Times New Roman" w:hAnsi="Times New Roman" w:cs="Times New Roman"/>
          <w:i/>
          <w:iCs/>
          <w:color w:val="4B5563"/>
          <w:sz w:val="20"/>
        </w:rPr>
        <w:t>Figure 4.4: Monte Carlo Stochastic Fan Chart with 5th, 25th, 50th, 75th, and 95th Percentile</w:t>
      </w:r>
      <w:bookmarkEnd w:id="30"/>
      <w:r>
        <w:rPr>
          <w:rFonts w:hint="default" w:ascii="Times New Roman" w:hAnsi="Times New Roman" w:cs="Times New Roman"/>
          <w:i/>
          <w:iCs/>
          <w:color w:val="4B5563"/>
          <w:sz w:val="20"/>
        </w:rPr>
        <w:t>s</w:t>
      </w:r>
    </w:p>
    <w:p w14:paraId="59AF3357">
      <w:pPr>
        <w:rPr>
          <w:rFonts w:hint="default" w:ascii="Times New Roman" w:hAnsi="Times New Roman" w:cs="Times New Roman"/>
          <w:i/>
          <w:iCs/>
          <w:color w:val="4B5563"/>
          <w:sz w:val="20"/>
        </w:rPr>
      </w:pPr>
      <w:r>
        <w:rPr>
          <w:rFonts w:hint="default" w:ascii="Times New Roman" w:hAnsi="Times New Roman" w:cs="Times New Roman"/>
          <w:i/>
          <w:iCs/>
          <w:color w:val="4B5563"/>
          <w:sz w:val="20"/>
        </w:rPr>
        <w:br w:type="page"/>
      </w:r>
    </w:p>
    <w:p w14:paraId="16DC5256">
      <w:pPr>
        <w:keepNext/>
        <w:spacing w:before="280" w:after="120"/>
        <w:rPr>
          <w:rFonts w:hint="default" w:ascii="Times New Roman" w:hAnsi="Times New Roman" w:cs="Times New Roman"/>
          <w:i/>
          <w:iCs/>
        </w:rPr>
      </w:pPr>
      <w:bookmarkStart w:id="31" w:name="C4_2"/>
      <w:r>
        <w:rPr>
          <w:rFonts w:hint="default" w:ascii="Times New Roman" w:hAnsi="Times New Roman" w:cs="Times New Roman"/>
          <w:b/>
          <w:i/>
          <w:iCs/>
          <w:color w:val="1F2937"/>
          <w:sz w:val="30"/>
        </w:rPr>
        <w:t>4.2 Case Study 2: Pacific Salmon (Oncorhynchus spp.)</w:t>
      </w:r>
    </w:p>
    <w:bookmarkEnd w:id="31"/>
    <w:p w14:paraId="0AC368F5">
      <w:pPr>
        <w:pStyle w:val="11"/>
        <w:spacing w:after="60"/>
        <w:rPr>
          <w:rFonts w:hint="default" w:ascii="Times New Roman" w:hAnsi="Times New Roman" w:cs="Times New Roman"/>
          <w:i/>
          <w:iCs/>
        </w:rPr>
      </w:pPr>
      <w:r>
        <w:rPr>
          <w:rFonts w:hint="default" w:ascii="Times New Roman" w:hAnsi="Times New Roman" w:cs="Times New Roman"/>
          <w:b/>
          <w:i/>
          <w:iCs/>
          <w:sz w:val="24"/>
        </w:rPr>
        <w:t>Demographic Characteristics:</w:t>
      </w:r>
      <w:r>
        <w:rPr>
          <w:rFonts w:hint="default" w:ascii="Times New Roman" w:hAnsi="Times New Roman" w:cs="Times New Roman"/>
          <w:i/>
          <w:iCs/>
          <w:sz w:val="24"/>
        </w:rPr>
        <w:t xml:space="preserve"> An extreme semelparous life history (N = 4 age classes). Fry experience massive early mortality (s₁ = 0.002), ocean subadults survive at moderate rates (s₂ = 0.45, s₃ = 0.65), and reproduction is concentrated entirely into terminal Class 4 (f₄ = 2400.0), after which adults die.</w:t>
      </w:r>
    </w:p>
    <w:p w14:paraId="0C932FB8">
      <w:pPr>
        <w:pStyle w:val="11"/>
        <w:spacing w:after="60"/>
        <w:rPr>
          <w:rFonts w:hint="default" w:ascii="Times New Roman" w:hAnsi="Times New Roman" w:cs="Times New Roman"/>
          <w:i/>
          <w:iCs/>
        </w:rPr>
      </w:pPr>
      <w:r>
        <w:rPr>
          <w:rFonts w:hint="default" w:ascii="Times New Roman" w:hAnsi="Times New Roman" w:cs="Times New Roman"/>
          <w:b/>
          <w:i/>
          <w:iCs/>
          <w:sz w:val="24"/>
        </w:rPr>
        <w:t>Demographic Metrics:</w:t>
      </w:r>
    </w:p>
    <w:p w14:paraId="2D83E3B9">
      <w:pPr>
        <w:pStyle w:val="11"/>
        <w:spacing w:after="60"/>
        <w:rPr>
          <w:rFonts w:hint="default" w:ascii="Times New Roman" w:hAnsi="Times New Roman" w:cs="Times New Roman"/>
          <w:i/>
          <w:iCs/>
        </w:rPr>
      </w:pPr>
      <w:r>
        <w:rPr>
          <w:rFonts w:hint="default" w:ascii="Times New Roman" w:hAnsi="Times New Roman" w:cs="Times New Roman"/>
          <w:i/>
          <w:iCs/>
          <w:sz w:val="24"/>
        </w:rPr>
        <w:t>Dominant Eigenvalue: λ₁ = 1.08853</w:t>
      </w:r>
    </w:p>
    <w:p w14:paraId="186018B1">
      <w:pPr>
        <w:pStyle w:val="11"/>
        <w:spacing w:after="60"/>
        <w:rPr>
          <w:rFonts w:hint="default" w:ascii="Times New Roman" w:hAnsi="Times New Roman" w:cs="Times New Roman"/>
          <w:i/>
          <w:iCs/>
        </w:rPr>
      </w:pPr>
      <w:r>
        <w:rPr>
          <w:rFonts w:hint="default" w:ascii="Times New Roman" w:hAnsi="Times New Roman" w:cs="Times New Roman"/>
          <w:i/>
          <w:iCs/>
          <w:sz w:val="24"/>
        </w:rPr>
        <w:t>Intrinsic Growth Rate: r = +0.08483 yr⁻¹</w:t>
      </w:r>
    </w:p>
    <w:p w14:paraId="77F13188">
      <w:pPr>
        <w:pStyle w:val="11"/>
        <w:spacing w:after="60"/>
        <w:rPr>
          <w:rFonts w:hint="default" w:ascii="Times New Roman" w:hAnsi="Times New Roman" w:cs="Times New Roman"/>
          <w:i/>
          <w:iCs/>
        </w:rPr>
      </w:pPr>
      <w:r>
        <w:rPr>
          <w:rFonts w:hint="default" w:ascii="Times New Roman" w:hAnsi="Times New Roman" w:cs="Times New Roman"/>
          <w:i/>
          <w:iCs/>
          <w:sz w:val="24"/>
        </w:rPr>
        <w:t>Net Reproductive Rate: R₀ = 1.40400</w:t>
      </w:r>
    </w:p>
    <w:p w14:paraId="43A5E315">
      <w:pPr>
        <w:pStyle w:val="11"/>
        <w:spacing w:after="60"/>
        <w:rPr>
          <w:rFonts w:hint="default" w:ascii="Times New Roman" w:hAnsi="Times New Roman" w:cs="Times New Roman"/>
          <w:i/>
          <w:iCs/>
        </w:rPr>
      </w:pPr>
      <w:r>
        <w:rPr>
          <w:rFonts w:hint="default" w:ascii="Times New Roman" w:hAnsi="Times New Roman" w:cs="Times New Roman"/>
          <w:i/>
          <w:iCs/>
          <w:sz w:val="24"/>
        </w:rPr>
        <w:t>Mean Generation Time: T_c = 4.00 years</w:t>
      </w:r>
    </w:p>
    <w:p w14:paraId="47F06AF9">
      <w:pPr>
        <w:pStyle w:val="11"/>
        <w:spacing w:after="60"/>
        <w:rPr>
          <w:rFonts w:hint="default" w:ascii="Times New Roman" w:hAnsi="Times New Roman" w:cs="Times New Roman"/>
          <w:i/>
          <w:iCs/>
        </w:rPr>
      </w:pPr>
      <w:r>
        <w:rPr>
          <w:rFonts w:hint="default" w:ascii="Times New Roman" w:hAnsi="Times New Roman" w:cs="Times New Roman"/>
          <w:i/>
          <w:iCs/>
          <w:sz w:val="24"/>
        </w:rPr>
        <w:t xml:space="preserve">Primitivity: </w:t>
      </w:r>
      <w:r>
        <w:rPr>
          <w:rFonts w:hint="default" w:ascii="Times New Roman" w:hAnsi="Times New Roman" w:cs="Times New Roman"/>
          <w:b/>
          <w:i/>
          <w:iCs/>
          <w:sz w:val="24"/>
        </w:rPr>
        <w:t>False</w:t>
      </w:r>
      <w:r>
        <w:rPr>
          <w:rFonts w:hint="default" w:ascii="Times New Roman" w:hAnsi="Times New Roman" w:cs="Times New Roman"/>
          <w:i/>
          <w:iCs/>
          <w:sz w:val="24"/>
        </w:rPr>
        <w:t xml:space="preserve"> (gcd{4} = 4 ≠ 1; cyclic imprimitive matrix)</w:t>
      </w:r>
    </w:p>
    <w:p w14:paraId="7A26E46B">
      <w:pPr>
        <w:pStyle w:val="11"/>
        <w:spacing w:after="60"/>
        <w:rPr>
          <w:rFonts w:hint="default" w:ascii="Times New Roman" w:hAnsi="Times New Roman" w:cs="Times New Roman"/>
          <w:i/>
          <w:iCs/>
        </w:rPr>
      </w:pPr>
      <w:r>
        <w:rPr>
          <w:rFonts w:hint="default" w:ascii="Times New Roman" w:hAnsi="Times New Roman" w:cs="Times New Roman"/>
          <w:i/>
          <w:iCs/>
          <w:sz w:val="24"/>
        </w:rPr>
        <w:t>Uniform Sustainable Harvest: h* = 8.13%</w:t>
      </w:r>
    </w:p>
    <w:p w14:paraId="323AC9C6">
      <w:pPr>
        <w:pStyle w:val="11"/>
        <w:spacing w:after="60"/>
        <w:rPr>
          <w:rFonts w:hint="default" w:ascii="Times New Roman" w:hAnsi="Times New Roman" w:cs="Times New Roman"/>
          <w:i/>
          <w:iCs/>
        </w:rPr>
      </w:pPr>
      <w:r>
        <w:rPr>
          <w:rFonts w:hint="default" w:ascii="Times New Roman" w:hAnsi="Times New Roman" w:cs="Times New Roman"/>
          <w:b/>
          <w:i/>
          <w:iCs/>
          <w:sz w:val="24"/>
        </w:rPr>
        <w:t>MSY Linear Programming Optimization:</w:t>
      </w:r>
    </w:p>
    <w:p w14:paraId="72153610">
      <w:pPr>
        <w:rPr>
          <w:rFonts w:hint="default" w:ascii="Times New Roman" w:hAnsi="Times New Roman" w:cs="Times New Roman"/>
          <w:i/>
          <w:iCs/>
        </w:rPr>
      </w:pPr>
      <w:r>
        <w:rPr>
          <w:rFonts w:hint="default" w:ascii="Times New Roman" w:hAnsi="Times New Roman" w:cs="Times New Roman"/>
          <w:i/>
          <w:iCs/>
          <w:sz w:val="24"/>
        </w:rPr>
        <w:t xml:space="preserve">At carrying capacity K = 200,000, the optimal annual MSY yield is </w:t>
      </w:r>
      <w:r>
        <w:rPr>
          <w:rFonts w:hint="default" w:ascii="Times New Roman" w:hAnsi="Times New Roman" w:cs="Times New Roman"/>
          <w:b/>
          <w:i/>
          <w:iCs/>
          <w:sz w:val="24"/>
        </w:rPr>
        <w:t>33.56 spawning adults/year</w:t>
      </w:r>
      <w:r>
        <w:rPr>
          <w:rFonts w:hint="default" w:ascii="Times New Roman" w:hAnsi="Times New Roman" w:cs="Times New Roman"/>
          <w:i/>
          <w:iCs/>
          <w:sz w:val="24"/>
        </w:rPr>
        <w:t>, targeting strictly the terminal spawning class (h₄ = 33.6, h₁ = h₂ = h₃ = 0).</w:t>
      </w:r>
    </w:p>
    <w:p w14:paraId="721BCE50">
      <w:pPr>
        <w:pStyle w:val="11"/>
        <w:spacing w:after="60"/>
        <w:rPr>
          <w:rFonts w:hint="default" w:ascii="Times New Roman" w:hAnsi="Times New Roman" w:cs="Times New Roman"/>
          <w:i/>
          <w:iCs/>
        </w:rPr>
      </w:pPr>
      <w:r>
        <w:rPr>
          <w:rFonts w:hint="default" w:ascii="Times New Roman" w:hAnsi="Times New Roman" w:cs="Times New Roman"/>
          <w:b/>
          <w:i/>
          <w:iCs/>
          <w:sz w:val="24"/>
        </w:rPr>
        <w:t>Extinction Risk:</w:t>
      </w:r>
      <w:r>
        <w:rPr>
          <w:rFonts w:hint="default" w:ascii="Times New Roman" w:hAnsi="Times New Roman" w:cs="Times New Roman"/>
          <w:i/>
          <w:iCs/>
          <w:sz w:val="24"/>
        </w:rPr>
        <w:t xml:space="preserve"> 50-year extinction probability is </w:t>
      </w:r>
      <w:r>
        <w:rPr>
          <w:rFonts w:hint="default" w:ascii="Times New Roman" w:hAnsi="Times New Roman" w:cs="Times New Roman"/>
          <w:b/>
          <w:i/>
          <w:iCs/>
          <w:sz w:val="24"/>
        </w:rPr>
        <w:t>3.5%</w:t>
      </w:r>
      <w:r>
        <w:rPr>
          <w:rFonts w:hint="default" w:ascii="Times New Roman" w:hAnsi="Times New Roman" w:cs="Times New Roman"/>
          <w:i/>
          <w:iCs/>
          <w:sz w:val="24"/>
        </w:rPr>
        <w:t>.</w:t>
      </w:r>
    </w:p>
    <w:p w14:paraId="53E39918">
      <w:pPr>
        <w:rPr>
          <w:rFonts w:hint="default" w:ascii="Times New Roman" w:hAnsi="Times New Roman" w:cs="Times New Roman"/>
          <w:i/>
          <w:iCs/>
        </w:rPr>
      </w:pPr>
      <w:bookmarkStart w:id="32" w:name="PacificSalmonDemographicVitalRates"/>
      <w:r>
        <w:rPr>
          <w:rFonts w:hint="default" w:ascii="Times New Roman" w:hAnsi="Times New Roman" w:cs="Times New Roman"/>
          <w:b/>
          <w:i/>
          <w:iCs/>
          <w:sz w:val="24"/>
        </w:rPr>
        <w:t>Table 4.2: Pacific Salmon Demographic Vital Rates (N = 4)</w:t>
      </w:r>
    </w:p>
    <w:bookmarkEnd w:id="32"/>
    <w:tbl>
      <w:tblPr>
        <w:tblStyle w:val="7"/>
        <w:tblW w:w="0" w:type="auto"/>
        <w:jc w:val="center"/>
        <w:tblLayout w:type="autofit"/>
        <w:tblCellMar>
          <w:top w:w="0" w:type="dxa"/>
          <w:left w:w="108" w:type="dxa"/>
          <w:bottom w:w="0" w:type="dxa"/>
          <w:right w:w="108" w:type="dxa"/>
        </w:tblCellMar>
      </w:tblPr>
      <w:tblGrid>
        <w:gridCol w:w="1560"/>
        <w:gridCol w:w="1560"/>
        <w:gridCol w:w="1560"/>
        <w:gridCol w:w="1560"/>
        <w:gridCol w:w="1560"/>
        <w:gridCol w:w="1560"/>
      </w:tblGrid>
      <w:tr w14:paraId="37859853">
        <w:tblPrEx>
          <w:tblCellMar>
            <w:top w:w="0" w:type="dxa"/>
            <w:left w:w="108" w:type="dxa"/>
            <w:bottom w:w="0" w:type="dxa"/>
            <w:right w:w="108" w:type="dxa"/>
          </w:tblCellMar>
        </w:tblPrEx>
        <w:trPr>
          <w:jc w:val="center"/>
        </w:trPr>
        <w:tc>
          <w:tcPr>
            <w:tcW w:w="1560" w:type="dxa"/>
            <w:shd w:val="clear" w:color="auto" w:fill="1E3A8A"/>
            <w:tcMar>
              <w:top w:w="120" w:type="dxa"/>
              <w:left w:w="160" w:type="dxa"/>
              <w:bottom w:w="120" w:type="dxa"/>
              <w:right w:w="160" w:type="dxa"/>
            </w:tcMar>
          </w:tcPr>
          <w:p w14:paraId="732C6258">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Age Class</w:t>
            </w:r>
          </w:p>
        </w:tc>
        <w:tc>
          <w:tcPr>
            <w:tcW w:w="1560" w:type="dxa"/>
            <w:shd w:val="clear" w:color="auto" w:fill="1E3A8A"/>
            <w:tcMar>
              <w:top w:w="120" w:type="dxa"/>
              <w:left w:w="160" w:type="dxa"/>
              <w:bottom w:w="120" w:type="dxa"/>
              <w:right w:w="160" w:type="dxa"/>
            </w:tcMar>
          </w:tcPr>
          <w:p w14:paraId="1E4E6C48">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Life History Stage</w:t>
            </w:r>
          </w:p>
        </w:tc>
        <w:tc>
          <w:tcPr>
            <w:tcW w:w="1560" w:type="dxa"/>
            <w:shd w:val="clear" w:color="auto" w:fill="1E3A8A"/>
            <w:tcMar>
              <w:top w:w="120" w:type="dxa"/>
              <w:left w:w="160" w:type="dxa"/>
              <w:bottom w:w="120" w:type="dxa"/>
              <w:right w:w="160" w:type="dxa"/>
            </w:tcMar>
          </w:tcPr>
          <w:p w14:paraId="60FD3EEE">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Fecundity (f_i)</w:t>
            </w:r>
          </w:p>
        </w:tc>
        <w:tc>
          <w:tcPr>
            <w:tcW w:w="1560" w:type="dxa"/>
            <w:shd w:val="clear" w:color="auto" w:fill="1E3A8A"/>
            <w:tcMar>
              <w:top w:w="120" w:type="dxa"/>
              <w:left w:w="160" w:type="dxa"/>
              <w:bottom w:w="120" w:type="dxa"/>
              <w:right w:w="160" w:type="dxa"/>
            </w:tcMar>
          </w:tcPr>
          <w:p w14:paraId="68336DC2">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Survival Rate (s_i)</w:t>
            </w:r>
          </w:p>
        </w:tc>
        <w:tc>
          <w:tcPr>
            <w:tcW w:w="1560" w:type="dxa"/>
            <w:shd w:val="clear" w:color="auto" w:fill="1E3A8A"/>
            <w:tcMar>
              <w:top w:w="120" w:type="dxa"/>
              <w:left w:w="160" w:type="dxa"/>
              <w:bottom w:w="120" w:type="dxa"/>
              <w:right w:w="160" w:type="dxa"/>
            </w:tcMar>
          </w:tcPr>
          <w:p w14:paraId="7631E94C">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Initial Stock x_i(0)</w:t>
            </w:r>
          </w:p>
        </w:tc>
        <w:tc>
          <w:tcPr>
            <w:tcW w:w="1560" w:type="dxa"/>
            <w:shd w:val="clear" w:color="auto" w:fill="1E3A8A"/>
            <w:tcMar>
              <w:top w:w="120" w:type="dxa"/>
              <w:left w:w="160" w:type="dxa"/>
              <w:bottom w:w="120" w:type="dxa"/>
              <w:right w:w="160" w:type="dxa"/>
            </w:tcMar>
          </w:tcPr>
          <w:p w14:paraId="196BA1B6">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Economic Weight (c_i)</w:t>
            </w:r>
          </w:p>
        </w:tc>
      </w:tr>
      <w:tr w14:paraId="7720FE87">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4D6BF68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1B09675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4092A7D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28C358C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33C3251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21EBF08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r>
      <w:tr w14:paraId="3F3C5DAE">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61DC2CF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w:t>
            </w:r>
          </w:p>
        </w:tc>
        <w:tc>
          <w:tcPr>
            <w:tcW w:w="1560" w:type="dxa"/>
            <w:shd w:val="clear" w:color="auto" w:fill="F9FAFB"/>
            <w:tcMar>
              <w:top w:w="120" w:type="dxa"/>
              <w:left w:w="160" w:type="dxa"/>
              <w:bottom w:w="120" w:type="dxa"/>
              <w:right w:w="160" w:type="dxa"/>
            </w:tcMar>
          </w:tcPr>
          <w:p w14:paraId="0EC4E3D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Fry / Egg (Age 0)</w:t>
            </w:r>
          </w:p>
        </w:tc>
        <w:tc>
          <w:tcPr>
            <w:tcW w:w="1560" w:type="dxa"/>
            <w:shd w:val="clear" w:color="auto" w:fill="F9FAFB"/>
            <w:tcMar>
              <w:top w:w="120" w:type="dxa"/>
              <w:left w:w="160" w:type="dxa"/>
              <w:bottom w:w="120" w:type="dxa"/>
              <w:right w:w="160" w:type="dxa"/>
            </w:tcMar>
          </w:tcPr>
          <w:p w14:paraId="2B8607F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w:t>
            </w:r>
          </w:p>
        </w:tc>
        <w:tc>
          <w:tcPr>
            <w:tcW w:w="1560" w:type="dxa"/>
            <w:shd w:val="clear" w:color="auto" w:fill="F9FAFB"/>
            <w:tcMar>
              <w:top w:w="120" w:type="dxa"/>
              <w:left w:w="160" w:type="dxa"/>
              <w:bottom w:w="120" w:type="dxa"/>
              <w:right w:w="160" w:type="dxa"/>
            </w:tcMar>
          </w:tcPr>
          <w:p w14:paraId="3487530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0.002</w:t>
            </w:r>
          </w:p>
        </w:tc>
        <w:tc>
          <w:tcPr>
            <w:tcW w:w="1560" w:type="dxa"/>
            <w:shd w:val="clear" w:color="auto" w:fill="F9FAFB"/>
            <w:tcMar>
              <w:top w:w="120" w:type="dxa"/>
              <w:left w:w="160" w:type="dxa"/>
              <w:bottom w:w="120" w:type="dxa"/>
              <w:right w:w="160" w:type="dxa"/>
            </w:tcMar>
          </w:tcPr>
          <w:p w14:paraId="0BB5F13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100,000</w:t>
            </w:r>
          </w:p>
        </w:tc>
        <w:tc>
          <w:tcPr>
            <w:tcW w:w="1560" w:type="dxa"/>
            <w:shd w:val="clear" w:color="auto" w:fill="F9FAFB"/>
            <w:tcMar>
              <w:top w:w="120" w:type="dxa"/>
              <w:left w:w="160" w:type="dxa"/>
              <w:bottom w:w="120" w:type="dxa"/>
              <w:right w:w="160" w:type="dxa"/>
            </w:tcMar>
          </w:tcPr>
          <w:p w14:paraId="3DD8972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w:t>
            </w:r>
          </w:p>
        </w:tc>
      </w:tr>
      <w:tr w14:paraId="09308AC1">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1D5510F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w:t>
            </w:r>
          </w:p>
        </w:tc>
        <w:tc>
          <w:tcPr>
            <w:tcW w:w="1560" w:type="dxa"/>
            <w:shd w:val="clear" w:color="auto" w:fill="FFFFFF"/>
            <w:tcMar>
              <w:top w:w="120" w:type="dxa"/>
              <w:left w:w="160" w:type="dxa"/>
              <w:bottom w:w="120" w:type="dxa"/>
              <w:right w:w="160" w:type="dxa"/>
            </w:tcMar>
          </w:tcPr>
          <w:p w14:paraId="3DB1309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Parr / Smolt (Age 1)</w:t>
            </w:r>
          </w:p>
        </w:tc>
        <w:tc>
          <w:tcPr>
            <w:tcW w:w="1560" w:type="dxa"/>
            <w:shd w:val="clear" w:color="auto" w:fill="FFFFFF"/>
            <w:tcMar>
              <w:top w:w="120" w:type="dxa"/>
              <w:left w:w="160" w:type="dxa"/>
              <w:bottom w:w="120" w:type="dxa"/>
              <w:right w:w="160" w:type="dxa"/>
            </w:tcMar>
          </w:tcPr>
          <w:p w14:paraId="538F4EA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w:t>
            </w:r>
          </w:p>
        </w:tc>
        <w:tc>
          <w:tcPr>
            <w:tcW w:w="1560" w:type="dxa"/>
            <w:shd w:val="clear" w:color="auto" w:fill="FFFFFF"/>
            <w:tcMar>
              <w:top w:w="120" w:type="dxa"/>
              <w:left w:w="160" w:type="dxa"/>
              <w:bottom w:w="120" w:type="dxa"/>
              <w:right w:w="160" w:type="dxa"/>
            </w:tcMar>
          </w:tcPr>
          <w:p w14:paraId="30B63B2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0.450</w:t>
            </w:r>
          </w:p>
        </w:tc>
        <w:tc>
          <w:tcPr>
            <w:tcW w:w="1560" w:type="dxa"/>
            <w:shd w:val="clear" w:color="auto" w:fill="FFFFFF"/>
            <w:tcMar>
              <w:top w:w="120" w:type="dxa"/>
              <w:left w:w="160" w:type="dxa"/>
              <w:bottom w:w="120" w:type="dxa"/>
              <w:right w:w="160" w:type="dxa"/>
            </w:tcMar>
          </w:tcPr>
          <w:p w14:paraId="5735CAD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200</w:t>
            </w:r>
          </w:p>
        </w:tc>
        <w:tc>
          <w:tcPr>
            <w:tcW w:w="1560" w:type="dxa"/>
            <w:shd w:val="clear" w:color="auto" w:fill="FFFFFF"/>
            <w:tcMar>
              <w:top w:w="120" w:type="dxa"/>
              <w:left w:w="160" w:type="dxa"/>
              <w:bottom w:w="120" w:type="dxa"/>
              <w:right w:w="160" w:type="dxa"/>
            </w:tcMar>
          </w:tcPr>
          <w:p w14:paraId="731F163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0.10</w:t>
            </w:r>
          </w:p>
        </w:tc>
      </w:tr>
      <w:tr w14:paraId="454F31A6">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0FA7BFB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w:t>
            </w:r>
          </w:p>
        </w:tc>
        <w:tc>
          <w:tcPr>
            <w:tcW w:w="1560" w:type="dxa"/>
            <w:shd w:val="clear" w:color="auto" w:fill="F9FAFB"/>
            <w:tcMar>
              <w:top w:w="120" w:type="dxa"/>
              <w:left w:w="160" w:type="dxa"/>
              <w:bottom w:w="120" w:type="dxa"/>
              <w:right w:w="160" w:type="dxa"/>
            </w:tcMar>
          </w:tcPr>
          <w:p w14:paraId="5C27AF9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Ocean Subadult (Age 2)</w:t>
            </w:r>
          </w:p>
        </w:tc>
        <w:tc>
          <w:tcPr>
            <w:tcW w:w="1560" w:type="dxa"/>
            <w:shd w:val="clear" w:color="auto" w:fill="F9FAFB"/>
            <w:tcMar>
              <w:top w:w="120" w:type="dxa"/>
              <w:left w:w="160" w:type="dxa"/>
              <w:bottom w:w="120" w:type="dxa"/>
              <w:right w:w="160" w:type="dxa"/>
            </w:tcMar>
          </w:tcPr>
          <w:p w14:paraId="06FA5B7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w:t>
            </w:r>
          </w:p>
        </w:tc>
        <w:tc>
          <w:tcPr>
            <w:tcW w:w="1560" w:type="dxa"/>
            <w:shd w:val="clear" w:color="auto" w:fill="F9FAFB"/>
            <w:tcMar>
              <w:top w:w="120" w:type="dxa"/>
              <w:left w:w="160" w:type="dxa"/>
              <w:bottom w:w="120" w:type="dxa"/>
              <w:right w:w="160" w:type="dxa"/>
            </w:tcMar>
          </w:tcPr>
          <w:p w14:paraId="67ED7DD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0.650</w:t>
            </w:r>
          </w:p>
        </w:tc>
        <w:tc>
          <w:tcPr>
            <w:tcW w:w="1560" w:type="dxa"/>
            <w:shd w:val="clear" w:color="auto" w:fill="F9FAFB"/>
            <w:tcMar>
              <w:top w:w="120" w:type="dxa"/>
              <w:left w:w="160" w:type="dxa"/>
              <w:bottom w:w="120" w:type="dxa"/>
              <w:right w:w="160" w:type="dxa"/>
            </w:tcMar>
          </w:tcPr>
          <w:p w14:paraId="320B981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90</w:t>
            </w:r>
          </w:p>
        </w:tc>
        <w:tc>
          <w:tcPr>
            <w:tcW w:w="1560" w:type="dxa"/>
            <w:shd w:val="clear" w:color="auto" w:fill="F9FAFB"/>
            <w:tcMar>
              <w:top w:w="120" w:type="dxa"/>
              <w:left w:w="160" w:type="dxa"/>
              <w:bottom w:w="120" w:type="dxa"/>
              <w:right w:w="160" w:type="dxa"/>
            </w:tcMar>
          </w:tcPr>
          <w:p w14:paraId="202DDA1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1.50</w:t>
            </w:r>
          </w:p>
        </w:tc>
      </w:tr>
      <w:tr w14:paraId="6E59AA67">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4F84EAD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w:t>
            </w:r>
          </w:p>
        </w:tc>
        <w:tc>
          <w:tcPr>
            <w:tcW w:w="1560" w:type="dxa"/>
            <w:shd w:val="clear" w:color="auto" w:fill="FFFFFF"/>
            <w:tcMar>
              <w:top w:w="120" w:type="dxa"/>
              <w:left w:w="160" w:type="dxa"/>
              <w:bottom w:w="120" w:type="dxa"/>
              <w:right w:w="160" w:type="dxa"/>
            </w:tcMar>
          </w:tcPr>
          <w:p w14:paraId="340F952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Spawning Adult (Age 3)</w:t>
            </w:r>
          </w:p>
        </w:tc>
        <w:tc>
          <w:tcPr>
            <w:tcW w:w="1560" w:type="dxa"/>
            <w:shd w:val="clear" w:color="auto" w:fill="FFFFFF"/>
            <w:tcMar>
              <w:top w:w="120" w:type="dxa"/>
              <w:left w:w="160" w:type="dxa"/>
              <w:bottom w:w="120" w:type="dxa"/>
              <w:right w:w="160" w:type="dxa"/>
            </w:tcMar>
          </w:tcPr>
          <w:p w14:paraId="173B2E7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2400.0</w:t>
            </w:r>
          </w:p>
        </w:tc>
        <w:tc>
          <w:tcPr>
            <w:tcW w:w="1560" w:type="dxa"/>
            <w:shd w:val="clear" w:color="auto" w:fill="FFFFFF"/>
            <w:tcMar>
              <w:top w:w="120" w:type="dxa"/>
              <w:left w:w="160" w:type="dxa"/>
              <w:bottom w:w="120" w:type="dxa"/>
              <w:right w:w="160" w:type="dxa"/>
            </w:tcMar>
          </w:tcPr>
          <w:p w14:paraId="29F8AD9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 (Death post-spawn)</w:t>
            </w:r>
          </w:p>
        </w:tc>
        <w:tc>
          <w:tcPr>
            <w:tcW w:w="1560" w:type="dxa"/>
            <w:shd w:val="clear" w:color="auto" w:fill="FFFFFF"/>
            <w:tcMar>
              <w:top w:w="120" w:type="dxa"/>
              <w:left w:w="160" w:type="dxa"/>
              <w:bottom w:w="120" w:type="dxa"/>
              <w:right w:w="160" w:type="dxa"/>
            </w:tcMar>
          </w:tcPr>
          <w:p w14:paraId="411B71F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60</w:t>
            </w:r>
          </w:p>
        </w:tc>
        <w:tc>
          <w:tcPr>
            <w:tcW w:w="1560" w:type="dxa"/>
            <w:shd w:val="clear" w:color="auto" w:fill="FFFFFF"/>
            <w:tcMar>
              <w:top w:w="120" w:type="dxa"/>
              <w:left w:w="160" w:type="dxa"/>
              <w:bottom w:w="120" w:type="dxa"/>
              <w:right w:w="160" w:type="dxa"/>
            </w:tcMar>
          </w:tcPr>
          <w:p w14:paraId="30DAD21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4.00</w:t>
            </w:r>
          </w:p>
        </w:tc>
      </w:tr>
    </w:tbl>
    <w:p w14:paraId="4F478E32">
      <w:pPr>
        <w:rPr>
          <w:rFonts w:hint="default" w:ascii="Times New Roman" w:hAnsi="Times New Roman" w:cs="Times New Roman"/>
          <w:i/>
          <w:iCs/>
        </w:rPr>
      </w:pPr>
    </w:p>
    <w:p w14:paraId="3A5B1DA3">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53785D1B">
      <w:pPr>
        <w:keepNext/>
        <w:spacing w:before="280" w:after="120"/>
        <w:rPr>
          <w:rFonts w:hint="default" w:ascii="Times New Roman" w:hAnsi="Times New Roman" w:cs="Times New Roman"/>
          <w:i/>
          <w:iCs/>
        </w:rPr>
      </w:pPr>
      <w:bookmarkStart w:id="33" w:name="C4_3"/>
      <w:r>
        <w:rPr>
          <w:rFonts w:hint="default" w:ascii="Times New Roman" w:hAnsi="Times New Roman" w:cs="Times New Roman"/>
          <w:b/>
          <w:i/>
          <w:iCs/>
          <w:color w:val="1F2937"/>
          <w:sz w:val="30"/>
        </w:rPr>
        <w:t>4.3 Case Study 3: White-Tailed Deer (Odocoileus virginianus)</w:t>
      </w:r>
    </w:p>
    <w:bookmarkEnd w:id="33"/>
    <w:p w14:paraId="76464E22">
      <w:pPr>
        <w:pStyle w:val="11"/>
        <w:spacing w:after="60"/>
        <w:rPr>
          <w:rFonts w:hint="default" w:ascii="Times New Roman" w:hAnsi="Times New Roman" w:cs="Times New Roman"/>
          <w:i/>
          <w:iCs/>
        </w:rPr>
      </w:pPr>
      <w:r>
        <w:rPr>
          <w:rFonts w:hint="default" w:ascii="Times New Roman" w:hAnsi="Times New Roman" w:cs="Times New Roman"/>
          <w:b/>
          <w:i/>
          <w:iCs/>
          <w:sz w:val="24"/>
        </w:rPr>
        <w:t>Demographic Characteristics:</w:t>
      </w:r>
      <w:r>
        <w:rPr>
          <w:rFonts w:hint="default" w:ascii="Times New Roman" w:hAnsi="Times New Roman" w:cs="Times New Roman"/>
          <w:i/>
          <w:iCs/>
          <w:sz w:val="24"/>
        </w:rPr>
        <w:t xml:space="preserve"> A highly productive, managed game ungulate (N = 6 age classes). Characterized by rapid maturation (reproduction begins in Yearling Class 2), frequent twin births (f₃ = 1.45, f₄ = 1.60), and moderate survival (s_i in [0.65, 0.85]).</w:t>
      </w:r>
    </w:p>
    <w:p w14:paraId="281FEDA5">
      <w:pPr>
        <w:pStyle w:val="11"/>
        <w:spacing w:after="60"/>
        <w:rPr>
          <w:rFonts w:hint="default" w:ascii="Times New Roman" w:hAnsi="Times New Roman" w:cs="Times New Roman"/>
          <w:i/>
          <w:iCs/>
        </w:rPr>
      </w:pPr>
      <w:r>
        <w:rPr>
          <w:rFonts w:hint="default" w:ascii="Times New Roman" w:hAnsi="Times New Roman" w:cs="Times New Roman"/>
          <w:b/>
          <w:i/>
          <w:iCs/>
          <w:sz w:val="24"/>
        </w:rPr>
        <w:t>Demographic Metrics:</w:t>
      </w:r>
    </w:p>
    <w:p w14:paraId="36B655DB">
      <w:pPr>
        <w:pStyle w:val="11"/>
        <w:spacing w:after="60"/>
        <w:rPr>
          <w:rFonts w:hint="default" w:ascii="Times New Roman" w:hAnsi="Times New Roman" w:cs="Times New Roman"/>
          <w:i/>
          <w:iCs/>
        </w:rPr>
      </w:pPr>
      <w:r>
        <w:rPr>
          <w:rFonts w:hint="default" w:ascii="Times New Roman" w:hAnsi="Times New Roman" w:cs="Times New Roman"/>
          <w:i/>
          <w:iCs/>
          <w:sz w:val="24"/>
        </w:rPr>
        <w:t>Dominant Eigenvalue: λ₁ = 1.39670</w:t>
      </w:r>
    </w:p>
    <w:p w14:paraId="3E6F4F26">
      <w:pPr>
        <w:pStyle w:val="11"/>
        <w:spacing w:after="60"/>
        <w:rPr>
          <w:rFonts w:hint="default" w:ascii="Times New Roman" w:hAnsi="Times New Roman" w:cs="Times New Roman"/>
          <w:i/>
          <w:iCs/>
        </w:rPr>
      </w:pPr>
      <w:r>
        <w:rPr>
          <w:rFonts w:hint="default" w:ascii="Times New Roman" w:hAnsi="Times New Roman" w:cs="Times New Roman"/>
          <w:i/>
          <w:iCs/>
          <w:sz w:val="24"/>
        </w:rPr>
        <w:t>Intrinsic Growth Rate: r = +0.33411 yr⁻¹</w:t>
      </w:r>
    </w:p>
    <w:p w14:paraId="5BAB3819">
      <w:pPr>
        <w:pStyle w:val="11"/>
        <w:spacing w:after="60"/>
        <w:rPr>
          <w:rFonts w:hint="default" w:ascii="Times New Roman" w:hAnsi="Times New Roman" w:cs="Times New Roman"/>
          <w:i/>
          <w:iCs/>
        </w:rPr>
      </w:pPr>
      <w:r>
        <w:rPr>
          <w:rFonts w:hint="default" w:ascii="Times New Roman" w:hAnsi="Times New Roman" w:cs="Times New Roman"/>
          <w:i/>
          <w:iCs/>
          <w:sz w:val="24"/>
        </w:rPr>
        <w:t>Net Reproductive Rate: R₀ = 2.98854</w:t>
      </w:r>
    </w:p>
    <w:p w14:paraId="394879C2">
      <w:pPr>
        <w:pStyle w:val="11"/>
        <w:spacing w:after="60"/>
        <w:rPr>
          <w:rFonts w:hint="default" w:ascii="Times New Roman" w:hAnsi="Times New Roman" w:cs="Times New Roman"/>
          <w:i/>
          <w:iCs/>
        </w:rPr>
      </w:pPr>
      <w:r>
        <w:rPr>
          <w:rFonts w:hint="default" w:ascii="Times New Roman" w:hAnsi="Times New Roman" w:cs="Times New Roman"/>
          <w:i/>
          <w:iCs/>
          <w:sz w:val="24"/>
        </w:rPr>
        <w:t>Mean Generation Time: T_c = 3.28 years</w:t>
      </w:r>
    </w:p>
    <w:p w14:paraId="33C1078F">
      <w:pPr>
        <w:pStyle w:val="11"/>
        <w:spacing w:after="60"/>
        <w:rPr>
          <w:rFonts w:hint="default" w:ascii="Times New Roman" w:hAnsi="Times New Roman" w:cs="Times New Roman"/>
          <w:i/>
          <w:iCs/>
        </w:rPr>
      </w:pPr>
      <w:r>
        <w:rPr>
          <w:rFonts w:hint="default" w:ascii="Times New Roman" w:hAnsi="Times New Roman" w:cs="Times New Roman"/>
          <w:i/>
          <w:iCs/>
          <w:sz w:val="24"/>
        </w:rPr>
        <w:t>Damping Ratio: ρ = 1.8433 (rapid convergence to stable age structure)</w:t>
      </w:r>
    </w:p>
    <w:p w14:paraId="24910C22">
      <w:pPr>
        <w:pStyle w:val="11"/>
        <w:spacing w:after="60"/>
        <w:rPr>
          <w:rFonts w:hint="default" w:ascii="Times New Roman" w:hAnsi="Times New Roman" w:cs="Times New Roman"/>
          <w:i/>
          <w:iCs/>
        </w:rPr>
      </w:pPr>
      <w:r>
        <w:rPr>
          <w:rFonts w:hint="default" w:ascii="Times New Roman" w:hAnsi="Times New Roman" w:cs="Times New Roman"/>
          <w:i/>
          <w:iCs/>
          <w:sz w:val="24"/>
        </w:rPr>
        <w:t>Uniform Sustainable Harvest: h* = 28.40%</w:t>
      </w:r>
    </w:p>
    <w:p w14:paraId="1D6AEDF8">
      <w:pPr>
        <w:pStyle w:val="11"/>
        <w:spacing w:after="60"/>
        <w:rPr>
          <w:rFonts w:hint="default" w:ascii="Times New Roman" w:hAnsi="Times New Roman" w:cs="Times New Roman"/>
          <w:i/>
          <w:iCs/>
        </w:rPr>
      </w:pPr>
      <w:r>
        <w:rPr>
          <w:rFonts w:hint="default" w:ascii="Times New Roman" w:hAnsi="Times New Roman" w:cs="Times New Roman"/>
          <w:b/>
          <w:i/>
          <w:iCs/>
          <w:sz w:val="24"/>
        </w:rPr>
        <w:t>MSY Linear Programming Optimization:</w:t>
      </w:r>
    </w:p>
    <w:p w14:paraId="1EA7F16D">
      <w:pPr>
        <w:rPr>
          <w:rFonts w:hint="default" w:ascii="Times New Roman" w:hAnsi="Times New Roman" w:cs="Times New Roman"/>
          <w:i/>
          <w:iCs/>
        </w:rPr>
      </w:pPr>
      <w:r>
        <w:rPr>
          <w:rFonts w:hint="default" w:ascii="Times New Roman" w:hAnsi="Times New Roman" w:cs="Times New Roman"/>
          <w:i/>
          <w:iCs/>
          <w:sz w:val="24"/>
        </w:rPr>
        <w:t xml:space="preserve">At K = 5000, the population generates an immense annual harvest yield of </w:t>
      </w:r>
      <w:r>
        <w:rPr>
          <w:rFonts w:hint="default" w:ascii="Times New Roman" w:hAnsi="Times New Roman" w:cs="Times New Roman"/>
          <w:b/>
          <w:i/>
          <w:iCs/>
          <w:sz w:val="24"/>
        </w:rPr>
        <w:t>1,901.12 deer/year</w:t>
      </w:r>
      <w:r>
        <w:rPr>
          <w:rFonts w:hint="default" w:ascii="Times New Roman" w:hAnsi="Times New Roman" w:cs="Times New Roman"/>
          <w:i/>
          <w:iCs/>
          <w:sz w:val="24"/>
        </w:rPr>
        <w:t>, reflecting high biological turnover and high reproductive resilience.</w:t>
      </w:r>
    </w:p>
    <w:p w14:paraId="22F815BB">
      <w:pPr>
        <w:pStyle w:val="11"/>
        <w:spacing w:after="60"/>
        <w:rPr>
          <w:rFonts w:hint="default" w:ascii="Times New Roman" w:hAnsi="Times New Roman" w:cs="Times New Roman"/>
          <w:i/>
          <w:iCs/>
        </w:rPr>
      </w:pPr>
      <w:r>
        <w:rPr>
          <w:rFonts w:hint="default" w:ascii="Times New Roman" w:hAnsi="Times New Roman" w:cs="Times New Roman"/>
          <w:b/>
          <w:i/>
          <w:iCs/>
          <w:sz w:val="24"/>
        </w:rPr>
        <w:t>Extinction Risk:</w:t>
      </w:r>
      <w:r>
        <w:rPr>
          <w:rFonts w:hint="default" w:ascii="Times New Roman" w:hAnsi="Times New Roman" w:cs="Times New Roman"/>
          <w:i/>
          <w:iCs/>
          <w:sz w:val="24"/>
        </w:rPr>
        <w:t xml:space="preserve"> Extremely resilient; 50-year extinction probability is </w:t>
      </w:r>
      <w:r>
        <w:rPr>
          <w:rFonts w:hint="default" w:ascii="Times New Roman" w:hAnsi="Times New Roman" w:cs="Times New Roman"/>
          <w:b/>
          <w:i/>
          <w:iCs/>
          <w:sz w:val="24"/>
        </w:rPr>
        <w:t>0.5%</w:t>
      </w:r>
      <w:r>
        <w:rPr>
          <w:rFonts w:hint="default" w:ascii="Times New Roman" w:hAnsi="Times New Roman" w:cs="Times New Roman"/>
          <w:i/>
          <w:iCs/>
          <w:sz w:val="24"/>
        </w:rPr>
        <w:t>.</w:t>
      </w:r>
    </w:p>
    <w:p w14:paraId="6BB9D5C6">
      <w:pPr>
        <w:rPr>
          <w:rFonts w:hint="default" w:ascii="Times New Roman" w:hAnsi="Times New Roman" w:cs="Times New Roman"/>
          <w:i/>
          <w:iCs/>
        </w:rPr>
      </w:pPr>
      <w:bookmarkStart w:id="34" w:name="White_TailedDeerDemographicVitalRate"/>
      <w:r>
        <w:rPr>
          <w:rFonts w:hint="default" w:ascii="Times New Roman" w:hAnsi="Times New Roman" w:cs="Times New Roman"/>
          <w:b/>
          <w:i/>
          <w:iCs/>
          <w:sz w:val="24"/>
        </w:rPr>
        <w:t>Table 4.3: White-Tailed Deer Demographic Vital Rates (N = 6)</w:t>
      </w:r>
    </w:p>
    <w:bookmarkEnd w:id="34"/>
    <w:tbl>
      <w:tblPr>
        <w:tblStyle w:val="7"/>
        <w:tblW w:w="0" w:type="auto"/>
        <w:jc w:val="center"/>
        <w:tblLayout w:type="autofit"/>
        <w:tblCellMar>
          <w:top w:w="0" w:type="dxa"/>
          <w:left w:w="108" w:type="dxa"/>
          <w:bottom w:w="0" w:type="dxa"/>
          <w:right w:w="108" w:type="dxa"/>
        </w:tblCellMar>
      </w:tblPr>
      <w:tblGrid>
        <w:gridCol w:w="1560"/>
        <w:gridCol w:w="1560"/>
        <w:gridCol w:w="1560"/>
        <w:gridCol w:w="1560"/>
        <w:gridCol w:w="1560"/>
        <w:gridCol w:w="1560"/>
      </w:tblGrid>
      <w:tr w14:paraId="63F80B7E">
        <w:tblPrEx>
          <w:tblCellMar>
            <w:top w:w="0" w:type="dxa"/>
            <w:left w:w="108" w:type="dxa"/>
            <w:bottom w:w="0" w:type="dxa"/>
            <w:right w:w="108" w:type="dxa"/>
          </w:tblCellMar>
        </w:tblPrEx>
        <w:trPr>
          <w:jc w:val="center"/>
        </w:trPr>
        <w:tc>
          <w:tcPr>
            <w:tcW w:w="1560" w:type="dxa"/>
            <w:shd w:val="clear" w:color="auto" w:fill="1E3A8A"/>
            <w:tcMar>
              <w:top w:w="120" w:type="dxa"/>
              <w:left w:w="160" w:type="dxa"/>
              <w:bottom w:w="120" w:type="dxa"/>
              <w:right w:w="160" w:type="dxa"/>
            </w:tcMar>
          </w:tcPr>
          <w:p w14:paraId="1E9F0D95">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Age Class</w:t>
            </w:r>
          </w:p>
        </w:tc>
        <w:tc>
          <w:tcPr>
            <w:tcW w:w="1560" w:type="dxa"/>
            <w:shd w:val="clear" w:color="auto" w:fill="1E3A8A"/>
            <w:tcMar>
              <w:top w:w="120" w:type="dxa"/>
              <w:left w:w="160" w:type="dxa"/>
              <w:bottom w:w="120" w:type="dxa"/>
              <w:right w:w="160" w:type="dxa"/>
            </w:tcMar>
          </w:tcPr>
          <w:p w14:paraId="43214FF4">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Cohort Label</w:t>
            </w:r>
          </w:p>
        </w:tc>
        <w:tc>
          <w:tcPr>
            <w:tcW w:w="1560" w:type="dxa"/>
            <w:shd w:val="clear" w:color="auto" w:fill="1E3A8A"/>
            <w:tcMar>
              <w:top w:w="120" w:type="dxa"/>
              <w:left w:w="160" w:type="dxa"/>
              <w:bottom w:w="120" w:type="dxa"/>
              <w:right w:w="160" w:type="dxa"/>
            </w:tcMar>
          </w:tcPr>
          <w:p w14:paraId="7ADAB3AB">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Fecundity (f_i)</w:t>
            </w:r>
          </w:p>
        </w:tc>
        <w:tc>
          <w:tcPr>
            <w:tcW w:w="1560" w:type="dxa"/>
            <w:shd w:val="clear" w:color="auto" w:fill="1E3A8A"/>
            <w:tcMar>
              <w:top w:w="120" w:type="dxa"/>
              <w:left w:w="160" w:type="dxa"/>
              <w:bottom w:w="120" w:type="dxa"/>
              <w:right w:w="160" w:type="dxa"/>
            </w:tcMar>
          </w:tcPr>
          <w:p w14:paraId="5FE072EC">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Survival Rate (s_i)</w:t>
            </w:r>
          </w:p>
        </w:tc>
        <w:tc>
          <w:tcPr>
            <w:tcW w:w="1560" w:type="dxa"/>
            <w:shd w:val="clear" w:color="auto" w:fill="1E3A8A"/>
            <w:tcMar>
              <w:top w:w="120" w:type="dxa"/>
              <w:left w:w="160" w:type="dxa"/>
              <w:bottom w:w="120" w:type="dxa"/>
              <w:right w:w="160" w:type="dxa"/>
            </w:tcMar>
          </w:tcPr>
          <w:p w14:paraId="34C06A81">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Initial Stock x_i(0)</w:t>
            </w:r>
          </w:p>
        </w:tc>
        <w:tc>
          <w:tcPr>
            <w:tcW w:w="1560" w:type="dxa"/>
            <w:shd w:val="clear" w:color="auto" w:fill="1E3A8A"/>
            <w:tcMar>
              <w:top w:w="120" w:type="dxa"/>
              <w:left w:w="160" w:type="dxa"/>
              <w:bottom w:w="120" w:type="dxa"/>
              <w:right w:w="160" w:type="dxa"/>
            </w:tcMar>
          </w:tcPr>
          <w:p w14:paraId="6BF3846D">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Economic Weight (c_i)</w:t>
            </w:r>
          </w:p>
        </w:tc>
      </w:tr>
      <w:tr w14:paraId="2FA090B3">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6045E37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4E9B655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0349AC1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0D1819B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7B521CA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63FEE1D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r>
      <w:tr w14:paraId="358E23B3">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02B8898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w:t>
            </w:r>
          </w:p>
        </w:tc>
        <w:tc>
          <w:tcPr>
            <w:tcW w:w="1560" w:type="dxa"/>
            <w:shd w:val="clear" w:color="auto" w:fill="F9FAFB"/>
            <w:tcMar>
              <w:top w:w="120" w:type="dxa"/>
              <w:left w:w="160" w:type="dxa"/>
              <w:bottom w:w="120" w:type="dxa"/>
              <w:right w:w="160" w:type="dxa"/>
            </w:tcMar>
          </w:tcPr>
          <w:p w14:paraId="3007073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Fawn (0–1 yr)</w:t>
            </w:r>
          </w:p>
        </w:tc>
        <w:tc>
          <w:tcPr>
            <w:tcW w:w="1560" w:type="dxa"/>
            <w:shd w:val="clear" w:color="auto" w:fill="F9FAFB"/>
            <w:tcMar>
              <w:top w:w="120" w:type="dxa"/>
              <w:left w:w="160" w:type="dxa"/>
              <w:bottom w:w="120" w:type="dxa"/>
              <w:right w:w="160" w:type="dxa"/>
            </w:tcMar>
          </w:tcPr>
          <w:p w14:paraId="280DCA9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0.150</w:t>
            </w:r>
          </w:p>
        </w:tc>
        <w:tc>
          <w:tcPr>
            <w:tcW w:w="1560" w:type="dxa"/>
            <w:shd w:val="clear" w:color="auto" w:fill="F9FAFB"/>
            <w:tcMar>
              <w:top w:w="120" w:type="dxa"/>
              <w:left w:w="160" w:type="dxa"/>
              <w:bottom w:w="120" w:type="dxa"/>
              <w:right w:w="160" w:type="dxa"/>
            </w:tcMar>
          </w:tcPr>
          <w:p w14:paraId="0332DAB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0.650</w:t>
            </w:r>
          </w:p>
        </w:tc>
        <w:tc>
          <w:tcPr>
            <w:tcW w:w="1560" w:type="dxa"/>
            <w:shd w:val="clear" w:color="auto" w:fill="F9FAFB"/>
            <w:tcMar>
              <w:top w:w="120" w:type="dxa"/>
              <w:left w:w="160" w:type="dxa"/>
              <w:bottom w:w="120" w:type="dxa"/>
              <w:right w:w="160" w:type="dxa"/>
            </w:tcMar>
          </w:tcPr>
          <w:p w14:paraId="3964635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450</w:t>
            </w:r>
          </w:p>
        </w:tc>
        <w:tc>
          <w:tcPr>
            <w:tcW w:w="1560" w:type="dxa"/>
            <w:shd w:val="clear" w:color="auto" w:fill="F9FAFB"/>
            <w:tcMar>
              <w:top w:w="120" w:type="dxa"/>
              <w:left w:w="160" w:type="dxa"/>
              <w:bottom w:w="120" w:type="dxa"/>
              <w:right w:w="160" w:type="dxa"/>
            </w:tcMar>
          </w:tcPr>
          <w:p w14:paraId="28C12F5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0.50</w:t>
            </w:r>
          </w:p>
        </w:tc>
      </w:tr>
      <w:tr w14:paraId="6158D60B">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402E7C9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w:t>
            </w:r>
          </w:p>
        </w:tc>
        <w:tc>
          <w:tcPr>
            <w:tcW w:w="1560" w:type="dxa"/>
            <w:shd w:val="clear" w:color="auto" w:fill="FFFFFF"/>
            <w:tcMar>
              <w:top w:w="120" w:type="dxa"/>
              <w:left w:w="160" w:type="dxa"/>
              <w:bottom w:w="120" w:type="dxa"/>
              <w:right w:w="160" w:type="dxa"/>
            </w:tcMar>
          </w:tcPr>
          <w:p w14:paraId="2951B59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Yearling (1–2 yr)</w:t>
            </w:r>
          </w:p>
        </w:tc>
        <w:tc>
          <w:tcPr>
            <w:tcW w:w="1560" w:type="dxa"/>
            <w:shd w:val="clear" w:color="auto" w:fill="FFFFFF"/>
            <w:tcMar>
              <w:top w:w="120" w:type="dxa"/>
              <w:left w:w="160" w:type="dxa"/>
              <w:bottom w:w="120" w:type="dxa"/>
              <w:right w:w="160" w:type="dxa"/>
            </w:tcMar>
          </w:tcPr>
          <w:p w14:paraId="1A4BD1D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0.850</w:t>
            </w:r>
          </w:p>
        </w:tc>
        <w:tc>
          <w:tcPr>
            <w:tcW w:w="1560" w:type="dxa"/>
            <w:shd w:val="clear" w:color="auto" w:fill="FFFFFF"/>
            <w:tcMar>
              <w:top w:w="120" w:type="dxa"/>
              <w:left w:w="160" w:type="dxa"/>
              <w:bottom w:w="120" w:type="dxa"/>
              <w:right w:w="160" w:type="dxa"/>
            </w:tcMar>
          </w:tcPr>
          <w:p w14:paraId="32DD434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0.820</w:t>
            </w:r>
          </w:p>
        </w:tc>
        <w:tc>
          <w:tcPr>
            <w:tcW w:w="1560" w:type="dxa"/>
            <w:shd w:val="clear" w:color="auto" w:fill="FFFFFF"/>
            <w:tcMar>
              <w:top w:w="120" w:type="dxa"/>
              <w:left w:w="160" w:type="dxa"/>
              <w:bottom w:w="120" w:type="dxa"/>
              <w:right w:w="160" w:type="dxa"/>
            </w:tcMar>
          </w:tcPr>
          <w:p w14:paraId="32F37EA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320</w:t>
            </w:r>
          </w:p>
        </w:tc>
        <w:tc>
          <w:tcPr>
            <w:tcW w:w="1560" w:type="dxa"/>
            <w:shd w:val="clear" w:color="auto" w:fill="FFFFFF"/>
            <w:tcMar>
              <w:top w:w="120" w:type="dxa"/>
              <w:left w:w="160" w:type="dxa"/>
              <w:bottom w:w="120" w:type="dxa"/>
              <w:right w:w="160" w:type="dxa"/>
            </w:tcMar>
          </w:tcPr>
          <w:p w14:paraId="7CE0741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1.00</w:t>
            </w:r>
          </w:p>
        </w:tc>
      </w:tr>
      <w:tr w14:paraId="2206B6D2">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562B916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w:t>
            </w:r>
          </w:p>
        </w:tc>
        <w:tc>
          <w:tcPr>
            <w:tcW w:w="1560" w:type="dxa"/>
            <w:shd w:val="clear" w:color="auto" w:fill="F9FAFB"/>
            <w:tcMar>
              <w:top w:w="120" w:type="dxa"/>
              <w:left w:w="160" w:type="dxa"/>
              <w:bottom w:w="120" w:type="dxa"/>
              <w:right w:w="160" w:type="dxa"/>
            </w:tcMar>
          </w:tcPr>
          <w:p w14:paraId="47E959A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Prime Adult (2–3 yr)</w:t>
            </w:r>
          </w:p>
        </w:tc>
        <w:tc>
          <w:tcPr>
            <w:tcW w:w="1560" w:type="dxa"/>
            <w:shd w:val="clear" w:color="auto" w:fill="F9FAFB"/>
            <w:tcMar>
              <w:top w:w="120" w:type="dxa"/>
              <w:left w:w="160" w:type="dxa"/>
              <w:bottom w:w="120" w:type="dxa"/>
              <w:right w:w="160" w:type="dxa"/>
            </w:tcMar>
          </w:tcPr>
          <w:p w14:paraId="2F71E46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1.450</w:t>
            </w:r>
          </w:p>
        </w:tc>
        <w:tc>
          <w:tcPr>
            <w:tcW w:w="1560" w:type="dxa"/>
            <w:shd w:val="clear" w:color="auto" w:fill="F9FAFB"/>
            <w:tcMar>
              <w:top w:w="120" w:type="dxa"/>
              <w:left w:w="160" w:type="dxa"/>
              <w:bottom w:w="120" w:type="dxa"/>
              <w:right w:w="160" w:type="dxa"/>
            </w:tcMar>
          </w:tcPr>
          <w:p w14:paraId="0D4B1CA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0.850</w:t>
            </w:r>
          </w:p>
        </w:tc>
        <w:tc>
          <w:tcPr>
            <w:tcW w:w="1560" w:type="dxa"/>
            <w:shd w:val="clear" w:color="auto" w:fill="F9FAFB"/>
            <w:tcMar>
              <w:top w:w="120" w:type="dxa"/>
              <w:left w:w="160" w:type="dxa"/>
              <w:bottom w:w="120" w:type="dxa"/>
              <w:right w:w="160" w:type="dxa"/>
            </w:tcMar>
          </w:tcPr>
          <w:p w14:paraId="554E953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280</w:t>
            </w:r>
          </w:p>
        </w:tc>
        <w:tc>
          <w:tcPr>
            <w:tcW w:w="1560" w:type="dxa"/>
            <w:shd w:val="clear" w:color="auto" w:fill="F9FAFB"/>
            <w:tcMar>
              <w:top w:w="120" w:type="dxa"/>
              <w:left w:w="160" w:type="dxa"/>
              <w:bottom w:w="120" w:type="dxa"/>
              <w:right w:w="160" w:type="dxa"/>
            </w:tcMar>
          </w:tcPr>
          <w:p w14:paraId="293689E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2.00</w:t>
            </w:r>
          </w:p>
        </w:tc>
      </w:tr>
      <w:tr w14:paraId="0075B053">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646E3B1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w:t>
            </w:r>
          </w:p>
        </w:tc>
        <w:tc>
          <w:tcPr>
            <w:tcW w:w="1560" w:type="dxa"/>
            <w:shd w:val="clear" w:color="auto" w:fill="FFFFFF"/>
            <w:tcMar>
              <w:top w:w="120" w:type="dxa"/>
              <w:left w:w="160" w:type="dxa"/>
              <w:bottom w:w="120" w:type="dxa"/>
              <w:right w:w="160" w:type="dxa"/>
            </w:tcMar>
          </w:tcPr>
          <w:p w14:paraId="34BDC3F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Mature (3–4 yr)</w:t>
            </w:r>
          </w:p>
        </w:tc>
        <w:tc>
          <w:tcPr>
            <w:tcW w:w="1560" w:type="dxa"/>
            <w:shd w:val="clear" w:color="auto" w:fill="FFFFFF"/>
            <w:tcMar>
              <w:top w:w="120" w:type="dxa"/>
              <w:left w:w="160" w:type="dxa"/>
              <w:bottom w:w="120" w:type="dxa"/>
              <w:right w:w="160" w:type="dxa"/>
            </w:tcMar>
          </w:tcPr>
          <w:p w14:paraId="78C5E8C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1.600</w:t>
            </w:r>
          </w:p>
        </w:tc>
        <w:tc>
          <w:tcPr>
            <w:tcW w:w="1560" w:type="dxa"/>
            <w:shd w:val="clear" w:color="auto" w:fill="FFFFFF"/>
            <w:tcMar>
              <w:top w:w="120" w:type="dxa"/>
              <w:left w:w="160" w:type="dxa"/>
              <w:bottom w:w="120" w:type="dxa"/>
              <w:right w:w="160" w:type="dxa"/>
            </w:tcMar>
          </w:tcPr>
          <w:p w14:paraId="586929A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0.800</w:t>
            </w:r>
          </w:p>
        </w:tc>
        <w:tc>
          <w:tcPr>
            <w:tcW w:w="1560" w:type="dxa"/>
            <w:shd w:val="clear" w:color="auto" w:fill="FFFFFF"/>
            <w:tcMar>
              <w:top w:w="120" w:type="dxa"/>
              <w:left w:w="160" w:type="dxa"/>
              <w:bottom w:w="120" w:type="dxa"/>
              <w:right w:w="160" w:type="dxa"/>
            </w:tcMar>
          </w:tcPr>
          <w:p w14:paraId="42C649D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220</w:t>
            </w:r>
          </w:p>
        </w:tc>
        <w:tc>
          <w:tcPr>
            <w:tcW w:w="1560" w:type="dxa"/>
            <w:shd w:val="clear" w:color="auto" w:fill="FFFFFF"/>
            <w:tcMar>
              <w:top w:w="120" w:type="dxa"/>
              <w:left w:w="160" w:type="dxa"/>
              <w:bottom w:w="120" w:type="dxa"/>
              <w:right w:w="160" w:type="dxa"/>
            </w:tcMar>
          </w:tcPr>
          <w:p w14:paraId="088825B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2.50</w:t>
            </w:r>
          </w:p>
        </w:tc>
      </w:tr>
      <w:tr w14:paraId="724D3848">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3289F42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5</w:t>
            </w:r>
          </w:p>
        </w:tc>
        <w:tc>
          <w:tcPr>
            <w:tcW w:w="1560" w:type="dxa"/>
            <w:shd w:val="clear" w:color="auto" w:fill="F9FAFB"/>
            <w:tcMar>
              <w:top w:w="120" w:type="dxa"/>
              <w:left w:w="160" w:type="dxa"/>
              <w:bottom w:w="120" w:type="dxa"/>
              <w:right w:w="160" w:type="dxa"/>
            </w:tcMar>
          </w:tcPr>
          <w:p w14:paraId="7572867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Senior (4–5 yr)</w:t>
            </w:r>
          </w:p>
        </w:tc>
        <w:tc>
          <w:tcPr>
            <w:tcW w:w="1560" w:type="dxa"/>
            <w:shd w:val="clear" w:color="auto" w:fill="F9FAFB"/>
            <w:tcMar>
              <w:top w:w="120" w:type="dxa"/>
              <w:left w:w="160" w:type="dxa"/>
              <w:bottom w:w="120" w:type="dxa"/>
              <w:right w:w="160" w:type="dxa"/>
            </w:tcMar>
          </w:tcPr>
          <w:p w14:paraId="612E1C7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1.500</w:t>
            </w:r>
          </w:p>
        </w:tc>
        <w:tc>
          <w:tcPr>
            <w:tcW w:w="1560" w:type="dxa"/>
            <w:shd w:val="clear" w:color="auto" w:fill="F9FAFB"/>
            <w:tcMar>
              <w:top w:w="120" w:type="dxa"/>
              <w:left w:w="160" w:type="dxa"/>
              <w:bottom w:w="120" w:type="dxa"/>
              <w:right w:w="160" w:type="dxa"/>
            </w:tcMar>
          </w:tcPr>
          <w:p w14:paraId="4B37006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0.750</w:t>
            </w:r>
          </w:p>
        </w:tc>
        <w:tc>
          <w:tcPr>
            <w:tcW w:w="1560" w:type="dxa"/>
            <w:shd w:val="clear" w:color="auto" w:fill="F9FAFB"/>
            <w:tcMar>
              <w:top w:w="120" w:type="dxa"/>
              <w:left w:w="160" w:type="dxa"/>
              <w:bottom w:w="120" w:type="dxa"/>
              <w:right w:w="160" w:type="dxa"/>
            </w:tcMar>
          </w:tcPr>
          <w:p w14:paraId="0BC1D68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160</w:t>
            </w:r>
          </w:p>
        </w:tc>
        <w:tc>
          <w:tcPr>
            <w:tcW w:w="1560" w:type="dxa"/>
            <w:shd w:val="clear" w:color="auto" w:fill="F9FAFB"/>
            <w:tcMar>
              <w:top w:w="120" w:type="dxa"/>
              <w:left w:w="160" w:type="dxa"/>
              <w:bottom w:w="120" w:type="dxa"/>
              <w:right w:w="160" w:type="dxa"/>
            </w:tcMar>
          </w:tcPr>
          <w:p w14:paraId="58778D3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2.20</w:t>
            </w:r>
          </w:p>
        </w:tc>
      </w:tr>
      <w:tr w14:paraId="3E048B83">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7F1B1B4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w:t>
            </w:r>
          </w:p>
        </w:tc>
        <w:tc>
          <w:tcPr>
            <w:tcW w:w="1560" w:type="dxa"/>
            <w:shd w:val="clear" w:color="auto" w:fill="FFFFFF"/>
            <w:tcMar>
              <w:top w:w="120" w:type="dxa"/>
              <w:left w:w="160" w:type="dxa"/>
              <w:bottom w:w="120" w:type="dxa"/>
              <w:right w:w="160" w:type="dxa"/>
            </w:tcMar>
          </w:tcPr>
          <w:p w14:paraId="41B56F0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Senescent (5+ yr)</w:t>
            </w:r>
          </w:p>
        </w:tc>
        <w:tc>
          <w:tcPr>
            <w:tcW w:w="1560" w:type="dxa"/>
            <w:shd w:val="clear" w:color="auto" w:fill="FFFFFF"/>
            <w:tcMar>
              <w:top w:w="120" w:type="dxa"/>
              <w:left w:w="160" w:type="dxa"/>
              <w:bottom w:w="120" w:type="dxa"/>
              <w:right w:w="160" w:type="dxa"/>
            </w:tcMar>
          </w:tcPr>
          <w:p w14:paraId="5328F55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0.900</w:t>
            </w:r>
          </w:p>
        </w:tc>
        <w:tc>
          <w:tcPr>
            <w:tcW w:w="1560" w:type="dxa"/>
            <w:shd w:val="clear" w:color="auto" w:fill="FFFFFF"/>
            <w:tcMar>
              <w:top w:w="120" w:type="dxa"/>
              <w:left w:w="160" w:type="dxa"/>
              <w:bottom w:w="120" w:type="dxa"/>
              <w:right w:w="160" w:type="dxa"/>
            </w:tcMar>
          </w:tcPr>
          <w:p w14:paraId="3EC820F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7CF1E9D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110</w:t>
            </w:r>
          </w:p>
        </w:tc>
        <w:tc>
          <w:tcPr>
            <w:tcW w:w="1560" w:type="dxa"/>
            <w:shd w:val="clear" w:color="auto" w:fill="FFFFFF"/>
            <w:tcMar>
              <w:top w:w="120" w:type="dxa"/>
              <w:left w:w="160" w:type="dxa"/>
              <w:bottom w:w="120" w:type="dxa"/>
              <w:right w:w="160" w:type="dxa"/>
            </w:tcMar>
          </w:tcPr>
          <w:p w14:paraId="6914F57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1.50</w:t>
            </w:r>
          </w:p>
        </w:tc>
      </w:tr>
    </w:tbl>
    <w:p w14:paraId="247E1EAA">
      <w:pPr>
        <w:rPr>
          <w:rFonts w:hint="default" w:ascii="Times New Roman" w:hAnsi="Times New Roman" w:cs="Times New Roman"/>
          <w:i/>
          <w:iCs/>
        </w:rPr>
      </w:pPr>
    </w:p>
    <w:p w14:paraId="0B2A6566">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1F6C82D9">
      <w:pPr>
        <w:keepNext/>
        <w:spacing w:before="280" w:after="120"/>
        <w:rPr>
          <w:rFonts w:hint="default" w:ascii="Times New Roman" w:hAnsi="Times New Roman" w:cs="Times New Roman"/>
          <w:i/>
          <w:iCs/>
        </w:rPr>
      </w:pPr>
      <w:bookmarkStart w:id="35" w:name="C4_4"/>
      <w:r>
        <w:rPr>
          <w:rFonts w:hint="default" w:ascii="Times New Roman" w:hAnsi="Times New Roman" w:cs="Times New Roman"/>
          <w:b/>
          <w:i/>
          <w:iCs/>
          <w:color w:val="1F2937"/>
          <w:sz w:val="30"/>
        </w:rPr>
        <w:t>4.4 Case Study 4: Grizzly Bear (Ursus arctos horribilis)</w:t>
      </w:r>
    </w:p>
    <w:bookmarkEnd w:id="35"/>
    <w:p w14:paraId="0BEFCB38">
      <w:pPr>
        <w:pStyle w:val="11"/>
        <w:spacing w:after="60"/>
        <w:rPr>
          <w:rFonts w:hint="default" w:ascii="Times New Roman" w:hAnsi="Times New Roman" w:cs="Times New Roman"/>
          <w:i/>
          <w:iCs/>
        </w:rPr>
      </w:pPr>
      <w:r>
        <w:rPr>
          <w:rFonts w:hint="default" w:ascii="Times New Roman" w:hAnsi="Times New Roman" w:cs="Times New Roman"/>
          <w:b/>
          <w:i/>
          <w:iCs/>
          <w:sz w:val="24"/>
        </w:rPr>
        <w:t>Demographic Characteristics:</w:t>
      </w:r>
      <w:r>
        <w:rPr>
          <w:rFonts w:hint="default" w:ascii="Times New Roman" w:hAnsi="Times New Roman" w:cs="Times New Roman"/>
          <w:i/>
          <w:iCs/>
          <w:sz w:val="24"/>
        </w:rPr>
        <w:t xml:space="preserve"> A vulnerable K-selected apex carnivore (N = 8 age classes). Females reproduce only every 3–4 years, generating small litters (f₄ = 0.10, f₅ = 0.35, f₆ = 0.58).</w:t>
      </w:r>
    </w:p>
    <w:p w14:paraId="48C9A7C8">
      <w:pPr>
        <w:pStyle w:val="11"/>
        <w:spacing w:after="60"/>
        <w:rPr>
          <w:rFonts w:hint="default" w:ascii="Times New Roman" w:hAnsi="Times New Roman" w:cs="Times New Roman"/>
          <w:i/>
          <w:iCs/>
        </w:rPr>
      </w:pPr>
      <w:r>
        <w:rPr>
          <w:rFonts w:hint="default" w:ascii="Times New Roman" w:hAnsi="Times New Roman" w:cs="Times New Roman"/>
          <w:b/>
          <w:i/>
          <w:iCs/>
          <w:sz w:val="24"/>
        </w:rPr>
        <w:t>Demographic Metrics:</w:t>
      </w:r>
    </w:p>
    <w:p w14:paraId="222E3641">
      <w:pPr>
        <w:pStyle w:val="11"/>
        <w:spacing w:after="60"/>
        <w:rPr>
          <w:rFonts w:hint="default" w:ascii="Times New Roman" w:hAnsi="Times New Roman" w:cs="Times New Roman"/>
          <w:i/>
          <w:iCs/>
        </w:rPr>
      </w:pPr>
      <w:r>
        <w:rPr>
          <w:rFonts w:hint="default" w:ascii="Times New Roman" w:hAnsi="Times New Roman" w:cs="Times New Roman"/>
          <w:i/>
          <w:iCs/>
          <w:sz w:val="24"/>
        </w:rPr>
        <w:t>Dominant Eigenvalue: λ₁ = 0.93447 &lt; 1.0</w:t>
      </w:r>
    </w:p>
    <w:p w14:paraId="0D8D4DFA">
      <w:pPr>
        <w:pStyle w:val="11"/>
        <w:spacing w:after="60"/>
        <w:rPr>
          <w:rFonts w:hint="default" w:ascii="Times New Roman" w:hAnsi="Times New Roman" w:cs="Times New Roman"/>
          <w:i/>
          <w:iCs/>
        </w:rPr>
      </w:pPr>
      <w:r>
        <w:rPr>
          <w:rFonts w:hint="default" w:ascii="Times New Roman" w:hAnsi="Times New Roman" w:cs="Times New Roman"/>
          <w:i/>
          <w:iCs/>
          <w:sz w:val="24"/>
        </w:rPr>
        <w:t>Intrinsic Growth Rate: r = -0.06777 yr⁻¹ (Negative growth)</w:t>
      </w:r>
    </w:p>
    <w:p w14:paraId="2EF90F6F">
      <w:pPr>
        <w:pStyle w:val="11"/>
        <w:spacing w:after="60"/>
        <w:rPr>
          <w:rFonts w:hint="default" w:ascii="Times New Roman" w:hAnsi="Times New Roman" w:cs="Times New Roman"/>
          <w:i/>
          <w:iCs/>
        </w:rPr>
      </w:pPr>
      <w:r>
        <w:rPr>
          <w:rFonts w:hint="default" w:ascii="Times New Roman" w:hAnsi="Times New Roman" w:cs="Times New Roman"/>
          <w:i/>
          <w:iCs/>
          <w:sz w:val="24"/>
        </w:rPr>
        <w:t>Net Reproductive Rate: R₀ = 0.66270 &lt; 1.0 (Each female fails to replace herself)</w:t>
      </w:r>
    </w:p>
    <w:p w14:paraId="309A0347">
      <w:pPr>
        <w:pStyle w:val="11"/>
        <w:spacing w:after="60"/>
        <w:rPr>
          <w:rFonts w:hint="default" w:ascii="Times New Roman" w:hAnsi="Times New Roman" w:cs="Times New Roman"/>
          <w:i/>
          <w:iCs/>
        </w:rPr>
      </w:pPr>
      <w:r>
        <w:rPr>
          <w:rFonts w:hint="default" w:ascii="Times New Roman" w:hAnsi="Times New Roman" w:cs="Times New Roman"/>
          <w:i/>
          <w:iCs/>
          <w:sz w:val="24"/>
        </w:rPr>
        <w:t>Mean Generation Time: T_c = 6.07 years</w:t>
      </w:r>
    </w:p>
    <w:p w14:paraId="241F3B1D">
      <w:pPr>
        <w:pStyle w:val="11"/>
        <w:spacing w:after="60"/>
        <w:rPr>
          <w:rFonts w:hint="default" w:ascii="Times New Roman" w:hAnsi="Times New Roman" w:cs="Times New Roman"/>
          <w:i/>
          <w:iCs/>
        </w:rPr>
      </w:pPr>
      <w:r>
        <w:rPr>
          <w:rFonts w:hint="default" w:ascii="Times New Roman" w:hAnsi="Times New Roman" w:cs="Times New Roman"/>
          <w:i/>
          <w:iCs/>
          <w:sz w:val="24"/>
        </w:rPr>
        <w:t>Uniform Sustainable Harvest: h* = 0.00%</w:t>
      </w:r>
    </w:p>
    <w:p w14:paraId="39ACAE4A">
      <w:pPr>
        <w:pStyle w:val="11"/>
        <w:spacing w:after="60"/>
        <w:rPr>
          <w:rFonts w:hint="default" w:ascii="Times New Roman" w:hAnsi="Times New Roman" w:cs="Times New Roman"/>
          <w:i/>
          <w:iCs/>
        </w:rPr>
      </w:pPr>
      <w:r>
        <w:rPr>
          <w:rFonts w:hint="default" w:ascii="Times New Roman" w:hAnsi="Times New Roman" w:cs="Times New Roman"/>
          <w:b/>
          <w:i/>
          <w:iCs/>
          <w:sz w:val="24"/>
        </w:rPr>
        <w:t>MSY Linear Programming Optimization:</w:t>
      </w:r>
    </w:p>
    <w:p w14:paraId="64F96991">
      <w:pPr>
        <w:rPr>
          <w:rFonts w:hint="default" w:ascii="Times New Roman" w:hAnsi="Times New Roman" w:cs="Times New Roman"/>
          <w:i/>
          <w:iCs/>
        </w:rPr>
      </w:pPr>
      <w:r>
        <w:rPr>
          <w:rFonts w:hint="default" w:ascii="Times New Roman" w:hAnsi="Times New Roman" w:cs="Times New Roman"/>
          <w:i/>
          <w:iCs/>
          <w:sz w:val="24"/>
        </w:rPr>
        <w:t xml:space="preserve">Because λ₁ &lt; 1.0, the HiGHS optimizer correctly determined that the population possesses </w:t>
      </w:r>
      <w:r>
        <w:rPr>
          <w:rFonts w:hint="default" w:ascii="Times New Roman" w:hAnsi="Times New Roman" w:cs="Times New Roman"/>
          <w:b/>
          <w:i/>
          <w:iCs/>
          <w:sz w:val="24"/>
        </w:rPr>
        <w:t>zero surplus biological yield</w:t>
      </w:r>
      <w:r>
        <w:rPr>
          <w:rFonts w:hint="default" w:ascii="Times New Roman" w:hAnsi="Times New Roman" w:cs="Times New Roman"/>
          <w:i/>
          <w:iCs/>
          <w:sz w:val="24"/>
        </w:rPr>
        <w:t>. The optimal sustainable harvest vector is h* = 0. Any commercial harvesting accelerates extinction.</w:t>
      </w:r>
    </w:p>
    <w:p w14:paraId="7CF40352">
      <w:pPr>
        <w:pStyle w:val="11"/>
        <w:spacing w:after="60"/>
        <w:rPr>
          <w:rFonts w:hint="default" w:ascii="Times New Roman" w:hAnsi="Times New Roman" w:cs="Times New Roman"/>
          <w:i/>
          <w:iCs/>
        </w:rPr>
      </w:pPr>
      <w:r>
        <w:rPr>
          <w:rFonts w:hint="default" w:ascii="Times New Roman" w:hAnsi="Times New Roman" w:cs="Times New Roman"/>
          <w:b/>
          <w:i/>
          <w:iCs/>
          <w:sz w:val="24"/>
        </w:rPr>
        <w:t>Extinction Risk:</w:t>
      </w:r>
      <w:r>
        <w:rPr>
          <w:rFonts w:hint="default" w:ascii="Times New Roman" w:hAnsi="Times New Roman" w:cs="Times New Roman"/>
          <w:i/>
          <w:iCs/>
          <w:sz w:val="24"/>
        </w:rPr>
        <w:t xml:space="preserve"> In the absence of conservation intervention, the 50-year extinction probability is </w:t>
      </w:r>
      <w:r>
        <w:rPr>
          <w:rFonts w:hint="default" w:ascii="Times New Roman" w:hAnsi="Times New Roman" w:cs="Times New Roman"/>
          <w:b/>
          <w:i/>
          <w:iCs/>
          <w:sz w:val="24"/>
        </w:rPr>
        <w:t>100.0%</w:t>
      </w:r>
      <w:r>
        <w:rPr>
          <w:rFonts w:hint="default" w:ascii="Times New Roman" w:hAnsi="Times New Roman" w:cs="Times New Roman"/>
          <w:i/>
          <w:iCs/>
          <w:sz w:val="24"/>
        </w:rPr>
        <w:t>.</w:t>
      </w:r>
    </w:p>
    <w:p w14:paraId="30668EB0">
      <w:pPr>
        <w:rPr>
          <w:rFonts w:hint="default" w:ascii="Times New Roman" w:hAnsi="Times New Roman" w:cs="Times New Roman"/>
          <w:i/>
          <w:iCs/>
        </w:rPr>
      </w:pPr>
      <w:bookmarkStart w:id="36" w:name="Grizzly_Bear_Demographic_Vital_Rates"/>
      <w:r>
        <w:rPr>
          <w:rFonts w:hint="default" w:ascii="Times New Roman" w:hAnsi="Times New Roman" w:cs="Times New Roman"/>
          <w:b/>
          <w:i/>
          <w:iCs/>
          <w:sz w:val="24"/>
        </w:rPr>
        <w:t>Table 4.4: Grizzly Bear Demographic Vital Rates (N = 8)</w:t>
      </w:r>
    </w:p>
    <w:bookmarkEnd w:id="36"/>
    <w:tbl>
      <w:tblPr>
        <w:tblStyle w:val="7"/>
        <w:tblW w:w="0" w:type="auto"/>
        <w:jc w:val="center"/>
        <w:tblLayout w:type="autofit"/>
        <w:tblCellMar>
          <w:top w:w="0" w:type="dxa"/>
          <w:left w:w="108" w:type="dxa"/>
          <w:bottom w:w="0" w:type="dxa"/>
          <w:right w:w="108" w:type="dxa"/>
        </w:tblCellMar>
      </w:tblPr>
      <w:tblGrid>
        <w:gridCol w:w="1560"/>
        <w:gridCol w:w="1560"/>
        <w:gridCol w:w="1560"/>
        <w:gridCol w:w="1560"/>
        <w:gridCol w:w="1560"/>
        <w:gridCol w:w="1560"/>
      </w:tblGrid>
      <w:tr w14:paraId="1C01872F">
        <w:tblPrEx>
          <w:tblCellMar>
            <w:top w:w="0" w:type="dxa"/>
            <w:left w:w="108" w:type="dxa"/>
            <w:bottom w:w="0" w:type="dxa"/>
            <w:right w:w="108" w:type="dxa"/>
          </w:tblCellMar>
        </w:tblPrEx>
        <w:trPr>
          <w:jc w:val="center"/>
        </w:trPr>
        <w:tc>
          <w:tcPr>
            <w:tcW w:w="1560" w:type="dxa"/>
            <w:shd w:val="clear" w:color="auto" w:fill="1E3A8A"/>
            <w:tcMar>
              <w:top w:w="120" w:type="dxa"/>
              <w:left w:w="160" w:type="dxa"/>
              <w:bottom w:w="120" w:type="dxa"/>
              <w:right w:w="160" w:type="dxa"/>
            </w:tcMar>
          </w:tcPr>
          <w:p w14:paraId="51FD0654">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Age Class</w:t>
            </w:r>
          </w:p>
        </w:tc>
        <w:tc>
          <w:tcPr>
            <w:tcW w:w="1560" w:type="dxa"/>
            <w:shd w:val="clear" w:color="auto" w:fill="1E3A8A"/>
            <w:tcMar>
              <w:top w:w="120" w:type="dxa"/>
              <w:left w:w="160" w:type="dxa"/>
              <w:bottom w:w="120" w:type="dxa"/>
              <w:right w:w="160" w:type="dxa"/>
            </w:tcMar>
          </w:tcPr>
          <w:p w14:paraId="63E1CAD3">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Life Stage</w:t>
            </w:r>
          </w:p>
        </w:tc>
        <w:tc>
          <w:tcPr>
            <w:tcW w:w="1560" w:type="dxa"/>
            <w:shd w:val="clear" w:color="auto" w:fill="1E3A8A"/>
            <w:tcMar>
              <w:top w:w="120" w:type="dxa"/>
              <w:left w:w="160" w:type="dxa"/>
              <w:bottom w:w="120" w:type="dxa"/>
              <w:right w:w="160" w:type="dxa"/>
            </w:tcMar>
          </w:tcPr>
          <w:p w14:paraId="699E68BC">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Fecundity (f_i)</w:t>
            </w:r>
          </w:p>
        </w:tc>
        <w:tc>
          <w:tcPr>
            <w:tcW w:w="1560" w:type="dxa"/>
            <w:shd w:val="clear" w:color="auto" w:fill="1E3A8A"/>
            <w:tcMar>
              <w:top w:w="120" w:type="dxa"/>
              <w:left w:w="160" w:type="dxa"/>
              <w:bottom w:w="120" w:type="dxa"/>
              <w:right w:w="160" w:type="dxa"/>
            </w:tcMar>
          </w:tcPr>
          <w:p w14:paraId="112830DB">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Survival Rate (s_i)</w:t>
            </w:r>
          </w:p>
        </w:tc>
        <w:tc>
          <w:tcPr>
            <w:tcW w:w="1560" w:type="dxa"/>
            <w:shd w:val="clear" w:color="auto" w:fill="1E3A8A"/>
            <w:tcMar>
              <w:top w:w="120" w:type="dxa"/>
              <w:left w:w="160" w:type="dxa"/>
              <w:bottom w:w="120" w:type="dxa"/>
              <w:right w:w="160" w:type="dxa"/>
            </w:tcMar>
          </w:tcPr>
          <w:p w14:paraId="3D51F049">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Initial Stock x_i(0)</w:t>
            </w:r>
          </w:p>
        </w:tc>
        <w:tc>
          <w:tcPr>
            <w:tcW w:w="1560" w:type="dxa"/>
            <w:shd w:val="clear" w:color="auto" w:fill="1E3A8A"/>
            <w:tcMar>
              <w:top w:w="120" w:type="dxa"/>
              <w:left w:w="160" w:type="dxa"/>
              <w:bottom w:w="120" w:type="dxa"/>
              <w:right w:w="160" w:type="dxa"/>
            </w:tcMar>
          </w:tcPr>
          <w:p w14:paraId="5AD3A09A">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Economic Weight (c_i)</w:t>
            </w:r>
          </w:p>
        </w:tc>
      </w:tr>
      <w:tr w14:paraId="4A3596A7">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610AA25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28F4E92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729F548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5DAD40B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4E19F42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48FCD20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r>
      <w:tr w14:paraId="30560F88">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7AAF632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w:t>
            </w:r>
          </w:p>
        </w:tc>
        <w:tc>
          <w:tcPr>
            <w:tcW w:w="1560" w:type="dxa"/>
            <w:shd w:val="clear" w:color="auto" w:fill="F9FAFB"/>
            <w:tcMar>
              <w:top w:w="120" w:type="dxa"/>
              <w:left w:w="160" w:type="dxa"/>
              <w:bottom w:w="120" w:type="dxa"/>
              <w:right w:w="160" w:type="dxa"/>
            </w:tcMar>
          </w:tcPr>
          <w:p w14:paraId="4C333AA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Cubs (0–1 yr)</w:t>
            </w:r>
          </w:p>
        </w:tc>
        <w:tc>
          <w:tcPr>
            <w:tcW w:w="1560" w:type="dxa"/>
            <w:shd w:val="clear" w:color="auto" w:fill="F9FAFB"/>
            <w:tcMar>
              <w:top w:w="120" w:type="dxa"/>
              <w:left w:w="160" w:type="dxa"/>
              <w:bottom w:w="120" w:type="dxa"/>
              <w:right w:w="160" w:type="dxa"/>
            </w:tcMar>
          </w:tcPr>
          <w:p w14:paraId="3A4073E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0.000</w:t>
            </w:r>
          </w:p>
        </w:tc>
        <w:tc>
          <w:tcPr>
            <w:tcW w:w="1560" w:type="dxa"/>
            <w:shd w:val="clear" w:color="auto" w:fill="F9FAFB"/>
            <w:tcMar>
              <w:top w:w="120" w:type="dxa"/>
              <w:left w:w="160" w:type="dxa"/>
              <w:bottom w:w="120" w:type="dxa"/>
              <w:right w:w="160" w:type="dxa"/>
            </w:tcMar>
          </w:tcPr>
          <w:p w14:paraId="052FB86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0.680</w:t>
            </w:r>
          </w:p>
        </w:tc>
        <w:tc>
          <w:tcPr>
            <w:tcW w:w="1560" w:type="dxa"/>
            <w:shd w:val="clear" w:color="auto" w:fill="F9FAFB"/>
            <w:tcMar>
              <w:top w:w="120" w:type="dxa"/>
              <w:left w:w="160" w:type="dxa"/>
              <w:bottom w:w="120" w:type="dxa"/>
              <w:right w:w="160" w:type="dxa"/>
            </w:tcMar>
          </w:tcPr>
          <w:p w14:paraId="6DA83A3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40</w:t>
            </w:r>
          </w:p>
        </w:tc>
        <w:tc>
          <w:tcPr>
            <w:tcW w:w="1560" w:type="dxa"/>
            <w:shd w:val="clear" w:color="auto" w:fill="F9FAFB"/>
            <w:tcMar>
              <w:top w:w="120" w:type="dxa"/>
              <w:left w:w="160" w:type="dxa"/>
              <w:bottom w:w="120" w:type="dxa"/>
              <w:right w:w="160" w:type="dxa"/>
            </w:tcMar>
          </w:tcPr>
          <w:p w14:paraId="70A4D30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w:t>
            </w:r>
          </w:p>
        </w:tc>
      </w:tr>
      <w:tr w14:paraId="3166789F">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155CE32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w:t>
            </w:r>
          </w:p>
        </w:tc>
        <w:tc>
          <w:tcPr>
            <w:tcW w:w="1560" w:type="dxa"/>
            <w:shd w:val="clear" w:color="auto" w:fill="FFFFFF"/>
            <w:tcMar>
              <w:top w:w="120" w:type="dxa"/>
              <w:left w:w="160" w:type="dxa"/>
              <w:bottom w:w="120" w:type="dxa"/>
              <w:right w:w="160" w:type="dxa"/>
            </w:tcMar>
          </w:tcPr>
          <w:p w14:paraId="3080608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Yearlings (1–2 yr)</w:t>
            </w:r>
          </w:p>
        </w:tc>
        <w:tc>
          <w:tcPr>
            <w:tcW w:w="1560" w:type="dxa"/>
            <w:shd w:val="clear" w:color="auto" w:fill="FFFFFF"/>
            <w:tcMar>
              <w:top w:w="120" w:type="dxa"/>
              <w:left w:w="160" w:type="dxa"/>
              <w:bottom w:w="120" w:type="dxa"/>
              <w:right w:w="160" w:type="dxa"/>
            </w:tcMar>
          </w:tcPr>
          <w:p w14:paraId="6EA0651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0.000</w:t>
            </w:r>
          </w:p>
        </w:tc>
        <w:tc>
          <w:tcPr>
            <w:tcW w:w="1560" w:type="dxa"/>
            <w:shd w:val="clear" w:color="auto" w:fill="FFFFFF"/>
            <w:tcMar>
              <w:top w:w="120" w:type="dxa"/>
              <w:left w:w="160" w:type="dxa"/>
              <w:bottom w:w="120" w:type="dxa"/>
              <w:right w:w="160" w:type="dxa"/>
            </w:tcMar>
          </w:tcPr>
          <w:p w14:paraId="753F541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0.820</w:t>
            </w:r>
          </w:p>
        </w:tc>
        <w:tc>
          <w:tcPr>
            <w:tcW w:w="1560" w:type="dxa"/>
            <w:shd w:val="clear" w:color="auto" w:fill="FFFFFF"/>
            <w:tcMar>
              <w:top w:w="120" w:type="dxa"/>
              <w:left w:w="160" w:type="dxa"/>
              <w:bottom w:w="120" w:type="dxa"/>
              <w:right w:w="160" w:type="dxa"/>
            </w:tcMar>
          </w:tcPr>
          <w:p w14:paraId="23C85EF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30</w:t>
            </w:r>
          </w:p>
        </w:tc>
        <w:tc>
          <w:tcPr>
            <w:tcW w:w="1560" w:type="dxa"/>
            <w:shd w:val="clear" w:color="auto" w:fill="FFFFFF"/>
            <w:tcMar>
              <w:top w:w="120" w:type="dxa"/>
              <w:left w:w="160" w:type="dxa"/>
              <w:bottom w:w="120" w:type="dxa"/>
              <w:right w:w="160" w:type="dxa"/>
            </w:tcMar>
          </w:tcPr>
          <w:p w14:paraId="41E86EB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0.50</w:t>
            </w:r>
          </w:p>
        </w:tc>
      </w:tr>
      <w:tr w14:paraId="2DA71C0C">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4600C75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w:t>
            </w:r>
          </w:p>
        </w:tc>
        <w:tc>
          <w:tcPr>
            <w:tcW w:w="1560" w:type="dxa"/>
            <w:shd w:val="clear" w:color="auto" w:fill="F9FAFB"/>
            <w:tcMar>
              <w:top w:w="120" w:type="dxa"/>
              <w:left w:w="160" w:type="dxa"/>
              <w:bottom w:w="120" w:type="dxa"/>
              <w:right w:w="160" w:type="dxa"/>
            </w:tcMar>
          </w:tcPr>
          <w:p w14:paraId="7E710DB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Subadult 1 (2–3 yr)</w:t>
            </w:r>
          </w:p>
        </w:tc>
        <w:tc>
          <w:tcPr>
            <w:tcW w:w="1560" w:type="dxa"/>
            <w:shd w:val="clear" w:color="auto" w:fill="F9FAFB"/>
            <w:tcMar>
              <w:top w:w="120" w:type="dxa"/>
              <w:left w:w="160" w:type="dxa"/>
              <w:bottom w:w="120" w:type="dxa"/>
              <w:right w:w="160" w:type="dxa"/>
            </w:tcMar>
          </w:tcPr>
          <w:p w14:paraId="462A377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0.000</w:t>
            </w:r>
          </w:p>
        </w:tc>
        <w:tc>
          <w:tcPr>
            <w:tcW w:w="1560" w:type="dxa"/>
            <w:shd w:val="clear" w:color="auto" w:fill="F9FAFB"/>
            <w:tcMar>
              <w:top w:w="120" w:type="dxa"/>
              <w:left w:w="160" w:type="dxa"/>
              <w:bottom w:w="120" w:type="dxa"/>
              <w:right w:w="160" w:type="dxa"/>
            </w:tcMar>
          </w:tcPr>
          <w:p w14:paraId="64B45C4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0.880</w:t>
            </w:r>
          </w:p>
        </w:tc>
        <w:tc>
          <w:tcPr>
            <w:tcW w:w="1560" w:type="dxa"/>
            <w:shd w:val="clear" w:color="auto" w:fill="F9FAFB"/>
            <w:tcMar>
              <w:top w:w="120" w:type="dxa"/>
              <w:left w:w="160" w:type="dxa"/>
              <w:bottom w:w="120" w:type="dxa"/>
              <w:right w:w="160" w:type="dxa"/>
            </w:tcMar>
          </w:tcPr>
          <w:p w14:paraId="1159E74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25</w:t>
            </w:r>
          </w:p>
        </w:tc>
        <w:tc>
          <w:tcPr>
            <w:tcW w:w="1560" w:type="dxa"/>
            <w:shd w:val="clear" w:color="auto" w:fill="F9FAFB"/>
            <w:tcMar>
              <w:top w:w="120" w:type="dxa"/>
              <w:left w:w="160" w:type="dxa"/>
              <w:bottom w:w="120" w:type="dxa"/>
              <w:right w:w="160" w:type="dxa"/>
            </w:tcMar>
          </w:tcPr>
          <w:p w14:paraId="2A0F573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1.00</w:t>
            </w:r>
          </w:p>
        </w:tc>
      </w:tr>
      <w:tr w14:paraId="496E7AFC">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69FACE7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w:t>
            </w:r>
          </w:p>
        </w:tc>
        <w:tc>
          <w:tcPr>
            <w:tcW w:w="1560" w:type="dxa"/>
            <w:shd w:val="clear" w:color="auto" w:fill="FFFFFF"/>
            <w:tcMar>
              <w:top w:w="120" w:type="dxa"/>
              <w:left w:w="160" w:type="dxa"/>
              <w:bottom w:w="120" w:type="dxa"/>
              <w:right w:w="160" w:type="dxa"/>
            </w:tcMar>
          </w:tcPr>
          <w:p w14:paraId="1B6346F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Subadult 2 (3–4 yr)</w:t>
            </w:r>
          </w:p>
        </w:tc>
        <w:tc>
          <w:tcPr>
            <w:tcW w:w="1560" w:type="dxa"/>
            <w:shd w:val="clear" w:color="auto" w:fill="FFFFFF"/>
            <w:tcMar>
              <w:top w:w="120" w:type="dxa"/>
              <w:left w:w="160" w:type="dxa"/>
              <w:bottom w:w="120" w:type="dxa"/>
              <w:right w:w="160" w:type="dxa"/>
            </w:tcMar>
          </w:tcPr>
          <w:p w14:paraId="3087D95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0.100</w:t>
            </w:r>
          </w:p>
        </w:tc>
        <w:tc>
          <w:tcPr>
            <w:tcW w:w="1560" w:type="dxa"/>
            <w:shd w:val="clear" w:color="auto" w:fill="FFFFFF"/>
            <w:tcMar>
              <w:top w:w="120" w:type="dxa"/>
              <w:left w:w="160" w:type="dxa"/>
              <w:bottom w:w="120" w:type="dxa"/>
              <w:right w:w="160" w:type="dxa"/>
            </w:tcMar>
          </w:tcPr>
          <w:p w14:paraId="6FB9433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0.900</w:t>
            </w:r>
          </w:p>
        </w:tc>
        <w:tc>
          <w:tcPr>
            <w:tcW w:w="1560" w:type="dxa"/>
            <w:shd w:val="clear" w:color="auto" w:fill="FFFFFF"/>
            <w:tcMar>
              <w:top w:w="120" w:type="dxa"/>
              <w:left w:w="160" w:type="dxa"/>
              <w:bottom w:w="120" w:type="dxa"/>
              <w:right w:w="160" w:type="dxa"/>
            </w:tcMar>
          </w:tcPr>
          <w:p w14:paraId="0CADABE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22</w:t>
            </w:r>
          </w:p>
        </w:tc>
        <w:tc>
          <w:tcPr>
            <w:tcW w:w="1560" w:type="dxa"/>
            <w:shd w:val="clear" w:color="auto" w:fill="FFFFFF"/>
            <w:tcMar>
              <w:top w:w="120" w:type="dxa"/>
              <w:left w:w="160" w:type="dxa"/>
              <w:bottom w:w="120" w:type="dxa"/>
              <w:right w:w="160" w:type="dxa"/>
            </w:tcMar>
          </w:tcPr>
          <w:p w14:paraId="15A9B3B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1.50</w:t>
            </w:r>
          </w:p>
        </w:tc>
      </w:tr>
      <w:tr w14:paraId="38D9FE10">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0C7ED61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5</w:t>
            </w:r>
          </w:p>
        </w:tc>
        <w:tc>
          <w:tcPr>
            <w:tcW w:w="1560" w:type="dxa"/>
            <w:shd w:val="clear" w:color="auto" w:fill="F9FAFB"/>
            <w:tcMar>
              <w:top w:w="120" w:type="dxa"/>
              <w:left w:w="160" w:type="dxa"/>
              <w:bottom w:w="120" w:type="dxa"/>
              <w:right w:w="160" w:type="dxa"/>
            </w:tcMar>
          </w:tcPr>
          <w:p w14:paraId="2A23C60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Young Adult (4–6 yr)</w:t>
            </w:r>
          </w:p>
        </w:tc>
        <w:tc>
          <w:tcPr>
            <w:tcW w:w="1560" w:type="dxa"/>
            <w:shd w:val="clear" w:color="auto" w:fill="F9FAFB"/>
            <w:tcMar>
              <w:top w:w="120" w:type="dxa"/>
              <w:left w:w="160" w:type="dxa"/>
              <w:bottom w:w="120" w:type="dxa"/>
              <w:right w:w="160" w:type="dxa"/>
            </w:tcMar>
          </w:tcPr>
          <w:p w14:paraId="7FBA362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0.350</w:t>
            </w:r>
          </w:p>
        </w:tc>
        <w:tc>
          <w:tcPr>
            <w:tcW w:w="1560" w:type="dxa"/>
            <w:shd w:val="clear" w:color="auto" w:fill="F9FAFB"/>
            <w:tcMar>
              <w:top w:w="120" w:type="dxa"/>
              <w:left w:w="160" w:type="dxa"/>
              <w:bottom w:w="120" w:type="dxa"/>
              <w:right w:w="160" w:type="dxa"/>
            </w:tcMar>
          </w:tcPr>
          <w:p w14:paraId="474AE64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0.920</w:t>
            </w:r>
          </w:p>
        </w:tc>
        <w:tc>
          <w:tcPr>
            <w:tcW w:w="1560" w:type="dxa"/>
            <w:shd w:val="clear" w:color="auto" w:fill="F9FAFB"/>
            <w:tcMar>
              <w:top w:w="120" w:type="dxa"/>
              <w:left w:w="160" w:type="dxa"/>
              <w:bottom w:w="120" w:type="dxa"/>
              <w:right w:w="160" w:type="dxa"/>
            </w:tcMar>
          </w:tcPr>
          <w:p w14:paraId="1410171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35</w:t>
            </w:r>
          </w:p>
        </w:tc>
        <w:tc>
          <w:tcPr>
            <w:tcW w:w="1560" w:type="dxa"/>
            <w:shd w:val="clear" w:color="auto" w:fill="F9FAFB"/>
            <w:tcMar>
              <w:top w:w="120" w:type="dxa"/>
              <w:left w:w="160" w:type="dxa"/>
              <w:bottom w:w="120" w:type="dxa"/>
              <w:right w:w="160" w:type="dxa"/>
            </w:tcMar>
          </w:tcPr>
          <w:p w14:paraId="10552FB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2.50</w:t>
            </w:r>
          </w:p>
        </w:tc>
      </w:tr>
      <w:tr w14:paraId="56C47CD3">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399D5BC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w:t>
            </w:r>
          </w:p>
        </w:tc>
        <w:tc>
          <w:tcPr>
            <w:tcW w:w="1560" w:type="dxa"/>
            <w:shd w:val="clear" w:color="auto" w:fill="FFFFFF"/>
            <w:tcMar>
              <w:top w:w="120" w:type="dxa"/>
              <w:left w:w="160" w:type="dxa"/>
              <w:bottom w:w="120" w:type="dxa"/>
              <w:right w:w="160" w:type="dxa"/>
            </w:tcMar>
          </w:tcPr>
          <w:p w14:paraId="1BD3E81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Prime Adult (6–10 yr)</w:t>
            </w:r>
          </w:p>
        </w:tc>
        <w:tc>
          <w:tcPr>
            <w:tcW w:w="1560" w:type="dxa"/>
            <w:shd w:val="clear" w:color="auto" w:fill="FFFFFF"/>
            <w:tcMar>
              <w:top w:w="120" w:type="dxa"/>
              <w:left w:w="160" w:type="dxa"/>
              <w:bottom w:w="120" w:type="dxa"/>
              <w:right w:w="160" w:type="dxa"/>
            </w:tcMar>
          </w:tcPr>
          <w:p w14:paraId="6B5442A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0.580</w:t>
            </w:r>
          </w:p>
        </w:tc>
        <w:tc>
          <w:tcPr>
            <w:tcW w:w="1560" w:type="dxa"/>
            <w:shd w:val="clear" w:color="auto" w:fill="FFFFFF"/>
            <w:tcMar>
              <w:top w:w="120" w:type="dxa"/>
              <w:left w:w="160" w:type="dxa"/>
              <w:bottom w:w="120" w:type="dxa"/>
              <w:right w:w="160" w:type="dxa"/>
            </w:tcMar>
          </w:tcPr>
          <w:p w14:paraId="7E2F15E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0.940</w:t>
            </w:r>
          </w:p>
        </w:tc>
        <w:tc>
          <w:tcPr>
            <w:tcW w:w="1560" w:type="dxa"/>
            <w:shd w:val="clear" w:color="auto" w:fill="FFFFFF"/>
            <w:tcMar>
              <w:top w:w="120" w:type="dxa"/>
              <w:left w:w="160" w:type="dxa"/>
              <w:bottom w:w="120" w:type="dxa"/>
              <w:right w:w="160" w:type="dxa"/>
            </w:tcMar>
          </w:tcPr>
          <w:p w14:paraId="00936CC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50</w:t>
            </w:r>
          </w:p>
        </w:tc>
        <w:tc>
          <w:tcPr>
            <w:tcW w:w="1560" w:type="dxa"/>
            <w:shd w:val="clear" w:color="auto" w:fill="FFFFFF"/>
            <w:tcMar>
              <w:top w:w="120" w:type="dxa"/>
              <w:left w:w="160" w:type="dxa"/>
              <w:bottom w:w="120" w:type="dxa"/>
              <w:right w:w="160" w:type="dxa"/>
            </w:tcMar>
          </w:tcPr>
          <w:p w14:paraId="2F1FB86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3.00</w:t>
            </w:r>
          </w:p>
        </w:tc>
      </w:tr>
      <w:tr w14:paraId="1A1BAA43">
        <w:tblPrEx>
          <w:tblCellMar>
            <w:top w:w="0" w:type="dxa"/>
            <w:left w:w="108" w:type="dxa"/>
            <w:bottom w:w="0" w:type="dxa"/>
            <w:right w:w="108" w:type="dxa"/>
          </w:tblCellMar>
        </w:tblPrEx>
        <w:trPr>
          <w:jc w:val="center"/>
        </w:trPr>
        <w:tc>
          <w:tcPr>
            <w:tcW w:w="1560" w:type="dxa"/>
            <w:shd w:val="clear" w:color="auto" w:fill="F9FAFB"/>
            <w:tcMar>
              <w:top w:w="120" w:type="dxa"/>
              <w:left w:w="160" w:type="dxa"/>
              <w:bottom w:w="120" w:type="dxa"/>
              <w:right w:w="160" w:type="dxa"/>
            </w:tcMar>
          </w:tcPr>
          <w:p w14:paraId="1D5C6DC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7</w:t>
            </w:r>
          </w:p>
        </w:tc>
        <w:tc>
          <w:tcPr>
            <w:tcW w:w="1560" w:type="dxa"/>
            <w:shd w:val="clear" w:color="auto" w:fill="F9FAFB"/>
            <w:tcMar>
              <w:top w:w="120" w:type="dxa"/>
              <w:left w:w="160" w:type="dxa"/>
              <w:bottom w:w="120" w:type="dxa"/>
              <w:right w:w="160" w:type="dxa"/>
            </w:tcMar>
          </w:tcPr>
          <w:p w14:paraId="2199511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Mature Adult (10–15 yr)</w:t>
            </w:r>
          </w:p>
        </w:tc>
        <w:tc>
          <w:tcPr>
            <w:tcW w:w="1560" w:type="dxa"/>
            <w:shd w:val="clear" w:color="auto" w:fill="F9FAFB"/>
            <w:tcMar>
              <w:top w:w="120" w:type="dxa"/>
              <w:left w:w="160" w:type="dxa"/>
              <w:bottom w:w="120" w:type="dxa"/>
              <w:right w:w="160" w:type="dxa"/>
            </w:tcMar>
          </w:tcPr>
          <w:p w14:paraId="484F858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0.450</w:t>
            </w:r>
          </w:p>
        </w:tc>
        <w:tc>
          <w:tcPr>
            <w:tcW w:w="1560" w:type="dxa"/>
            <w:shd w:val="clear" w:color="auto" w:fill="F9FAFB"/>
            <w:tcMar>
              <w:top w:w="120" w:type="dxa"/>
              <w:left w:w="160" w:type="dxa"/>
              <w:bottom w:w="120" w:type="dxa"/>
              <w:right w:w="160" w:type="dxa"/>
            </w:tcMar>
          </w:tcPr>
          <w:p w14:paraId="0E460D3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0.900</w:t>
            </w:r>
          </w:p>
        </w:tc>
        <w:tc>
          <w:tcPr>
            <w:tcW w:w="1560" w:type="dxa"/>
            <w:shd w:val="clear" w:color="auto" w:fill="F9FAFB"/>
            <w:tcMar>
              <w:top w:w="120" w:type="dxa"/>
              <w:left w:w="160" w:type="dxa"/>
              <w:bottom w:w="120" w:type="dxa"/>
              <w:right w:w="160" w:type="dxa"/>
            </w:tcMar>
          </w:tcPr>
          <w:p w14:paraId="4039589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45</w:t>
            </w:r>
          </w:p>
        </w:tc>
        <w:tc>
          <w:tcPr>
            <w:tcW w:w="1560" w:type="dxa"/>
            <w:shd w:val="clear" w:color="auto" w:fill="F9FAFB"/>
            <w:tcMar>
              <w:top w:w="120" w:type="dxa"/>
              <w:left w:w="160" w:type="dxa"/>
              <w:bottom w:w="120" w:type="dxa"/>
              <w:right w:w="160" w:type="dxa"/>
            </w:tcMar>
          </w:tcPr>
          <w:p w14:paraId="5019305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2.50</w:t>
            </w:r>
          </w:p>
        </w:tc>
      </w:tr>
      <w:tr w14:paraId="41447F70">
        <w:tblPrEx>
          <w:tblCellMar>
            <w:top w:w="0" w:type="dxa"/>
            <w:left w:w="108" w:type="dxa"/>
            <w:bottom w:w="0" w:type="dxa"/>
            <w:right w:w="108" w:type="dxa"/>
          </w:tblCellMar>
        </w:tblPrEx>
        <w:trPr>
          <w:jc w:val="center"/>
        </w:trPr>
        <w:tc>
          <w:tcPr>
            <w:tcW w:w="1560" w:type="dxa"/>
            <w:shd w:val="clear" w:color="auto" w:fill="FFFFFF"/>
            <w:tcMar>
              <w:top w:w="120" w:type="dxa"/>
              <w:left w:w="160" w:type="dxa"/>
              <w:bottom w:w="120" w:type="dxa"/>
              <w:right w:w="160" w:type="dxa"/>
            </w:tcMar>
          </w:tcPr>
          <w:p w14:paraId="36C0A2E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w:t>
            </w:r>
          </w:p>
        </w:tc>
        <w:tc>
          <w:tcPr>
            <w:tcW w:w="1560" w:type="dxa"/>
            <w:shd w:val="clear" w:color="auto" w:fill="FFFFFF"/>
            <w:tcMar>
              <w:top w:w="120" w:type="dxa"/>
              <w:left w:w="160" w:type="dxa"/>
              <w:bottom w:w="120" w:type="dxa"/>
              <w:right w:w="160" w:type="dxa"/>
            </w:tcMar>
          </w:tcPr>
          <w:p w14:paraId="2019B44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Elder (15+ yr)</w:t>
            </w:r>
          </w:p>
        </w:tc>
        <w:tc>
          <w:tcPr>
            <w:tcW w:w="1560" w:type="dxa"/>
            <w:shd w:val="clear" w:color="auto" w:fill="FFFFFF"/>
            <w:tcMar>
              <w:top w:w="120" w:type="dxa"/>
              <w:left w:w="160" w:type="dxa"/>
              <w:bottom w:w="120" w:type="dxa"/>
              <w:right w:w="160" w:type="dxa"/>
            </w:tcMar>
          </w:tcPr>
          <w:p w14:paraId="7D36750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0.150</w:t>
            </w:r>
          </w:p>
        </w:tc>
        <w:tc>
          <w:tcPr>
            <w:tcW w:w="1560" w:type="dxa"/>
            <w:shd w:val="clear" w:color="auto" w:fill="FFFFFF"/>
            <w:tcMar>
              <w:top w:w="120" w:type="dxa"/>
              <w:left w:w="160" w:type="dxa"/>
              <w:bottom w:w="120" w:type="dxa"/>
              <w:right w:w="160" w:type="dxa"/>
            </w:tcMar>
          </w:tcPr>
          <w:p w14:paraId="3EF9390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560" w:type="dxa"/>
            <w:shd w:val="clear" w:color="auto" w:fill="FFFFFF"/>
            <w:tcMar>
              <w:top w:w="120" w:type="dxa"/>
              <w:left w:w="160" w:type="dxa"/>
              <w:bottom w:w="120" w:type="dxa"/>
              <w:right w:w="160" w:type="dxa"/>
            </w:tcMar>
          </w:tcPr>
          <w:p w14:paraId="1773FDF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20</w:t>
            </w:r>
          </w:p>
        </w:tc>
        <w:tc>
          <w:tcPr>
            <w:tcW w:w="1560" w:type="dxa"/>
            <w:shd w:val="clear" w:color="auto" w:fill="FFFFFF"/>
            <w:tcMar>
              <w:top w:w="120" w:type="dxa"/>
              <w:left w:w="160" w:type="dxa"/>
              <w:bottom w:w="120" w:type="dxa"/>
              <w:right w:w="160" w:type="dxa"/>
            </w:tcMar>
          </w:tcPr>
          <w:p w14:paraId="540E0DC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1.00</w:t>
            </w:r>
          </w:p>
        </w:tc>
      </w:tr>
    </w:tbl>
    <w:p w14:paraId="184ACE38">
      <w:pPr>
        <w:rPr>
          <w:rFonts w:hint="default" w:ascii="Times New Roman" w:hAnsi="Times New Roman" w:cs="Times New Roman"/>
          <w:i/>
          <w:iCs/>
        </w:rPr>
      </w:pPr>
    </w:p>
    <w:p w14:paraId="6FB9547C">
      <w:pPr>
        <w:keepNext/>
        <w:spacing w:before="280" w:after="120"/>
        <w:rPr>
          <w:rFonts w:hint="default" w:ascii="Times New Roman" w:hAnsi="Times New Roman" w:cs="Times New Roman"/>
          <w:i/>
          <w:iCs/>
        </w:rPr>
      </w:pPr>
      <w:r>
        <w:rPr>
          <w:rFonts w:hint="default" w:ascii="Times New Roman" w:hAnsi="Times New Roman" w:cs="Times New Roman"/>
          <w:b/>
          <w:i/>
          <w:iCs/>
          <w:color w:val="1F2937"/>
          <w:sz w:val="30"/>
        </w:rPr>
        <w:t>4.5</w:t>
      </w:r>
      <w:bookmarkStart w:id="37" w:name="Comparative_Demographic_Summary_Table"/>
      <w:r>
        <w:rPr>
          <w:rFonts w:hint="default" w:ascii="Times New Roman" w:hAnsi="Times New Roman" w:cs="Times New Roman"/>
          <w:b/>
          <w:i/>
          <w:iCs/>
          <w:color w:val="1F2937"/>
          <w:sz w:val="30"/>
        </w:rPr>
        <w:t xml:space="preserve"> Comparative Demographic Summary Table</w:t>
      </w:r>
      <w:bookmarkEnd w:id="37"/>
    </w:p>
    <w:tbl>
      <w:tblPr>
        <w:tblStyle w:val="7"/>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62CC9CD3">
        <w:tblPrEx>
          <w:tblCellMar>
            <w:top w:w="0" w:type="dxa"/>
            <w:left w:w="108" w:type="dxa"/>
            <w:bottom w:w="0" w:type="dxa"/>
            <w:right w:w="108" w:type="dxa"/>
          </w:tblCellMar>
        </w:tblPrEx>
        <w:trPr>
          <w:jc w:val="center"/>
        </w:trPr>
        <w:tc>
          <w:tcPr>
            <w:tcW w:w="1872" w:type="dxa"/>
            <w:shd w:val="clear" w:color="auto" w:fill="1E3A8A"/>
            <w:tcMar>
              <w:top w:w="120" w:type="dxa"/>
              <w:left w:w="160" w:type="dxa"/>
              <w:bottom w:w="120" w:type="dxa"/>
              <w:right w:w="160" w:type="dxa"/>
            </w:tcMar>
          </w:tcPr>
          <w:p w14:paraId="4385F5E0">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Demographic Parameter</w:t>
            </w:r>
          </w:p>
        </w:tc>
        <w:tc>
          <w:tcPr>
            <w:tcW w:w="1872" w:type="dxa"/>
            <w:shd w:val="clear" w:color="auto" w:fill="1E3A8A"/>
            <w:tcMar>
              <w:top w:w="120" w:type="dxa"/>
              <w:left w:w="160" w:type="dxa"/>
              <w:bottom w:w="120" w:type="dxa"/>
              <w:right w:w="160" w:type="dxa"/>
            </w:tcMar>
          </w:tcPr>
          <w:p w14:paraId="1331D437">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Fin Whale</w:t>
            </w:r>
          </w:p>
        </w:tc>
        <w:tc>
          <w:tcPr>
            <w:tcW w:w="1872" w:type="dxa"/>
            <w:shd w:val="clear" w:color="auto" w:fill="1E3A8A"/>
            <w:tcMar>
              <w:top w:w="120" w:type="dxa"/>
              <w:left w:w="160" w:type="dxa"/>
              <w:bottom w:w="120" w:type="dxa"/>
              <w:right w:w="160" w:type="dxa"/>
            </w:tcMar>
          </w:tcPr>
          <w:p w14:paraId="7DBF2587">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Pacific Salmon</w:t>
            </w:r>
          </w:p>
        </w:tc>
        <w:tc>
          <w:tcPr>
            <w:tcW w:w="1872" w:type="dxa"/>
            <w:shd w:val="clear" w:color="auto" w:fill="1E3A8A"/>
            <w:tcMar>
              <w:top w:w="120" w:type="dxa"/>
              <w:left w:w="160" w:type="dxa"/>
              <w:bottom w:w="120" w:type="dxa"/>
              <w:right w:w="160" w:type="dxa"/>
            </w:tcMar>
          </w:tcPr>
          <w:p w14:paraId="0F61B9B0">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White-Tailed Deer</w:t>
            </w:r>
          </w:p>
        </w:tc>
        <w:tc>
          <w:tcPr>
            <w:tcW w:w="1872" w:type="dxa"/>
            <w:shd w:val="clear" w:color="auto" w:fill="1E3A8A"/>
            <w:tcMar>
              <w:top w:w="120" w:type="dxa"/>
              <w:left w:w="160" w:type="dxa"/>
              <w:bottom w:w="120" w:type="dxa"/>
              <w:right w:w="160" w:type="dxa"/>
            </w:tcMar>
          </w:tcPr>
          <w:p w14:paraId="71CD4429">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Grizzly Bear</w:t>
            </w:r>
          </w:p>
        </w:tc>
      </w:tr>
      <w:tr w14:paraId="24496B89">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3B4BE50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Age Classes (N)</w:t>
            </w:r>
          </w:p>
        </w:tc>
        <w:tc>
          <w:tcPr>
            <w:tcW w:w="1872" w:type="dxa"/>
            <w:shd w:val="clear" w:color="auto" w:fill="FFFFFF"/>
            <w:tcMar>
              <w:top w:w="120" w:type="dxa"/>
              <w:left w:w="160" w:type="dxa"/>
              <w:bottom w:w="120" w:type="dxa"/>
              <w:right w:w="160" w:type="dxa"/>
            </w:tcMar>
          </w:tcPr>
          <w:p w14:paraId="14BEF54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12</w:t>
            </w:r>
          </w:p>
        </w:tc>
        <w:tc>
          <w:tcPr>
            <w:tcW w:w="1872" w:type="dxa"/>
            <w:shd w:val="clear" w:color="auto" w:fill="FFFFFF"/>
            <w:tcMar>
              <w:top w:w="120" w:type="dxa"/>
              <w:left w:w="160" w:type="dxa"/>
              <w:bottom w:w="120" w:type="dxa"/>
              <w:right w:w="160" w:type="dxa"/>
            </w:tcMar>
          </w:tcPr>
          <w:p w14:paraId="3036013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w:t>
            </w:r>
          </w:p>
        </w:tc>
        <w:tc>
          <w:tcPr>
            <w:tcW w:w="1872" w:type="dxa"/>
            <w:shd w:val="clear" w:color="auto" w:fill="FFFFFF"/>
            <w:tcMar>
              <w:top w:w="120" w:type="dxa"/>
              <w:left w:w="160" w:type="dxa"/>
              <w:bottom w:w="120" w:type="dxa"/>
              <w:right w:w="160" w:type="dxa"/>
            </w:tcMar>
          </w:tcPr>
          <w:p w14:paraId="4D1B66C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w:t>
            </w:r>
          </w:p>
        </w:tc>
        <w:tc>
          <w:tcPr>
            <w:tcW w:w="1872" w:type="dxa"/>
            <w:shd w:val="clear" w:color="auto" w:fill="FFFFFF"/>
            <w:tcMar>
              <w:top w:w="120" w:type="dxa"/>
              <w:left w:w="160" w:type="dxa"/>
              <w:bottom w:w="120" w:type="dxa"/>
              <w:right w:w="160" w:type="dxa"/>
            </w:tcMar>
          </w:tcPr>
          <w:p w14:paraId="607FC97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w:t>
            </w:r>
          </w:p>
        </w:tc>
      </w:tr>
      <w:tr w14:paraId="194F2ED1">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785BA9A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Dominant Eigenvalue (λ₁)</w:t>
            </w:r>
          </w:p>
        </w:tc>
        <w:tc>
          <w:tcPr>
            <w:tcW w:w="1872" w:type="dxa"/>
            <w:shd w:val="clear" w:color="auto" w:fill="F9FAFB"/>
            <w:tcMar>
              <w:top w:w="120" w:type="dxa"/>
              <w:left w:w="160" w:type="dxa"/>
              <w:bottom w:w="120" w:type="dxa"/>
              <w:right w:w="160" w:type="dxa"/>
            </w:tcMar>
          </w:tcPr>
          <w:p w14:paraId="633B81D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1.04924</w:t>
            </w:r>
          </w:p>
        </w:tc>
        <w:tc>
          <w:tcPr>
            <w:tcW w:w="1872" w:type="dxa"/>
            <w:shd w:val="clear" w:color="auto" w:fill="F9FAFB"/>
            <w:tcMar>
              <w:top w:w="120" w:type="dxa"/>
              <w:left w:w="160" w:type="dxa"/>
              <w:bottom w:w="120" w:type="dxa"/>
              <w:right w:w="160" w:type="dxa"/>
            </w:tcMar>
          </w:tcPr>
          <w:p w14:paraId="1240B85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1.08853</w:t>
            </w:r>
          </w:p>
        </w:tc>
        <w:tc>
          <w:tcPr>
            <w:tcW w:w="1872" w:type="dxa"/>
            <w:shd w:val="clear" w:color="auto" w:fill="F9FAFB"/>
            <w:tcMar>
              <w:top w:w="120" w:type="dxa"/>
              <w:left w:w="160" w:type="dxa"/>
              <w:bottom w:w="120" w:type="dxa"/>
              <w:right w:w="160" w:type="dxa"/>
            </w:tcMar>
          </w:tcPr>
          <w:p w14:paraId="6E988DB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1.39670</w:t>
            </w:r>
          </w:p>
        </w:tc>
        <w:tc>
          <w:tcPr>
            <w:tcW w:w="1872" w:type="dxa"/>
            <w:shd w:val="clear" w:color="auto" w:fill="F9FAFB"/>
            <w:tcMar>
              <w:top w:w="120" w:type="dxa"/>
              <w:left w:w="160" w:type="dxa"/>
              <w:bottom w:w="120" w:type="dxa"/>
              <w:right w:w="160" w:type="dxa"/>
            </w:tcMar>
          </w:tcPr>
          <w:p w14:paraId="5E0C076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0.93447</w:t>
            </w:r>
          </w:p>
        </w:tc>
      </w:tr>
      <w:tr w14:paraId="38194C95">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3CDE932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Intrinsic Rate (r yr⁻¹)</w:t>
            </w:r>
          </w:p>
        </w:tc>
        <w:tc>
          <w:tcPr>
            <w:tcW w:w="1872" w:type="dxa"/>
            <w:shd w:val="clear" w:color="auto" w:fill="FFFFFF"/>
            <w:tcMar>
              <w:top w:w="120" w:type="dxa"/>
              <w:left w:w="160" w:type="dxa"/>
              <w:bottom w:w="120" w:type="dxa"/>
              <w:right w:w="160" w:type="dxa"/>
            </w:tcMar>
          </w:tcPr>
          <w:p w14:paraId="2CA924F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+0.04806</w:t>
            </w:r>
          </w:p>
        </w:tc>
        <w:tc>
          <w:tcPr>
            <w:tcW w:w="1872" w:type="dxa"/>
            <w:shd w:val="clear" w:color="auto" w:fill="FFFFFF"/>
            <w:tcMar>
              <w:top w:w="120" w:type="dxa"/>
              <w:left w:w="160" w:type="dxa"/>
              <w:bottom w:w="120" w:type="dxa"/>
              <w:right w:w="160" w:type="dxa"/>
            </w:tcMar>
          </w:tcPr>
          <w:p w14:paraId="1A507E8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+0.08483</w:t>
            </w:r>
          </w:p>
        </w:tc>
        <w:tc>
          <w:tcPr>
            <w:tcW w:w="1872" w:type="dxa"/>
            <w:shd w:val="clear" w:color="auto" w:fill="FFFFFF"/>
            <w:tcMar>
              <w:top w:w="120" w:type="dxa"/>
              <w:left w:w="160" w:type="dxa"/>
              <w:bottom w:w="120" w:type="dxa"/>
              <w:right w:w="160" w:type="dxa"/>
            </w:tcMar>
          </w:tcPr>
          <w:p w14:paraId="4711D48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+0.33411</w:t>
            </w:r>
          </w:p>
        </w:tc>
        <w:tc>
          <w:tcPr>
            <w:tcW w:w="1872" w:type="dxa"/>
            <w:shd w:val="clear" w:color="auto" w:fill="FFFFFF"/>
            <w:tcMar>
              <w:top w:w="120" w:type="dxa"/>
              <w:left w:w="160" w:type="dxa"/>
              <w:bottom w:w="120" w:type="dxa"/>
              <w:right w:w="160" w:type="dxa"/>
            </w:tcMar>
          </w:tcPr>
          <w:p w14:paraId="049FE13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-0.06777</w:t>
            </w:r>
          </w:p>
        </w:tc>
      </w:tr>
      <w:tr w14:paraId="1230EE57">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53BB35F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Net Repr. Rate (R₀)</w:t>
            </w:r>
          </w:p>
        </w:tc>
        <w:tc>
          <w:tcPr>
            <w:tcW w:w="1872" w:type="dxa"/>
            <w:shd w:val="clear" w:color="auto" w:fill="F9FAFB"/>
            <w:tcMar>
              <w:top w:w="120" w:type="dxa"/>
              <w:left w:w="160" w:type="dxa"/>
              <w:bottom w:w="120" w:type="dxa"/>
              <w:right w:w="160" w:type="dxa"/>
            </w:tcMar>
          </w:tcPr>
          <w:p w14:paraId="40324F1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1.50715</w:t>
            </w:r>
          </w:p>
        </w:tc>
        <w:tc>
          <w:tcPr>
            <w:tcW w:w="1872" w:type="dxa"/>
            <w:shd w:val="clear" w:color="auto" w:fill="F9FAFB"/>
            <w:tcMar>
              <w:top w:w="120" w:type="dxa"/>
              <w:left w:w="160" w:type="dxa"/>
              <w:bottom w:w="120" w:type="dxa"/>
              <w:right w:w="160" w:type="dxa"/>
            </w:tcMar>
          </w:tcPr>
          <w:p w14:paraId="4160552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1.40400</w:t>
            </w:r>
          </w:p>
        </w:tc>
        <w:tc>
          <w:tcPr>
            <w:tcW w:w="1872" w:type="dxa"/>
            <w:shd w:val="clear" w:color="auto" w:fill="F9FAFB"/>
            <w:tcMar>
              <w:top w:w="120" w:type="dxa"/>
              <w:left w:w="160" w:type="dxa"/>
              <w:bottom w:w="120" w:type="dxa"/>
              <w:right w:w="160" w:type="dxa"/>
            </w:tcMar>
          </w:tcPr>
          <w:p w14:paraId="54A3DA0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2.98854</w:t>
            </w:r>
          </w:p>
        </w:tc>
        <w:tc>
          <w:tcPr>
            <w:tcW w:w="1872" w:type="dxa"/>
            <w:shd w:val="clear" w:color="auto" w:fill="F9FAFB"/>
            <w:tcMar>
              <w:top w:w="120" w:type="dxa"/>
              <w:left w:w="160" w:type="dxa"/>
              <w:bottom w:w="120" w:type="dxa"/>
              <w:right w:w="160" w:type="dxa"/>
            </w:tcMar>
          </w:tcPr>
          <w:p w14:paraId="6B9F1F6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0.66270</w:t>
            </w:r>
          </w:p>
        </w:tc>
      </w:tr>
      <w:tr w14:paraId="3BAF0894">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4DACCB0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Mean Gen. Time (T_c)</w:t>
            </w:r>
          </w:p>
        </w:tc>
        <w:tc>
          <w:tcPr>
            <w:tcW w:w="1872" w:type="dxa"/>
            <w:shd w:val="clear" w:color="auto" w:fill="FFFFFF"/>
            <w:tcMar>
              <w:top w:w="120" w:type="dxa"/>
              <w:left w:w="160" w:type="dxa"/>
              <w:bottom w:w="120" w:type="dxa"/>
              <w:right w:w="160" w:type="dxa"/>
            </w:tcMar>
          </w:tcPr>
          <w:p w14:paraId="479DEE0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8.54 yrs</w:t>
            </w:r>
          </w:p>
        </w:tc>
        <w:tc>
          <w:tcPr>
            <w:tcW w:w="1872" w:type="dxa"/>
            <w:shd w:val="clear" w:color="auto" w:fill="FFFFFF"/>
            <w:tcMar>
              <w:top w:w="120" w:type="dxa"/>
              <w:left w:w="160" w:type="dxa"/>
              <w:bottom w:w="120" w:type="dxa"/>
              <w:right w:w="160" w:type="dxa"/>
            </w:tcMar>
          </w:tcPr>
          <w:p w14:paraId="473463D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4.00 yrs</w:t>
            </w:r>
          </w:p>
        </w:tc>
        <w:tc>
          <w:tcPr>
            <w:tcW w:w="1872" w:type="dxa"/>
            <w:shd w:val="clear" w:color="auto" w:fill="FFFFFF"/>
            <w:tcMar>
              <w:top w:w="120" w:type="dxa"/>
              <w:left w:w="160" w:type="dxa"/>
              <w:bottom w:w="120" w:type="dxa"/>
              <w:right w:w="160" w:type="dxa"/>
            </w:tcMar>
          </w:tcPr>
          <w:p w14:paraId="0F58B45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3.28 yrs</w:t>
            </w:r>
          </w:p>
        </w:tc>
        <w:tc>
          <w:tcPr>
            <w:tcW w:w="1872" w:type="dxa"/>
            <w:shd w:val="clear" w:color="auto" w:fill="FFFFFF"/>
            <w:tcMar>
              <w:top w:w="120" w:type="dxa"/>
              <w:left w:w="160" w:type="dxa"/>
              <w:bottom w:w="120" w:type="dxa"/>
              <w:right w:w="160" w:type="dxa"/>
            </w:tcMar>
          </w:tcPr>
          <w:p w14:paraId="2780081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6.07 yrs</w:t>
            </w:r>
          </w:p>
        </w:tc>
      </w:tr>
      <w:tr w14:paraId="4CBAA8BC">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1E9EB04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Damping Ratio (ρ)</w:t>
            </w:r>
          </w:p>
        </w:tc>
        <w:tc>
          <w:tcPr>
            <w:tcW w:w="1872" w:type="dxa"/>
            <w:shd w:val="clear" w:color="auto" w:fill="F9FAFB"/>
            <w:tcMar>
              <w:top w:w="120" w:type="dxa"/>
              <w:left w:w="160" w:type="dxa"/>
              <w:bottom w:w="120" w:type="dxa"/>
              <w:right w:w="160" w:type="dxa"/>
            </w:tcMar>
          </w:tcPr>
          <w:p w14:paraId="61D982E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1.0921</w:t>
            </w:r>
          </w:p>
        </w:tc>
        <w:tc>
          <w:tcPr>
            <w:tcW w:w="1872" w:type="dxa"/>
            <w:shd w:val="clear" w:color="auto" w:fill="F9FAFB"/>
            <w:tcMar>
              <w:top w:w="120" w:type="dxa"/>
              <w:left w:w="160" w:type="dxa"/>
              <w:bottom w:w="120" w:type="dxa"/>
              <w:right w:w="160" w:type="dxa"/>
            </w:tcMar>
          </w:tcPr>
          <w:p w14:paraId="5F83092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1.0000</w:t>
            </w:r>
          </w:p>
        </w:tc>
        <w:tc>
          <w:tcPr>
            <w:tcW w:w="1872" w:type="dxa"/>
            <w:shd w:val="clear" w:color="auto" w:fill="F9FAFB"/>
            <w:tcMar>
              <w:top w:w="120" w:type="dxa"/>
              <w:left w:w="160" w:type="dxa"/>
              <w:bottom w:w="120" w:type="dxa"/>
              <w:right w:w="160" w:type="dxa"/>
            </w:tcMar>
          </w:tcPr>
          <w:p w14:paraId="2E3A4F1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1.8433</w:t>
            </w:r>
          </w:p>
        </w:tc>
        <w:tc>
          <w:tcPr>
            <w:tcW w:w="1872" w:type="dxa"/>
            <w:shd w:val="clear" w:color="auto" w:fill="F9FAFB"/>
            <w:tcMar>
              <w:top w:w="120" w:type="dxa"/>
              <w:left w:w="160" w:type="dxa"/>
              <w:bottom w:w="120" w:type="dxa"/>
              <w:right w:w="160" w:type="dxa"/>
            </w:tcMar>
          </w:tcPr>
          <w:p w14:paraId="5370FD3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1.0982</w:t>
            </w:r>
          </w:p>
        </w:tc>
      </w:tr>
      <w:tr w14:paraId="241B6491">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63C73CE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Matrix Primitivity</w:t>
            </w:r>
          </w:p>
        </w:tc>
        <w:tc>
          <w:tcPr>
            <w:tcW w:w="1872" w:type="dxa"/>
            <w:shd w:val="clear" w:color="auto" w:fill="FFFFFF"/>
            <w:tcMar>
              <w:top w:w="120" w:type="dxa"/>
              <w:left w:w="160" w:type="dxa"/>
              <w:bottom w:w="120" w:type="dxa"/>
              <w:right w:w="160" w:type="dxa"/>
            </w:tcMar>
          </w:tcPr>
          <w:p w14:paraId="1AED7D5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True</w:t>
            </w:r>
          </w:p>
        </w:tc>
        <w:tc>
          <w:tcPr>
            <w:tcW w:w="1872" w:type="dxa"/>
            <w:shd w:val="clear" w:color="auto" w:fill="FFFFFF"/>
            <w:tcMar>
              <w:top w:w="120" w:type="dxa"/>
              <w:left w:w="160" w:type="dxa"/>
              <w:bottom w:w="120" w:type="dxa"/>
              <w:right w:w="160" w:type="dxa"/>
            </w:tcMar>
          </w:tcPr>
          <w:p w14:paraId="0AE51D2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False (Cyclic)</w:t>
            </w:r>
          </w:p>
        </w:tc>
        <w:tc>
          <w:tcPr>
            <w:tcW w:w="1872" w:type="dxa"/>
            <w:shd w:val="clear" w:color="auto" w:fill="FFFFFF"/>
            <w:tcMar>
              <w:top w:w="120" w:type="dxa"/>
              <w:left w:w="160" w:type="dxa"/>
              <w:bottom w:w="120" w:type="dxa"/>
              <w:right w:w="160" w:type="dxa"/>
            </w:tcMar>
          </w:tcPr>
          <w:p w14:paraId="3307060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True</w:t>
            </w:r>
          </w:p>
        </w:tc>
        <w:tc>
          <w:tcPr>
            <w:tcW w:w="1872" w:type="dxa"/>
            <w:shd w:val="clear" w:color="auto" w:fill="FFFFFF"/>
            <w:tcMar>
              <w:top w:w="120" w:type="dxa"/>
              <w:left w:w="160" w:type="dxa"/>
              <w:bottom w:w="120" w:type="dxa"/>
              <w:right w:w="160" w:type="dxa"/>
            </w:tcMar>
          </w:tcPr>
          <w:p w14:paraId="3D94FA8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True</w:t>
            </w:r>
          </w:p>
        </w:tc>
      </w:tr>
      <w:tr w14:paraId="5CA4B3D3">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55BBE8B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Uniform Harvest (h*)</w:t>
            </w:r>
          </w:p>
        </w:tc>
        <w:tc>
          <w:tcPr>
            <w:tcW w:w="1872" w:type="dxa"/>
            <w:shd w:val="clear" w:color="auto" w:fill="F9FAFB"/>
            <w:tcMar>
              <w:top w:w="120" w:type="dxa"/>
              <w:left w:w="160" w:type="dxa"/>
              <w:bottom w:w="120" w:type="dxa"/>
              <w:right w:w="160" w:type="dxa"/>
            </w:tcMar>
          </w:tcPr>
          <w:p w14:paraId="2BC3B1E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4.69%</w:t>
            </w:r>
          </w:p>
        </w:tc>
        <w:tc>
          <w:tcPr>
            <w:tcW w:w="1872" w:type="dxa"/>
            <w:shd w:val="clear" w:color="auto" w:fill="F9FAFB"/>
            <w:tcMar>
              <w:top w:w="120" w:type="dxa"/>
              <w:left w:w="160" w:type="dxa"/>
              <w:bottom w:w="120" w:type="dxa"/>
              <w:right w:w="160" w:type="dxa"/>
            </w:tcMar>
          </w:tcPr>
          <w:p w14:paraId="05D7EC0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8.13%</w:t>
            </w:r>
          </w:p>
        </w:tc>
        <w:tc>
          <w:tcPr>
            <w:tcW w:w="1872" w:type="dxa"/>
            <w:shd w:val="clear" w:color="auto" w:fill="F9FAFB"/>
            <w:tcMar>
              <w:top w:w="120" w:type="dxa"/>
              <w:left w:w="160" w:type="dxa"/>
              <w:bottom w:w="120" w:type="dxa"/>
              <w:right w:w="160" w:type="dxa"/>
            </w:tcMar>
          </w:tcPr>
          <w:p w14:paraId="3B8C380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28.40%</w:t>
            </w:r>
          </w:p>
        </w:tc>
        <w:tc>
          <w:tcPr>
            <w:tcW w:w="1872" w:type="dxa"/>
            <w:shd w:val="clear" w:color="auto" w:fill="F9FAFB"/>
            <w:tcMar>
              <w:top w:w="120" w:type="dxa"/>
              <w:left w:w="160" w:type="dxa"/>
              <w:bottom w:w="120" w:type="dxa"/>
              <w:right w:w="160" w:type="dxa"/>
            </w:tcMar>
          </w:tcPr>
          <w:p w14:paraId="296A204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 (Protected)</w:t>
            </w:r>
          </w:p>
        </w:tc>
      </w:tr>
      <w:tr w14:paraId="5699E61B">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6B0CEF1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Optimal MSY Yield</w:t>
            </w:r>
          </w:p>
        </w:tc>
        <w:tc>
          <w:tcPr>
            <w:tcW w:w="1872" w:type="dxa"/>
            <w:shd w:val="clear" w:color="auto" w:fill="FFFFFF"/>
            <w:tcMar>
              <w:top w:w="120" w:type="dxa"/>
              <w:left w:w="160" w:type="dxa"/>
              <w:bottom w:w="120" w:type="dxa"/>
              <w:right w:w="160" w:type="dxa"/>
            </w:tcMar>
          </w:tcPr>
          <w:p w14:paraId="0853F1E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190.58 ind/yr</w:t>
            </w:r>
          </w:p>
        </w:tc>
        <w:tc>
          <w:tcPr>
            <w:tcW w:w="1872" w:type="dxa"/>
            <w:shd w:val="clear" w:color="auto" w:fill="FFFFFF"/>
            <w:tcMar>
              <w:top w:w="120" w:type="dxa"/>
              <w:left w:w="160" w:type="dxa"/>
              <w:bottom w:w="120" w:type="dxa"/>
              <w:right w:w="160" w:type="dxa"/>
            </w:tcMar>
          </w:tcPr>
          <w:p w14:paraId="4989784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33.56 ind/yr</w:t>
            </w:r>
          </w:p>
        </w:tc>
        <w:tc>
          <w:tcPr>
            <w:tcW w:w="1872" w:type="dxa"/>
            <w:shd w:val="clear" w:color="auto" w:fill="FFFFFF"/>
            <w:tcMar>
              <w:top w:w="120" w:type="dxa"/>
              <w:left w:w="160" w:type="dxa"/>
              <w:bottom w:w="120" w:type="dxa"/>
              <w:right w:w="160" w:type="dxa"/>
            </w:tcMar>
          </w:tcPr>
          <w:p w14:paraId="649CAB0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1,901.12 ind/yr</w:t>
            </w:r>
          </w:p>
        </w:tc>
        <w:tc>
          <w:tcPr>
            <w:tcW w:w="1872" w:type="dxa"/>
            <w:shd w:val="clear" w:color="auto" w:fill="FFFFFF"/>
            <w:tcMar>
              <w:top w:w="120" w:type="dxa"/>
              <w:left w:w="160" w:type="dxa"/>
              <w:bottom w:w="120" w:type="dxa"/>
              <w:right w:w="160" w:type="dxa"/>
            </w:tcMar>
          </w:tcPr>
          <w:p w14:paraId="3103BAA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0.00 ind/yr</w:t>
            </w:r>
          </w:p>
        </w:tc>
      </w:tr>
      <w:tr w14:paraId="4E31DA54">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733305A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50-Year Extinction Risk</w:t>
            </w:r>
          </w:p>
        </w:tc>
        <w:tc>
          <w:tcPr>
            <w:tcW w:w="1872" w:type="dxa"/>
            <w:shd w:val="clear" w:color="auto" w:fill="F9FAFB"/>
            <w:tcMar>
              <w:top w:w="120" w:type="dxa"/>
              <w:left w:w="160" w:type="dxa"/>
              <w:bottom w:w="120" w:type="dxa"/>
              <w:right w:w="160" w:type="dxa"/>
            </w:tcMar>
          </w:tcPr>
          <w:p w14:paraId="6DDC3AB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8.5%</w:t>
            </w:r>
          </w:p>
        </w:tc>
        <w:tc>
          <w:tcPr>
            <w:tcW w:w="1872" w:type="dxa"/>
            <w:shd w:val="clear" w:color="auto" w:fill="F9FAFB"/>
            <w:tcMar>
              <w:top w:w="120" w:type="dxa"/>
              <w:left w:w="160" w:type="dxa"/>
              <w:bottom w:w="120" w:type="dxa"/>
              <w:right w:w="160" w:type="dxa"/>
            </w:tcMar>
          </w:tcPr>
          <w:p w14:paraId="51013C2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3.5%</w:t>
            </w:r>
          </w:p>
        </w:tc>
        <w:tc>
          <w:tcPr>
            <w:tcW w:w="1872" w:type="dxa"/>
            <w:shd w:val="clear" w:color="auto" w:fill="F9FAFB"/>
            <w:tcMar>
              <w:top w:w="120" w:type="dxa"/>
              <w:left w:w="160" w:type="dxa"/>
              <w:bottom w:w="120" w:type="dxa"/>
              <w:right w:w="160" w:type="dxa"/>
            </w:tcMar>
          </w:tcPr>
          <w:p w14:paraId="3E008BC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0.5%</w:t>
            </w:r>
          </w:p>
        </w:tc>
        <w:tc>
          <w:tcPr>
            <w:tcW w:w="1872" w:type="dxa"/>
            <w:shd w:val="clear" w:color="auto" w:fill="F9FAFB"/>
            <w:tcMar>
              <w:top w:w="120" w:type="dxa"/>
              <w:left w:w="160" w:type="dxa"/>
              <w:bottom w:w="120" w:type="dxa"/>
              <w:right w:w="160" w:type="dxa"/>
            </w:tcMar>
          </w:tcPr>
          <w:p w14:paraId="7BF9E26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100.0% (Critical)</w:t>
            </w:r>
          </w:p>
        </w:tc>
      </w:tr>
    </w:tbl>
    <w:p w14:paraId="2403379F">
      <w:pPr>
        <w:rPr>
          <w:rFonts w:hint="default" w:ascii="Times New Roman" w:hAnsi="Times New Roman" w:cs="Times New Roman"/>
          <w:i/>
          <w:iCs/>
        </w:rPr>
      </w:pPr>
    </w:p>
    <w:p w14:paraId="407D5CD3">
      <w:pPr>
        <w:rPr>
          <w:rFonts w:hint="default" w:ascii="Times New Roman" w:hAnsi="Times New Roman" w:cs="Times New Roman"/>
          <w:b/>
          <w:i/>
          <w:iCs/>
          <w:color w:val="1E3A8A"/>
          <w:sz w:val="40"/>
        </w:rPr>
      </w:pPr>
      <w:r>
        <w:rPr>
          <w:rFonts w:hint="default" w:ascii="Times New Roman" w:hAnsi="Times New Roman" w:cs="Times New Roman"/>
          <w:b/>
          <w:i/>
          <w:iCs/>
          <w:color w:val="1E3A8A"/>
          <w:sz w:val="40"/>
        </w:rPr>
        <w:br w:type="page"/>
      </w:r>
    </w:p>
    <w:p w14:paraId="444FCBDB">
      <w:pPr>
        <w:pStyle w:val="2"/>
        <w:bidi w:val="0"/>
        <w:rPr>
          <w:rFonts w:hint="default" w:ascii="Times New Roman" w:hAnsi="Times New Roman" w:cs="Times New Roman"/>
          <w:b/>
          <w:bCs/>
          <w:i/>
          <w:iCs/>
          <w:color w:val="000000" w:themeColor="text1"/>
          <w:sz w:val="32"/>
          <w:szCs w:val="32"/>
          <w14:textFill>
            <w14:solidFill>
              <w14:schemeClr w14:val="tx1"/>
            </w14:solidFill>
          </w14:textFill>
        </w:rPr>
      </w:pPr>
      <w:bookmarkStart w:id="38" w:name="_CHAPTER 5: VERIFICATION, VALIDATION &amp; AUTOMATED TESTING"/>
      <w:r>
        <w:rPr>
          <w:rFonts w:hint="default" w:ascii="Times New Roman" w:hAnsi="Times New Roman" w:cs="Times New Roman"/>
          <w:b/>
          <w:bCs/>
          <w:i/>
          <w:iCs/>
          <w:color w:val="000000" w:themeColor="text1"/>
          <w:sz w:val="32"/>
          <w:szCs w:val="32"/>
          <w14:textFill>
            <w14:solidFill>
              <w14:schemeClr w14:val="tx1"/>
            </w14:solidFill>
          </w14:textFill>
        </w:rPr>
        <w:t>CHAPTER 5: VERIFICATION, VALIDATION &amp; AUTOMATED TESTING</w:t>
      </w:r>
    </w:p>
    <w:bookmarkEnd w:id="38"/>
    <w:p w14:paraId="33FC7F57">
      <w:pPr>
        <w:keepNext/>
        <w:spacing w:before="280" w:after="120"/>
        <w:rPr>
          <w:rFonts w:hint="default" w:ascii="Times New Roman" w:hAnsi="Times New Roman" w:cs="Times New Roman"/>
          <w:i/>
          <w:iCs/>
        </w:rPr>
      </w:pPr>
      <w:bookmarkStart w:id="39" w:name="C5_1"/>
      <w:r>
        <w:rPr>
          <w:rFonts w:hint="default" w:ascii="Times New Roman" w:hAnsi="Times New Roman" w:cs="Times New Roman"/>
          <w:b/>
          <w:i/>
          <w:iCs/>
          <w:color w:val="1F2937"/>
          <w:sz w:val="30"/>
        </w:rPr>
        <w:t>5.1 Test Suite Architecture &amp; Coverage Criteria</w:t>
      </w:r>
    </w:p>
    <w:bookmarkEnd w:id="39"/>
    <w:p w14:paraId="2229D154">
      <w:pPr>
        <w:rPr>
          <w:rFonts w:hint="default" w:ascii="Times New Roman" w:hAnsi="Times New Roman" w:cs="Times New Roman"/>
          <w:i/>
          <w:iCs/>
        </w:rPr>
      </w:pPr>
      <w:r>
        <w:rPr>
          <w:rFonts w:hint="default" w:ascii="Times New Roman" w:hAnsi="Times New Roman" w:cs="Times New Roman"/>
          <w:i/>
          <w:iCs/>
          <w:sz w:val="24"/>
        </w:rPr>
        <w:t>In accordance with ISO/IEC/IEEE 12207 verification standards, the automated test suite in `tests/test_math.py` validates all mathematical properties, boundary constraints, numerical algorithms, and file export pipelines.</w:t>
      </w:r>
    </w:p>
    <w:p w14:paraId="5A756EDB">
      <w:pPr>
        <w:rPr>
          <w:rFonts w:hint="default" w:ascii="Times New Roman" w:hAnsi="Times New Roman" w:cs="Times New Roman"/>
          <w:i/>
          <w:iCs/>
        </w:rPr>
      </w:pPr>
      <w:r>
        <w:rPr>
          <w:rFonts w:hint="default" w:ascii="Times New Roman" w:hAnsi="Times New Roman" w:cs="Times New Roman"/>
          <w:i/>
          <w:iCs/>
          <w:sz w:val="24"/>
        </w:rPr>
        <w:t>The suite encompasses 17 comprehensive unit test methods categorized into six core functional groups:</w:t>
      </w:r>
    </w:p>
    <w:p w14:paraId="6874E63F">
      <w:pPr>
        <w:pStyle w:val="12"/>
        <w:numPr>
          <w:numId w:val="9"/>
        </w:numPr>
        <w:spacing w:after="60"/>
        <w:rPr>
          <w:rFonts w:hint="default" w:ascii="Times New Roman" w:hAnsi="Times New Roman" w:cs="Times New Roman"/>
          <w:i/>
          <w:iCs/>
        </w:rPr>
      </w:pPr>
      <w:r>
        <w:rPr>
          <w:rFonts w:hint="default" w:ascii="Times New Roman" w:hAnsi="Times New Roman" w:cs="Times New Roman"/>
          <w:b/>
          <w:i/>
          <w:iCs/>
          <w:sz w:val="24"/>
        </w:rPr>
        <w:t>Leslie Matrix Construction &amp; Dimensional Validation (`TestLeslieMatrixEngine`):</w:t>
      </w:r>
      <w:r>
        <w:rPr>
          <w:rFonts w:hint="default" w:ascii="Times New Roman" w:hAnsi="Times New Roman" w:cs="Times New Roman"/>
          <w:i/>
          <w:iCs/>
          <w:sz w:val="24"/>
        </w:rPr>
        <w:t xml:space="preserve"> Tests dimensional layout, parameter validation, rejection of negative fecundities, and rejection of survival probabilities outside [0, 1].</w:t>
      </w:r>
    </w:p>
    <w:p w14:paraId="78315E85">
      <w:pPr>
        <w:pStyle w:val="12"/>
        <w:numPr>
          <w:numId w:val="9"/>
        </w:numPr>
        <w:spacing w:after="60"/>
        <w:rPr>
          <w:rFonts w:hint="default" w:ascii="Times New Roman" w:hAnsi="Times New Roman" w:cs="Times New Roman"/>
          <w:i/>
          <w:iCs/>
        </w:rPr>
      </w:pPr>
      <w:r>
        <w:rPr>
          <w:rFonts w:hint="default" w:ascii="Times New Roman" w:hAnsi="Times New Roman" w:cs="Times New Roman"/>
          <w:b/>
          <w:i/>
          <w:iCs/>
          <w:sz w:val="24"/>
        </w:rPr>
        <w:t>Perron-Frobenius Invariants:</w:t>
      </w:r>
      <w:r>
        <w:rPr>
          <w:rFonts w:hint="default" w:ascii="Times New Roman" w:hAnsi="Times New Roman" w:cs="Times New Roman"/>
          <w:i/>
          <w:iCs/>
          <w:sz w:val="24"/>
        </w:rPr>
        <w:t xml:space="preserve"> Verifies that λ₁ &gt; 0, λ₁ = max |λ_j|, L · v₁ = λ₁ · v₁, and Lᵀ · u₁ = λ₁ · u₁.</w:t>
      </w:r>
    </w:p>
    <w:p w14:paraId="494787E4">
      <w:pPr>
        <w:pStyle w:val="12"/>
        <w:numPr>
          <w:numId w:val="9"/>
        </w:numPr>
        <w:spacing w:after="60"/>
        <w:rPr>
          <w:rFonts w:hint="default" w:ascii="Times New Roman" w:hAnsi="Times New Roman" w:cs="Times New Roman"/>
          <w:i/>
          <w:iCs/>
        </w:rPr>
      </w:pPr>
      <w:r>
        <w:rPr>
          <w:rFonts w:hint="default" w:ascii="Times New Roman" w:hAnsi="Times New Roman" w:cs="Times New Roman"/>
          <w:b/>
          <w:i/>
          <w:iCs/>
          <w:sz w:val="24"/>
        </w:rPr>
        <w:t>Spectral Decomposition Equivalence:</w:t>
      </w:r>
      <w:r>
        <w:rPr>
          <w:rFonts w:hint="default" w:ascii="Times New Roman" w:hAnsi="Times New Roman" w:cs="Times New Roman"/>
          <w:i/>
          <w:iCs/>
          <w:sz w:val="24"/>
        </w:rPr>
        <w:t xml:space="preserve"> Verifies that accelerated diagonalization Lᵏ · x(0) = P · Dᵏ · P⁻¹ · x(0) produces identical numerical trajectories to iterative matrix multiplication.</w:t>
      </w:r>
    </w:p>
    <w:p w14:paraId="0FA7891A">
      <w:pPr>
        <w:pStyle w:val="12"/>
        <w:numPr>
          <w:numId w:val="9"/>
        </w:numPr>
        <w:spacing w:after="60"/>
        <w:rPr>
          <w:rFonts w:hint="default" w:ascii="Times New Roman" w:hAnsi="Times New Roman" w:cs="Times New Roman"/>
          <w:i/>
          <w:iCs/>
        </w:rPr>
      </w:pPr>
      <w:r>
        <w:rPr>
          <w:rFonts w:hint="default" w:ascii="Times New Roman" w:hAnsi="Times New Roman" w:cs="Times New Roman"/>
          <w:b/>
          <w:i/>
          <w:iCs/>
          <w:sz w:val="24"/>
        </w:rPr>
        <w:t>Caswell Elasticity Summation:</w:t>
      </w:r>
      <w:r>
        <w:rPr>
          <w:rFonts w:hint="default" w:ascii="Times New Roman" w:hAnsi="Times New Roman" w:cs="Times New Roman"/>
          <w:i/>
          <w:iCs/>
          <w:sz w:val="24"/>
        </w:rPr>
        <w:t xml:space="preserve"> Confirms the mathematical theorem sum(E_ij) = 1.0000.</w:t>
      </w:r>
    </w:p>
    <w:p w14:paraId="2D7C126D">
      <w:pPr>
        <w:pStyle w:val="12"/>
        <w:numPr>
          <w:numId w:val="9"/>
        </w:numPr>
        <w:spacing w:after="60"/>
        <w:rPr>
          <w:rFonts w:hint="default" w:ascii="Times New Roman" w:hAnsi="Times New Roman" w:cs="Times New Roman"/>
          <w:i/>
          <w:iCs/>
        </w:rPr>
      </w:pPr>
      <w:r>
        <w:rPr>
          <w:rFonts w:hint="default" w:ascii="Times New Roman" w:hAnsi="Times New Roman" w:cs="Times New Roman"/>
          <w:b/>
          <w:i/>
          <w:iCs/>
          <w:sz w:val="24"/>
        </w:rPr>
        <w:t>Harvesting Equilibrium Equations:</w:t>
      </w:r>
      <w:r>
        <w:rPr>
          <w:rFonts w:hint="default" w:ascii="Times New Roman" w:hAnsi="Times New Roman" w:cs="Times New Roman"/>
          <w:i/>
          <w:iCs/>
          <w:sz w:val="24"/>
        </w:rPr>
        <w:t xml:space="preserve"> Proves (1 - h*) · L · w₁ = w₁ and verifies non-negativity across uniform, proportional, and quota harvesting.</w:t>
      </w:r>
    </w:p>
    <w:p w14:paraId="25B370E0">
      <w:pPr>
        <w:pStyle w:val="12"/>
        <w:numPr>
          <w:numId w:val="9"/>
        </w:numPr>
        <w:spacing w:after="60"/>
        <w:rPr>
          <w:rFonts w:hint="default" w:ascii="Times New Roman" w:hAnsi="Times New Roman" w:cs="Times New Roman"/>
          <w:i/>
          <w:iCs/>
        </w:rPr>
      </w:pPr>
      <w:r>
        <w:rPr>
          <w:rFonts w:hint="default" w:ascii="Times New Roman" w:hAnsi="Times New Roman" w:cs="Times New Roman"/>
          <w:b/>
          <w:i/>
          <w:iCs/>
          <w:sz w:val="24"/>
        </w:rPr>
        <w:t>MSY Linear Programming:</w:t>
      </w:r>
      <w:r>
        <w:rPr>
          <w:rFonts w:hint="default" w:ascii="Times New Roman" w:hAnsi="Times New Roman" w:cs="Times New Roman"/>
          <w:i/>
          <w:iCs/>
          <w:sz w:val="24"/>
        </w:rPr>
        <w:t xml:space="preserve"> Validates that the HiGHS solver strictly satisfies (L - I) · x* - h* = 0, enforces juvenile protections, and respects carrying capacity constraints.</w:t>
      </w:r>
    </w:p>
    <w:p w14:paraId="543E74C0">
      <w:pPr>
        <w:pStyle w:val="12"/>
        <w:numPr>
          <w:numId w:val="9"/>
        </w:numPr>
        <w:spacing w:after="60"/>
        <w:rPr>
          <w:rFonts w:hint="default" w:ascii="Times New Roman" w:hAnsi="Times New Roman" w:cs="Times New Roman"/>
          <w:i/>
          <w:iCs/>
        </w:rPr>
      </w:pPr>
      <w:r>
        <w:rPr>
          <w:rFonts w:hint="default" w:ascii="Times New Roman" w:hAnsi="Times New Roman" w:cs="Times New Roman"/>
          <w:b/>
          <w:i/>
          <w:iCs/>
          <w:sz w:val="24"/>
        </w:rPr>
        <w:t>Monte Carlo PVA &amp; Export Verification:</w:t>
      </w:r>
      <w:r>
        <w:rPr>
          <w:rFonts w:hint="default" w:ascii="Times New Roman" w:hAnsi="Times New Roman" w:cs="Times New Roman"/>
          <w:i/>
          <w:iCs/>
          <w:sz w:val="24"/>
        </w:rPr>
        <w:t xml:space="preserve"> Tests percentile monotonicity (p₅ ≤ p₂₅ ≤ p₅₀ ≤ p₇₅ ≤ p₉₅) and physical creation of PDF, CSV, and JSON artifacts.</w:t>
      </w:r>
    </w:p>
    <w:p w14:paraId="46448ADC">
      <w:pPr>
        <w:rPr>
          <w:rFonts w:hint="default" w:ascii="Times New Roman" w:hAnsi="Times New Roman" w:cs="Times New Roman"/>
          <w:b/>
          <w:i/>
          <w:iCs/>
          <w:sz w:val="24"/>
        </w:rPr>
      </w:pPr>
      <w:r>
        <w:rPr>
          <w:rFonts w:hint="default" w:ascii="Times New Roman" w:hAnsi="Times New Roman" w:cs="Times New Roman"/>
          <w:b/>
          <w:i/>
          <w:iCs/>
          <w:sz w:val="24"/>
        </w:rPr>
        <w:br w:type="page"/>
      </w:r>
    </w:p>
    <w:p w14:paraId="3FA5C555">
      <w:pPr>
        <w:rPr>
          <w:rFonts w:hint="default" w:ascii="Times New Roman" w:hAnsi="Times New Roman" w:cs="Times New Roman"/>
          <w:i/>
          <w:iCs/>
        </w:rPr>
      </w:pPr>
      <w:bookmarkStart w:id="40" w:name="Automated_Unit_Test_Suite_Verification"/>
      <w:r>
        <w:rPr>
          <w:rFonts w:hint="default" w:ascii="Times New Roman" w:hAnsi="Times New Roman" w:cs="Times New Roman"/>
          <w:b/>
          <w:i/>
          <w:iCs/>
          <w:sz w:val="24"/>
        </w:rPr>
        <w:t>Table 5.1: Automated Unit Test Suite Verification Matrix (17 Test Cases)</w:t>
      </w:r>
    </w:p>
    <w:bookmarkEnd w:id="40"/>
    <w:tbl>
      <w:tblPr>
        <w:tblStyle w:val="7"/>
        <w:tblW w:w="0" w:type="auto"/>
        <w:jc w:val="center"/>
        <w:tblLayout w:type="autofit"/>
        <w:tblCellMar>
          <w:top w:w="0" w:type="dxa"/>
          <w:left w:w="108" w:type="dxa"/>
          <w:bottom w:w="0" w:type="dxa"/>
          <w:right w:w="108" w:type="dxa"/>
        </w:tblCellMar>
      </w:tblPr>
      <w:tblGrid>
        <w:gridCol w:w="739"/>
        <w:gridCol w:w="2343"/>
        <w:gridCol w:w="4442"/>
        <w:gridCol w:w="1495"/>
        <w:gridCol w:w="918"/>
      </w:tblGrid>
      <w:tr w14:paraId="661B0C6A">
        <w:tblPrEx>
          <w:tblCellMar>
            <w:top w:w="0" w:type="dxa"/>
            <w:left w:w="108" w:type="dxa"/>
            <w:bottom w:w="0" w:type="dxa"/>
            <w:right w:w="108" w:type="dxa"/>
          </w:tblCellMar>
        </w:tblPrEx>
        <w:trPr>
          <w:jc w:val="center"/>
        </w:trPr>
        <w:tc>
          <w:tcPr>
            <w:tcW w:w="1872" w:type="dxa"/>
            <w:shd w:val="clear" w:color="auto" w:fill="1E3A8A"/>
            <w:tcMar>
              <w:top w:w="120" w:type="dxa"/>
              <w:left w:w="160" w:type="dxa"/>
              <w:bottom w:w="120" w:type="dxa"/>
              <w:right w:w="160" w:type="dxa"/>
            </w:tcMar>
          </w:tcPr>
          <w:p w14:paraId="37604BC5">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Test ID</w:t>
            </w:r>
          </w:p>
        </w:tc>
        <w:tc>
          <w:tcPr>
            <w:tcW w:w="1872" w:type="dxa"/>
            <w:shd w:val="clear" w:color="auto" w:fill="1E3A8A"/>
            <w:tcMar>
              <w:top w:w="120" w:type="dxa"/>
              <w:left w:w="160" w:type="dxa"/>
              <w:bottom w:w="120" w:type="dxa"/>
              <w:right w:w="160" w:type="dxa"/>
            </w:tcMar>
          </w:tcPr>
          <w:p w14:paraId="4EE1333F">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Test Class</w:t>
            </w:r>
          </w:p>
        </w:tc>
        <w:tc>
          <w:tcPr>
            <w:tcW w:w="1872" w:type="dxa"/>
            <w:shd w:val="clear" w:color="auto" w:fill="1E3A8A"/>
            <w:tcMar>
              <w:top w:w="120" w:type="dxa"/>
              <w:left w:w="160" w:type="dxa"/>
              <w:bottom w:w="120" w:type="dxa"/>
              <w:right w:w="160" w:type="dxa"/>
            </w:tcMar>
          </w:tcPr>
          <w:p w14:paraId="2895B253">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Tested Method / Property</w:t>
            </w:r>
          </w:p>
        </w:tc>
        <w:tc>
          <w:tcPr>
            <w:tcW w:w="1872" w:type="dxa"/>
            <w:shd w:val="clear" w:color="auto" w:fill="1E3A8A"/>
            <w:tcMar>
              <w:top w:w="120" w:type="dxa"/>
              <w:left w:w="160" w:type="dxa"/>
              <w:bottom w:w="120" w:type="dxa"/>
              <w:right w:w="160" w:type="dxa"/>
            </w:tcMar>
          </w:tcPr>
          <w:p w14:paraId="545804EB">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Acceptance Criterion</w:t>
            </w:r>
          </w:p>
        </w:tc>
        <w:tc>
          <w:tcPr>
            <w:tcW w:w="1872" w:type="dxa"/>
            <w:shd w:val="clear" w:color="auto" w:fill="1E3A8A"/>
            <w:tcMar>
              <w:top w:w="120" w:type="dxa"/>
              <w:left w:w="160" w:type="dxa"/>
              <w:bottom w:w="120" w:type="dxa"/>
              <w:right w:w="160" w:type="dxa"/>
            </w:tcMar>
          </w:tcPr>
          <w:p w14:paraId="57B44D60">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Result</w:t>
            </w:r>
          </w:p>
        </w:tc>
      </w:tr>
      <w:tr w14:paraId="7217EFF9">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68F4458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872" w:type="dxa"/>
            <w:shd w:val="clear" w:color="auto" w:fill="FFFFFF"/>
            <w:tcMar>
              <w:top w:w="120" w:type="dxa"/>
              <w:left w:w="160" w:type="dxa"/>
              <w:bottom w:w="120" w:type="dxa"/>
              <w:right w:w="160" w:type="dxa"/>
            </w:tcMar>
          </w:tcPr>
          <w:p w14:paraId="3F97364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872" w:type="dxa"/>
            <w:shd w:val="clear" w:color="auto" w:fill="FFFFFF"/>
            <w:tcMar>
              <w:top w:w="120" w:type="dxa"/>
              <w:left w:w="160" w:type="dxa"/>
              <w:bottom w:w="120" w:type="dxa"/>
              <w:right w:w="160" w:type="dxa"/>
            </w:tcMar>
          </w:tcPr>
          <w:p w14:paraId="0BA0B3D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872" w:type="dxa"/>
            <w:shd w:val="clear" w:color="auto" w:fill="FFFFFF"/>
            <w:tcMar>
              <w:top w:w="120" w:type="dxa"/>
              <w:left w:w="160" w:type="dxa"/>
              <w:bottom w:w="120" w:type="dxa"/>
              <w:right w:w="160" w:type="dxa"/>
            </w:tcMar>
          </w:tcPr>
          <w:p w14:paraId="6DDD89B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c>
          <w:tcPr>
            <w:tcW w:w="1872" w:type="dxa"/>
            <w:shd w:val="clear" w:color="auto" w:fill="FFFFFF"/>
            <w:tcMar>
              <w:top w:w="120" w:type="dxa"/>
              <w:left w:w="160" w:type="dxa"/>
              <w:bottom w:w="120" w:type="dxa"/>
              <w:right w:w="160" w:type="dxa"/>
            </w:tcMar>
          </w:tcPr>
          <w:p w14:paraId="029FC1D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w:t>
            </w:r>
          </w:p>
        </w:tc>
      </w:tr>
      <w:tr w14:paraId="15DB8C32">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1B56F0A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TC-01</w:t>
            </w:r>
          </w:p>
        </w:tc>
        <w:tc>
          <w:tcPr>
            <w:tcW w:w="1872" w:type="dxa"/>
            <w:shd w:val="clear" w:color="auto" w:fill="F9FAFB"/>
            <w:tcMar>
              <w:top w:w="120" w:type="dxa"/>
              <w:left w:w="160" w:type="dxa"/>
              <w:bottom w:w="120" w:type="dxa"/>
              <w:right w:w="160" w:type="dxa"/>
            </w:tcMar>
          </w:tcPr>
          <w:p w14:paraId="2D38341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TestLeslieMatrixEngine</w:t>
            </w:r>
          </w:p>
        </w:tc>
        <w:tc>
          <w:tcPr>
            <w:tcW w:w="1872" w:type="dxa"/>
            <w:shd w:val="clear" w:color="auto" w:fill="F9FAFB"/>
            <w:tcMar>
              <w:top w:w="120" w:type="dxa"/>
              <w:left w:w="160" w:type="dxa"/>
              <w:bottom w:w="120" w:type="dxa"/>
              <w:right w:w="160" w:type="dxa"/>
            </w:tcMar>
          </w:tcPr>
          <w:p w14:paraId="5662576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est_matrix_structure</w:t>
            </w:r>
          </w:p>
        </w:tc>
        <w:tc>
          <w:tcPr>
            <w:tcW w:w="1872" w:type="dxa"/>
            <w:shd w:val="clear" w:color="auto" w:fill="F9FAFB"/>
            <w:tcMar>
              <w:top w:w="120" w:type="dxa"/>
              <w:left w:w="160" w:type="dxa"/>
              <w:bottom w:w="120" w:type="dxa"/>
              <w:right w:w="160" w:type="dxa"/>
            </w:tcMar>
          </w:tcPr>
          <w:p w14:paraId="5BF29C7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N×N shape, positive entries, subdiagonal survival</w:t>
            </w:r>
          </w:p>
        </w:tc>
        <w:tc>
          <w:tcPr>
            <w:tcW w:w="1872" w:type="dxa"/>
            <w:shd w:val="clear" w:color="auto" w:fill="F9FAFB"/>
            <w:tcMar>
              <w:top w:w="120" w:type="dxa"/>
              <w:left w:w="160" w:type="dxa"/>
              <w:bottom w:w="120" w:type="dxa"/>
              <w:right w:w="160" w:type="dxa"/>
            </w:tcMar>
          </w:tcPr>
          <w:p w14:paraId="178C287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1E513C77">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4F5E87D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TC-02</w:t>
            </w:r>
          </w:p>
        </w:tc>
        <w:tc>
          <w:tcPr>
            <w:tcW w:w="1872" w:type="dxa"/>
            <w:shd w:val="clear" w:color="auto" w:fill="FFFFFF"/>
            <w:tcMar>
              <w:top w:w="120" w:type="dxa"/>
              <w:left w:w="160" w:type="dxa"/>
              <w:bottom w:w="120" w:type="dxa"/>
              <w:right w:w="160" w:type="dxa"/>
            </w:tcMar>
          </w:tcPr>
          <w:p w14:paraId="3FF4FA9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TestLeslieMatrixEngine</w:t>
            </w:r>
          </w:p>
        </w:tc>
        <w:tc>
          <w:tcPr>
            <w:tcW w:w="1872" w:type="dxa"/>
            <w:shd w:val="clear" w:color="auto" w:fill="FFFFFF"/>
            <w:tcMar>
              <w:top w:w="120" w:type="dxa"/>
              <w:left w:w="160" w:type="dxa"/>
              <w:bottom w:w="120" w:type="dxa"/>
              <w:right w:w="160" w:type="dxa"/>
            </w:tcMar>
          </w:tcPr>
          <w:p w14:paraId="6A061D5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est_validation_constraints</w:t>
            </w:r>
          </w:p>
        </w:tc>
        <w:tc>
          <w:tcPr>
            <w:tcW w:w="1872" w:type="dxa"/>
            <w:shd w:val="clear" w:color="auto" w:fill="FFFFFF"/>
            <w:tcMar>
              <w:top w:w="120" w:type="dxa"/>
              <w:left w:w="160" w:type="dxa"/>
              <w:bottom w:w="120" w:type="dxa"/>
              <w:right w:w="160" w:type="dxa"/>
            </w:tcMar>
          </w:tcPr>
          <w:p w14:paraId="7795352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Rejects negative fecundity &amp; survival not in [0,1]</w:t>
            </w:r>
          </w:p>
        </w:tc>
        <w:tc>
          <w:tcPr>
            <w:tcW w:w="1872" w:type="dxa"/>
            <w:shd w:val="clear" w:color="auto" w:fill="FFFFFF"/>
            <w:tcMar>
              <w:top w:w="120" w:type="dxa"/>
              <w:left w:w="160" w:type="dxa"/>
              <w:bottom w:w="120" w:type="dxa"/>
              <w:right w:w="160" w:type="dxa"/>
            </w:tcMar>
          </w:tcPr>
          <w:p w14:paraId="106EF0B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5A9C6766">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690570F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TC-03</w:t>
            </w:r>
          </w:p>
        </w:tc>
        <w:tc>
          <w:tcPr>
            <w:tcW w:w="1872" w:type="dxa"/>
            <w:shd w:val="clear" w:color="auto" w:fill="F9FAFB"/>
            <w:tcMar>
              <w:top w:w="120" w:type="dxa"/>
              <w:left w:w="160" w:type="dxa"/>
              <w:bottom w:w="120" w:type="dxa"/>
              <w:right w:w="160" w:type="dxa"/>
            </w:tcMar>
          </w:tcPr>
          <w:p w14:paraId="4C0803B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TestLeslieMatrixEngine</w:t>
            </w:r>
          </w:p>
        </w:tc>
        <w:tc>
          <w:tcPr>
            <w:tcW w:w="1872" w:type="dxa"/>
            <w:shd w:val="clear" w:color="auto" w:fill="F9FAFB"/>
            <w:tcMar>
              <w:top w:w="120" w:type="dxa"/>
              <w:left w:w="160" w:type="dxa"/>
              <w:bottom w:w="120" w:type="dxa"/>
              <w:right w:w="160" w:type="dxa"/>
            </w:tcMar>
          </w:tcPr>
          <w:p w14:paraId="339A3F2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est_perron_frobenius_properties</w:t>
            </w:r>
          </w:p>
        </w:tc>
        <w:tc>
          <w:tcPr>
            <w:tcW w:w="1872" w:type="dxa"/>
            <w:shd w:val="clear" w:color="auto" w:fill="F9FAFB"/>
            <w:tcMar>
              <w:top w:w="120" w:type="dxa"/>
              <w:left w:w="160" w:type="dxa"/>
              <w:bottom w:w="120" w:type="dxa"/>
              <w:right w:w="160" w:type="dxa"/>
            </w:tcMar>
          </w:tcPr>
          <w:p w14:paraId="353802E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Dominant λ₁ &gt; 0, v₁ &gt; 0, L·v₁ = λ₁·v₁, Lᵀ·u₁ = λ₁·u₁</w:t>
            </w:r>
          </w:p>
        </w:tc>
        <w:tc>
          <w:tcPr>
            <w:tcW w:w="1872" w:type="dxa"/>
            <w:shd w:val="clear" w:color="auto" w:fill="F9FAFB"/>
            <w:tcMar>
              <w:top w:w="120" w:type="dxa"/>
              <w:left w:w="160" w:type="dxa"/>
              <w:bottom w:w="120" w:type="dxa"/>
              <w:right w:w="160" w:type="dxa"/>
            </w:tcMar>
          </w:tcPr>
          <w:p w14:paraId="0AACDBE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4340C9E1">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5A534FD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TC-04</w:t>
            </w:r>
          </w:p>
        </w:tc>
        <w:tc>
          <w:tcPr>
            <w:tcW w:w="1872" w:type="dxa"/>
            <w:shd w:val="clear" w:color="auto" w:fill="FFFFFF"/>
            <w:tcMar>
              <w:top w:w="120" w:type="dxa"/>
              <w:left w:w="160" w:type="dxa"/>
              <w:bottom w:w="120" w:type="dxa"/>
              <w:right w:w="160" w:type="dxa"/>
            </w:tcMar>
          </w:tcPr>
          <w:p w14:paraId="190EE5D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TestLeslieMatrixEngine</w:t>
            </w:r>
          </w:p>
        </w:tc>
        <w:tc>
          <w:tcPr>
            <w:tcW w:w="1872" w:type="dxa"/>
            <w:shd w:val="clear" w:color="auto" w:fill="FFFFFF"/>
            <w:tcMar>
              <w:top w:w="120" w:type="dxa"/>
              <w:left w:w="160" w:type="dxa"/>
              <w:bottom w:w="120" w:type="dxa"/>
              <w:right w:w="160" w:type="dxa"/>
            </w:tcMar>
          </w:tcPr>
          <w:p w14:paraId="306A142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est_spectral_decomposition_acceleration</w:t>
            </w:r>
          </w:p>
        </w:tc>
        <w:tc>
          <w:tcPr>
            <w:tcW w:w="1872" w:type="dxa"/>
            <w:shd w:val="clear" w:color="auto" w:fill="FFFFFF"/>
            <w:tcMar>
              <w:top w:w="120" w:type="dxa"/>
              <w:left w:w="160" w:type="dxa"/>
              <w:bottom w:w="120" w:type="dxa"/>
              <w:right w:w="160" w:type="dxa"/>
            </w:tcMar>
          </w:tcPr>
          <w:p w14:paraId="754C729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P·Dᵏ·P⁻¹·x₀ matches iterative multiplication Lᵏ·x₀</w:t>
            </w:r>
          </w:p>
        </w:tc>
        <w:tc>
          <w:tcPr>
            <w:tcW w:w="1872" w:type="dxa"/>
            <w:shd w:val="clear" w:color="auto" w:fill="FFFFFF"/>
            <w:tcMar>
              <w:top w:w="120" w:type="dxa"/>
              <w:left w:w="160" w:type="dxa"/>
              <w:bottom w:w="120" w:type="dxa"/>
              <w:right w:w="160" w:type="dxa"/>
            </w:tcMar>
          </w:tcPr>
          <w:p w14:paraId="3E638D3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33FC81C2">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42997D9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TC-05</w:t>
            </w:r>
          </w:p>
        </w:tc>
        <w:tc>
          <w:tcPr>
            <w:tcW w:w="1872" w:type="dxa"/>
            <w:shd w:val="clear" w:color="auto" w:fill="F9FAFB"/>
            <w:tcMar>
              <w:top w:w="120" w:type="dxa"/>
              <w:left w:w="160" w:type="dxa"/>
              <w:bottom w:w="120" w:type="dxa"/>
              <w:right w:w="160" w:type="dxa"/>
            </w:tcMar>
          </w:tcPr>
          <w:p w14:paraId="326B039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TestLeslieMatrixEngine</w:t>
            </w:r>
          </w:p>
        </w:tc>
        <w:tc>
          <w:tcPr>
            <w:tcW w:w="1872" w:type="dxa"/>
            <w:shd w:val="clear" w:color="auto" w:fill="F9FAFB"/>
            <w:tcMar>
              <w:top w:w="120" w:type="dxa"/>
              <w:left w:w="160" w:type="dxa"/>
              <w:bottom w:w="120" w:type="dxa"/>
              <w:right w:w="160" w:type="dxa"/>
            </w:tcMar>
          </w:tcPr>
          <w:p w14:paraId="23E6AD4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est_net_reproductive_rate_and_demographics</w:t>
            </w:r>
          </w:p>
        </w:tc>
        <w:tc>
          <w:tcPr>
            <w:tcW w:w="1872" w:type="dxa"/>
            <w:shd w:val="clear" w:color="auto" w:fill="F9FAFB"/>
            <w:tcMar>
              <w:top w:w="120" w:type="dxa"/>
              <w:left w:w="160" w:type="dxa"/>
              <w:bottom w:w="120" w:type="dxa"/>
              <w:right w:w="160" w:type="dxa"/>
            </w:tcMar>
          </w:tcPr>
          <w:p w14:paraId="3C2212C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R₀ matches sum(l_i·f_i), T_c &gt; 0, damping ratio ρ ≥ 1</w:t>
            </w:r>
          </w:p>
        </w:tc>
        <w:tc>
          <w:tcPr>
            <w:tcW w:w="1872" w:type="dxa"/>
            <w:shd w:val="clear" w:color="auto" w:fill="F9FAFB"/>
            <w:tcMar>
              <w:top w:w="120" w:type="dxa"/>
              <w:left w:w="160" w:type="dxa"/>
              <w:bottom w:w="120" w:type="dxa"/>
              <w:right w:w="160" w:type="dxa"/>
            </w:tcMar>
          </w:tcPr>
          <w:p w14:paraId="26F4A05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15F02EF2">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5F5AD73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TC-06</w:t>
            </w:r>
          </w:p>
        </w:tc>
        <w:tc>
          <w:tcPr>
            <w:tcW w:w="1872" w:type="dxa"/>
            <w:shd w:val="clear" w:color="auto" w:fill="FFFFFF"/>
            <w:tcMar>
              <w:top w:w="120" w:type="dxa"/>
              <w:left w:w="160" w:type="dxa"/>
              <w:bottom w:w="120" w:type="dxa"/>
              <w:right w:w="160" w:type="dxa"/>
            </w:tcMar>
          </w:tcPr>
          <w:p w14:paraId="06023D7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TestLeslieMatrixEngine</w:t>
            </w:r>
          </w:p>
        </w:tc>
        <w:tc>
          <w:tcPr>
            <w:tcW w:w="1872" w:type="dxa"/>
            <w:shd w:val="clear" w:color="auto" w:fill="FFFFFF"/>
            <w:tcMar>
              <w:top w:w="120" w:type="dxa"/>
              <w:left w:w="160" w:type="dxa"/>
              <w:bottom w:w="120" w:type="dxa"/>
              <w:right w:w="160" w:type="dxa"/>
            </w:tcMar>
          </w:tcPr>
          <w:p w14:paraId="40C41A3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est_elasticity_matrix_sums_to_one</w:t>
            </w:r>
          </w:p>
        </w:tc>
        <w:tc>
          <w:tcPr>
            <w:tcW w:w="1872" w:type="dxa"/>
            <w:shd w:val="clear" w:color="auto" w:fill="FFFFFF"/>
            <w:tcMar>
              <w:top w:w="120" w:type="dxa"/>
              <w:left w:w="160" w:type="dxa"/>
              <w:bottom w:w="120" w:type="dxa"/>
              <w:right w:w="160" w:type="dxa"/>
            </w:tcMar>
          </w:tcPr>
          <w:p w14:paraId="43C3BD6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Caswell elasticity sum(E_ij) = 1.0000 ± 1e-6</w:t>
            </w:r>
          </w:p>
        </w:tc>
        <w:tc>
          <w:tcPr>
            <w:tcW w:w="1872" w:type="dxa"/>
            <w:shd w:val="clear" w:color="auto" w:fill="FFFFFF"/>
            <w:tcMar>
              <w:top w:w="120" w:type="dxa"/>
              <w:left w:w="160" w:type="dxa"/>
              <w:bottom w:w="120" w:type="dxa"/>
              <w:right w:w="160" w:type="dxa"/>
            </w:tcMar>
          </w:tcPr>
          <w:p w14:paraId="4C932A0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3D86D303">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57B0271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TC-07</w:t>
            </w:r>
          </w:p>
        </w:tc>
        <w:tc>
          <w:tcPr>
            <w:tcW w:w="1872" w:type="dxa"/>
            <w:shd w:val="clear" w:color="auto" w:fill="F9FAFB"/>
            <w:tcMar>
              <w:top w:w="120" w:type="dxa"/>
              <w:left w:w="160" w:type="dxa"/>
              <w:bottom w:w="120" w:type="dxa"/>
              <w:right w:w="160" w:type="dxa"/>
            </w:tcMar>
          </w:tcPr>
          <w:p w14:paraId="07D3C39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TestHarvestingStrategies</w:t>
            </w:r>
          </w:p>
        </w:tc>
        <w:tc>
          <w:tcPr>
            <w:tcW w:w="1872" w:type="dxa"/>
            <w:shd w:val="clear" w:color="auto" w:fill="F9FAFB"/>
            <w:tcMar>
              <w:top w:w="120" w:type="dxa"/>
              <w:left w:w="160" w:type="dxa"/>
              <w:bottom w:w="120" w:type="dxa"/>
              <w:right w:w="160" w:type="dxa"/>
            </w:tcMar>
          </w:tcPr>
          <w:p w14:paraId="3274336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est_uniform_sustainable_equilibrium</w:t>
            </w:r>
          </w:p>
        </w:tc>
        <w:tc>
          <w:tcPr>
            <w:tcW w:w="1872" w:type="dxa"/>
            <w:shd w:val="clear" w:color="auto" w:fill="F9FAFB"/>
            <w:tcMar>
              <w:top w:w="120" w:type="dxa"/>
              <w:left w:w="160" w:type="dxa"/>
              <w:bottom w:w="120" w:type="dxa"/>
              <w:right w:w="160" w:type="dxa"/>
            </w:tcMar>
          </w:tcPr>
          <w:p w14:paraId="6DDB663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(1 - h*)·L has dominant eigenvalue = 1.0000</w:t>
            </w:r>
          </w:p>
        </w:tc>
        <w:tc>
          <w:tcPr>
            <w:tcW w:w="1872" w:type="dxa"/>
            <w:shd w:val="clear" w:color="auto" w:fill="F9FAFB"/>
            <w:tcMar>
              <w:top w:w="120" w:type="dxa"/>
              <w:left w:w="160" w:type="dxa"/>
              <w:bottom w:w="120" w:type="dxa"/>
              <w:right w:w="160" w:type="dxa"/>
            </w:tcMar>
          </w:tcPr>
          <w:p w14:paraId="65A814D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5EF44AC0">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1E0221D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TC-08</w:t>
            </w:r>
          </w:p>
        </w:tc>
        <w:tc>
          <w:tcPr>
            <w:tcW w:w="1872" w:type="dxa"/>
            <w:shd w:val="clear" w:color="auto" w:fill="FFFFFF"/>
            <w:tcMar>
              <w:top w:w="120" w:type="dxa"/>
              <w:left w:w="160" w:type="dxa"/>
              <w:bottom w:w="120" w:type="dxa"/>
              <w:right w:w="160" w:type="dxa"/>
            </w:tcMar>
          </w:tcPr>
          <w:p w14:paraId="7DE61E5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TestHarvestingStrategies</w:t>
            </w:r>
          </w:p>
        </w:tc>
        <w:tc>
          <w:tcPr>
            <w:tcW w:w="1872" w:type="dxa"/>
            <w:shd w:val="clear" w:color="auto" w:fill="FFFFFF"/>
            <w:tcMar>
              <w:top w:w="120" w:type="dxa"/>
              <w:left w:w="160" w:type="dxa"/>
              <w:bottom w:w="120" w:type="dxa"/>
              <w:right w:w="160" w:type="dxa"/>
            </w:tcMar>
          </w:tcPr>
          <w:p w14:paraId="5F67DFE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est_uniform_harvest_simulation</w:t>
            </w:r>
          </w:p>
        </w:tc>
        <w:tc>
          <w:tcPr>
            <w:tcW w:w="1872" w:type="dxa"/>
            <w:shd w:val="clear" w:color="auto" w:fill="FFFFFF"/>
            <w:tcMar>
              <w:top w:w="120" w:type="dxa"/>
              <w:left w:w="160" w:type="dxa"/>
              <w:bottom w:w="120" w:type="dxa"/>
              <w:right w:w="160" w:type="dxa"/>
            </w:tcMar>
          </w:tcPr>
          <w:p w14:paraId="6ADE1BF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Population non-negative; matches stationary vector at h*</w:t>
            </w:r>
          </w:p>
        </w:tc>
        <w:tc>
          <w:tcPr>
            <w:tcW w:w="1872" w:type="dxa"/>
            <w:shd w:val="clear" w:color="auto" w:fill="FFFFFF"/>
            <w:tcMar>
              <w:top w:w="120" w:type="dxa"/>
              <w:left w:w="160" w:type="dxa"/>
              <w:bottom w:w="120" w:type="dxa"/>
              <w:right w:w="160" w:type="dxa"/>
            </w:tcMar>
          </w:tcPr>
          <w:p w14:paraId="4FCDD3E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3F240236">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7413EC0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TC-09</w:t>
            </w:r>
          </w:p>
        </w:tc>
        <w:tc>
          <w:tcPr>
            <w:tcW w:w="1872" w:type="dxa"/>
            <w:shd w:val="clear" w:color="auto" w:fill="F9FAFB"/>
            <w:tcMar>
              <w:top w:w="120" w:type="dxa"/>
              <w:left w:w="160" w:type="dxa"/>
              <w:bottom w:w="120" w:type="dxa"/>
              <w:right w:w="160" w:type="dxa"/>
            </w:tcMar>
          </w:tcPr>
          <w:p w14:paraId="1402624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TestHarvestingStrategies</w:t>
            </w:r>
          </w:p>
        </w:tc>
        <w:tc>
          <w:tcPr>
            <w:tcW w:w="1872" w:type="dxa"/>
            <w:shd w:val="clear" w:color="auto" w:fill="F9FAFB"/>
            <w:tcMar>
              <w:top w:w="120" w:type="dxa"/>
              <w:left w:w="160" w:type="dxa"/>
              <w:bottom w:w="120" w:type="dxa"/>
              <w:right w:w="160" w:type="dxa"/>
            </w:tcMar>
          </w:tcPr>
          <w:p w14:paraId="3FF2397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est_proportional_harvest_simulation</w:t>
            </w:r>
          </w:p>
        </w:tc>
        <w:tc>
          <w:tcPr>
            <w:tcW w:w="1872" w:type="dxa"/>
            <w:shd w:val="clear" w:color="auto" w:fill="F9FAFB"/>
            <w:tcMar>
              <w:top w:w="120" w:type="dxa"/>
              <w:left w:w="160" w:type="dxa"/>
              <w:bottom w:w="120" w:type="dxa"/>
              <w:right w:w="160" w:type="dxa"/>
            </w:tcMar>
          </w:tcPr>
          <w:p w14:paraId="462C103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Stage-specific harvest matrix H produces valid trajectory</w:t>
            </w:r>
          </w:p>
        </w:tc>
        <w:tc>
          <w:tcPr>
            <w:tcW w:w="1872" w:type="dxa"/>
            <w:shd w:val="clear" w:color="auto" w:fill="F9FAFB"/>
            <w:tcMar>
              <w:top w:w="120" w:type="dxa"/>
              <w:left w:w="160" w:type="dxa"/>
              <w:bottom w:w="120" w:type="dxa"/>
              <w:right w:w="160" w:type="dxa"/>
            </w:tcMar>
          </w:tcPr>
          <w:p w14:paraId="2E58C86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7A03780D">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300C3D3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TC-10</w:t>
            </w:r>
          </w:p>
        </w:tc>
        <w:tc>
          <w:tcPr>
            <w:tcW w:w="1872" w:type="dxa"/>
            <w:shd w:val="clear" w:color="auto" w:fill="FFFFFF"/>
            <w:tcMar>
              <w:top w:w="120" w:type="dxa"/>
              <w:left w:w="160" w:type="dxa"/>
              <w:bottom w:w="120" w:type="dxa"/>
              <w:right w:w="160" w:type="dxa"/>
            </w:tcMar>
          </w:tcPr>
          <w:p w14:paraId="1B8CF04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TestHarvestingStrategies</w:t>
            </w:r>
          </w:p>
        </w:tc>
        <w:tc>
          <w:tcPr>
            <w:tcW w:w="1872" w:type="dxa"/>
            <w:shd w:val="clear" w:color="auto" w:fill="FFFFFF"/>
            <w:tcMar>
              <w:top w:w="120" w:type="dxa"/>
              <w:left w:w="160" w:type="dxa"/>
              <w:bottom w:w="120" w:type="dxa"/>
              <w:right w:w="160" w:type="dxa"/>
            </w:tcMar>
          </w:tcPr>
          <w:p w14:paraId="61ACCC7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est_equilibrium_quota_solver</w:t>
            </w:r>
          </w:p>
        </w:tc>
        <w:tc>
          <w:tcPr>
            <w:tcW w:w="1872" w:type="dxa"/>
            <w:shd w:val="clear" w:color="auto" w:fill="FFFFFF"/>
            <w:tcMar>
              <w:top w:w="120" w:type="dxa"/>
              <w:left w:w="160" w:type="dxa"/>
              <w:bottom w:w="120" w:type="dxa"/>
              <w:right w:w="160" w:type="dxa"/>
            </w:tcMar>
          </w:tcPr>
          <w:p w14:paraId="0F2B76D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Equilibrium quota satisfies (L - I)·x = h</w:t>
            </w:r>
          </w:p>
        </w:tc>
        <w:tc>
          <w:tcPr>
            <w:tcW w:w="1872" w:type="dxa"/>
            <w:shd w:val="clear" w:color="auto" w:fill="FFFFFF"/>
            <w:tcMar>
              <w:top w:w="120" w:type="dxa"/>
              <w:left w:w="160" w:type="dxa"/>
              <w:bottom w:w="120" w:type="dxa"/>
              <w:right w:w="160" w:type="dxa"/>
            </w:tcMar>
          </w:tcPr>
          <w:p w14:paraId="6B25ABD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229C9014">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1114EEE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TC-11</w:t>
            </w:r>
          </w:p>
        </w:tc>
        <w:tc>
          <w:tcPr>
            <w:tcW w:w="1872" w:type="dxa"/>
            <w:shd w:val="clear" w:color="auto" w:fill="F9FAFB"/>
            <w:tcMar>
              <w:top w:w="120" w:type="dxa"/>
              <w:left w:w="160" w:type="dxa"/>
              <w:bottom w:w="120" w:type="dxa"/>
              <w:right w:w="160" w:type="dxa"/>
            </w:tcMar>
          </w:tcPr>
          <w:p w14:paraId="0CF6C7F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TestMSYOptimizer</w:t>
            </w:r>
          </w:p>
        </w:tc>
        <w:tc>
          <w:tcPr>
            <w:tcW w:w="1872" w:type="dxa"/>
            <w:shd w:val="clear" w:color="auto" w:fill="F9FAFB"/>
            <w:tcMar>
              <w:top w:w="120" w:type="dxa"/>
              <w:left w:w="160" w:type="dxa"/>
              <w:bottom w:w="120" w:type="dxa"/>
              <w:right w:w="160" w:type="dxa"/>
            </w:tcMar>
          </w:tcPr>
          <w:p w14:paraId="5E3452F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est_msy_linear_program_post_reproduction</w:t>
            </w:r>
          </w:p>
        </w:tc>
        <w:tc>
          <w:tcPr>
            <w:tcW w:w="1872" w:type="dxa"/>
            <w:shd w:val="clear" w:color="auto" w:fill="F9FAFB"/>
            <w:tcMar>
              <w:top w:w="120" w:type="dxa"/>
              <w:left w:w="160" w:type="dxa"/>
              <w:bottom w:w="120" w:type="dxa"/>
              <w:right w:w="160" w:type="dxa"/>
            </w:tcMar>
          </w:tcPr>
          <w:p w14:paraId="0CC6905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HiGHS solver finds optimal cᵀ·h under (L-I)x - h* = 0</w:t>
            </w:r>
          </w:p>
        </w:tc>
        <w:tc>
          <w:tcPr>
            <w:tcW w:w="1872" w:type="dxa"/>
            <w:shd w:val="clear" w:color="auto" w:fill="F9FAFB"/>
            <w:tcMar>
              <w:top w:w="120" w:type="dxa"/>
              <w:left w:w="160" w:type="dxa"/>
              <w:bottom w:w="120" w:type="dxa"/>
              <w:right w:w="160" w:type="dxa"/>
            </w:tcMar>
          </w:tcPr>
          <w:p w14:paraId="735878E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1D62C817">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75297AA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TC-12</w:t>
            </w:r>
          </w:p>
        </w:tc>
        <w:tc>
          <w:tcPr>
            <w:tcW w:w="1872" w:type="dxa"/>
            <w:shd w:val="clear" w:color="auto" w:fill="FFFFFF"/>
            <w:tcMar>
              <w:top w:w="120" w:type="dxa"/>
              <w:left w:w="160" w:type="dxa"/>
              <w:bottom w:w="120" w:type="dxa"/>
              <w:right w:w="160" w:type="dxa"/>
            </w:tcMar>
          </w:tcPr>
          <w:p w14:paraId="48C7E3E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TestMSYOptimizer</w:t>
            </w:r>
          </w:p>
        </w:tc>
        <w:tc>
          <w:tcPr>
            <w:tcW w:w="1872" w:type="dxa"/>
            <w:shd w:val="clear" w:color="auto" w:fill="FFFFFF"/>
            <w:tcMar>
              <w:top w:w="120" w:type="dxa"/>
              <w:left w:w="160" w:type="dxa"/>
              <w:bottom w:w="120" w:type="dxa"/>
              <w:right w:w="160" w:type="dxa"/>
            </w:tcMar>
          </w:tcPr>
          <w:p w14:paraId="4846A82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est_msy_with_protected_juveniles</w:t>
            </w:r>
          </w:p>
        </w:tc>
        <w:tc>
          <w:tcPr>
            <w:tcW w:w="1872" w:type="dxa"/>
            <w:shd w:val="clear" w:color="auto" w:fill="FFFFFF"/>
            <w:tcMar>
              <w:top w:w="120" w:type="dxa"/>
              <w:left w:w="160" w:type="dxa"/>
              <w:bottom w:w="120" w:type="dxa"/>
              <w:right w:w="160" w:type="dxa"/>
            </w:tcMar>
          </w:tcPr>
          <w:p w14:paraId="63338DC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Enforces h_i* = 0 for protected juvenile classes</w:t>
            </w:r>
          </w:p>
        </w:tc>
        <w:tc>
          <w:tcPr>
            <w:tcW w:w="1872" w:type="dxa"/>
            <w:shd w:val="clear" w:color="auto" w:fill="FFFFFF"/>
            <w:tcMar>
              <w:top w:w="120" w:type="dxa"/>
              <w:left w:w="160" w:type="dxa"/>
              <w:bottom w:w="120" w:type="dxa"/>
              <w:right w:w="160" w:type="dxa"/>
            </w:tcMar>
          </w:tcPr>
          <w:p w14:paraId="1EC2FB2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5E05A1F4">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694EB0C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TC-13</w:t>
            </w:r>
          </w:p>
        </w:tc>
        <w:tc>
          <w:tcPr>
            <w:tcW w:w="1872" w:type="dxa"/>
            <w:shd w:val="clear" w:color="auto" w:fill="F9FAFB"/>
            <w:tcMar>
              <w:top w:w="120" w:type="dxa"/>
              <w:left w:w="160" w:type="dxa"/>
              <w:bottom w:w="120" w:type="dxa"/>
              <w:right w:w="160" w:type="dxa"/>
            </w:tcMar>
          </w:tcPr>
          <w:p w14:paraId="512E1FE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TestMSYOptimizer</w:t>
            </w:r>
          </w:p>
        </w:tc>
        <w:tc>
          <w:tcPr>
            <w:tcW w:w="1872" w:type="dxa"/>
            <w:shd w:val="clear" w:color="auto" w:fill="F9FAFB"/>
            <w:tcMar>
              <w:top w:w="120" w:type="dxa"/>
              <w:left w:w="160" w:type="dxa"/>
              <w:bottom w:w="120" w:type="dxa"/>
              <w:right w:w="160" w:type="dxa"/>
            </w:tcMar>
          </w:tcPr>
          <w:p w14:paraId="5200443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est_yield_curve_generation</w:t>
            </w:r>
          </w:p>
        </w:tc>
        <w:tc>
          <w:tcPr>
            <w:tcW w:w="1872" w:type="dxa"/>
            <w:shd w:val="clear" w:color="auto" w:fill="F9FAFB"/>
            <w:tcMar>
              <w:top w:w="120" w:type="dxa"/>
              <w:left w:w="160" w:type="dxa"/>
              <w:bottom w:w="120" w:type="dxa"/>
              <w:right w:w="160" w:type="dxa"/>
            </w:tcMar>
          </w:tcPr>
          <w:p w14:paraId="5724E06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Characteristic parabolic curve Y(h) with unique peak</w:t>
            </w:r>
          </w:p>
        </w:tc>
        <w:tc>
          <w:tcPr>
            <w:tcW w:w="1872" w:type="dxa"/>
            <w:shd w:val="clear" w:color="auto" w:fill="F9FAFB"/>
            <w:tcMar>
              <w:top w:w="120" w:type="dxa"/>
              <w:left w:w="160" w:type="dxa"/>
              <w:bottom w:w="120" w:type="dxa"/>
              <w:right w:w="160" w:type="dxa"/>
            </w:tcMar>
          </w:tcPr>
          <w:p w14:paraId="615BE96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7F784EBB">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7E17E84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TC-14</w:t>
            </w:r>
          </w:p>
        </w:tc>
        <w:tc>
          <w:tcPr>
            <w:tcW w:w="1872" w:type="dxa"/>
            <w:shd w:val="clear" w:color="auto" w:fill="FFFFFF"/>
            <w:tcMar>
              <w:top w:w="120" w:type="dxa"/>
              <w:left w:w="160" w:type="dxa"/>
              <w:bottom w:w="120" w:type="dxa"/>
              <w:right w:w="160" w:type="dxa"/>
            </w:tcMar>
          </w:tcPr>
          <w:p w14:paraId="7B22545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TestMonteCarloViability</w:t>
            </w:r>
          </w:p>
        </w:tc>
        <w:tc>
          <w:tcPr>
            <w:tcW w:w="1872" w:type="dxa"/>
            <w:shd w:val="clear" w:color="auto" w:fill="FFFFFF"/>
            <w:tcMar>
              <w:top w:w="120" w:type="dxa"/>
              <w:left w:w="160" w:type="dxa"/>
              <w:bottom w:w="120" w:type="dxa"/>
              <w:right w:w="160" w:type="dxa"/>
            </w:tcMar>
          </w:tcPr>
          <w:p w14:paraId="5F54F19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est_stochastic_simulation_bounds_and_percentiles</w:t>
            </w:r>
          </w:p>
        </w:tc>
        <w:tc>
          <w:tcPr>
            <w:tcW w:w="1872" w:type="dxa"/>
            <w:shd w:val="clear" w:color="auto" w:fill="FFFFFF"/>
            <w:tcMar>
              <w:top w:w="120" w:type="dxa"/>
              <w:left w:w="160" w:type="dxa"/>
              <w:bottom w:w="120" w:type="dxa"/>
              <w:right w:w="160" w:type="dxa"/>
            </w:tcMar>
          </w:tcPr>
          <w:p w14:paraId="4F25A62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Monotonic percentiles (p5 ≤ p25 ≤ p50 ≤ p75 ≤ p95)</w:t>
            </w:r>
          </w:p>
        </w:tc>
        <w:tc>
          <w:tcPr>
            <w:tcW w:w="1872" w:type="dxa"/>
            <w:shd w:val="clear" w:color="auto" w:fill="FFFFFF"/>
            <w:tcMar>
              <w:top w:w="120" w:type="dxa"/>
              <w:left w:w="160" w:type="dxa"/>
              <w:bottom w:w="120" w:type="dxa"/>
              <w:right w:w="160" w:type="dxa"/>
            </w:tcMar>
          </w:tcPr>
          <w:p w14:paraId="26A9B55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010E0831">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17F0A57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TC-15</w:t>
            </w:r>
          </w:p>
        </w:tc>
        <w:tc>
          <w:tcPr>
            <w:tcW w:w="1872" w:type="dxa"/>
            <w:shd w:val="clear" w:color="auto" w:fill="F9FAFB"/>
            <w:tcMar>
              <w:top w:w="120" w:type="dxa"/>
              <w:left w:w="160" w:type="dxa"/>
              <w:bottom w:w="120" w:type="dxa"/>
              <w:right w:w="160" w:type="dxa"/>
            </w:tcMar>
          </w:tcPr>
          <w:p w14:paraId="24F37F6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TestPresetsIntegrity</w:t>
            </w:r>
          </w:p>
        </w:tc>
        <w:tc>
          <w:tcPr>
            <w:tcW w:w="1872" w:type="dxa"/>
            <w:shd w:val="clear" w:color="auto" w:fill="F9FAFB"/>
            <w:tcMar>
              <w:top w:w="120" w:type="dxa"/>
              <w:left w:w="160" w:type="dxa"/>
              <w:bottom w:w="120" w:type="dxa"/>
              <w:right w:w="160" w:type="dxa"/>
            </w:tcMar>
          </w:tcPr>
          <w:p w14:paraId="4033EBA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est_all_presets_valid</w:t>
            </w:r>
          </w:p>
        </w:tc>
        <w:tc>
          <w:tcPr>
            <w:tcW w:w="1872" w:type="dxa"/>
            <w:shd w:val="clear" w:color="auto" w:fill="F9FAFB"/>
            <w:tcMar>
              <w:top w:w="120" w:type="dxa"/>
              <w:left w:w="160" w:type="dxa"/>
              <w:bottom w:w="120" w:type="dxa"/>
              <w:right w:w="160" w:type="dxa"/>
            </w:tcMar>
          </w:tcPr>
          <w:p w14:paraId="7B15F81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All 4 presets instantiate without numerical errors</w:t>
            </w:r>
          </w:p>
        </w:tc>
        <w:tc>
          <w:tcPr>
            <w:tcW w:w="1872" w:type="dxa"/>
            <w:shd w:val="clear" w:color="auto" w:fill="F9FAFB"/>
            <w:tcMar>
              <w:top w:w="120" w:type="dxa"/>
              <w:left w:w="160" w:type="dxa"/>
              <w:bottom w:w="120" w:type="dxa"/>
              <w:right w:w="160" w:type="dxa"/>
            </w:tcMar>
          </w:tcPr>
          <w:p w14:paraId="0D58BED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29AF6EA8">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0482BAC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TC-16</w:t>
            </w:r>
          </w:p>
        </w:tc>
        <w:tc>
          <w:tcPr>
            <w:tcW w:w="1872" w:type="dxa"/>
            <w:shd w:val="clear" w:color="auto" w:fill="FFFFFF"/>
            <w:tcMar>
              <w:top w:w="120" w:type="dxa"/>
              <w:left w:w="160" w:type="dxa"/>
              <w:bottom w:w="120" w:type="dxa"/>
              <w:right w:w="160" w:type="dxa"/>
            </w:tcMar>
          </w:tcPr>
          <w:p w14:paraId="0D15425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TestExporter</w:t>
            </w:r>
          </w:p>
        </w:tc>
        <w:tc>
          <w:tcPr>
            <w:tcW w:w="1872" w:type="dxa"/>
            <w:shd w:val="clear" w:color="auto" w:fill="FFFFFF"/>
            <w:tcMar>
              <w:top w:w="120" w:type="dxa"/>
              <w:left w:w="160" w:type="dxa"/>
              <w:bottom w:w="120" w:type="dxa"/>
              <w:right w:w="160" w:type="dxa"/>
            </w:tcMar>
          </w:tcPr>
          <w:p w14:paraId="09C4E4E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est_csv_and_pdf_generation</w:t>
            </w:r>
          </w:p>
        </w:tc>
        <w:tc>
          <w:tcPr>
            <w:tcW w:w="1872" w:type="dxa"/>
            <w:shd w:val="clear" w:color="auto" w:fill="FFFFFF"/>
            <w:tcMar>
              <w:top w:w="120" w:type="dxa"/>
              <w:left w:w="160" w:type="dxa"/>
              <w:bottom w:w="120" w:type="dxa"/>
              <w:right w:w="160" w:type="dxa"/>
            </w:tcMar>
          </w:tcPr>
          <w:p w14:paraId="70E60C1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Multi-page PDF (PdfPages) &amp; CSV files created on disk</w:t>
            </w:r>
          </w:p>
        </w:tc>
        <w:tc>
          <w:tcPr>
            <w:tcW w:w="1872" w:type="dxa"/>
            <w:shd w:val="clear" w:color="auto" w:fill="FFFFFF"/>
            <w:tcMar>
              <w:top w:w="120" w:type="dxa"/>
              <w:left w:w="160" w:type="dxa"/>
              <w:bottom w:w="120" w:type="dxa"/>
              <w:right w:w="160" w:type="dxa"/>
            </w:tcMar>
          </w:tcPr>
          <w:p w14:paraId="030AA01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r w14:paraId="3E6CDB0E">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12156C7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TC-17</w:t>
            </w:r>
          </w:p>
        </w:tc>
        <w:tc>
          <w:tcPr>
            <w:tcW w:w="1872" w:type="dxa"/>
            <w:shd w:val="clear" w:color="auto" w:fill="F9FAFB"/>
            <w:tcMar>
              <w:top w:w="120" w:type="dxa"/>
              <w:left w:w="160" w:type="dxa"/>
              <w:bottom w:w="120" w:type="dxa"/>
              <w:right w:w="160" w:type="dxa"/>
            </w:tcMar>
          </w:tcPr>
          <w:p w14:paraId="5B67E6B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TestExporter</w:t>
            </w:r>
          </w:p>
        </w:tc>
        <w:tc>
          <w:tcPr>
            <w:tcW w:w="1872" w:type="dxa"/>
            <w:shd w:val="clear" w:color="auto" w:fill="F9FAFB"/>
            <w:tcMar>
              <w:top w:w="120" w:type="dxa"/>
              <w:left w:w="160" w:type="dxa"/>
              <w:bottom w:w="120" w:type="dxa"/>
              <w:right w:w="160" w:type="dxa"/>
            </w:tcMar>
          </w:tcPr>
          <w:p w14:paraId="11E3FAE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est_json_telemetry_export</w:t>
            </w:r>
          </w:p>
        </w:tc>
        <w:tc>
          <w:tcPr>
            <w:tcW w:w="1872" w:type="dxa"/>
            <w:shd w:val="clear" w:color="auto" w:fill="F9FAFB"/>
            <w:tcMar>
              <w:top w:w="120" w:type="dxa"/>
              <w:left w:w="160" w:type="dxa"/>
              <w:bottom w:w="120" w:type="dxa"/>
              <w:right w:w="160" w:type="dxa"/>
            </w:tcMar>
          </w:tcPr>
          <w:p w14:paraId="591EB8C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JSON schema valid with spectral and MSY metrics</w:t>
            </w:r>
          </w:p>
        </w:tc>
        <w:tc>
          <w:tcPr>
            <w:tcW w:w="1872" w:type="dxa"/>
            <w:shd w:val="clear" w:color="auto" w:fill="F9FAFB"/>
            <w:tcMar>
              <w:top w:w="120" w:type="dxa"/>
              <w:left w:w="160" w:type="dxa"/>
              <w:bottom w:w="120" w:type="dxa"/>
              <w:right w:w="160" w:type="dxa"/>
            </w:tcMar>
          </w:tcPr>
          <w:p w14:paraId="4C39CFC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PASS</w:t>
            </w:r>
          </w:p>
        </w:tc>
      </w:tr>
    </w:tbl>
    <w:p w14:paraId="76C0E88F">
      <w:pPr>
        <w:rPr>
          <w:rFonts w:hint="default" w:ascii="Times New Roman" w:hAnsi="Times New Roman" w:cs="Times New Roman"/>
          <w:i/>
          <w:iCs/>
        </w:rPr>
      </w:pPr>
    </w:p>
    <w:p w14:paraId="77DDE6F6">
      <w:pPr>
        <w:keepNext/>
        <w:spacing w:before="280" w:after="120"/>
        <w:rPr>
          <w:rFonts w:hint="default" w:ascii="Times New Roman" w:hAnsi="Times New Roman" w:cs="Times New Roman"/>
          <w:i/>
          <w:iCs/>
        </w:rPr>
      </w:pPr>
      <w:bookmarkStart w:id="41" w:name="C5_2"/>
      <w:r>
        <w:rPr>
          <w:rFonts w:hint="default" w:ascii="Times New Roman" w:hAnsi="Times New Roman" w:cs="Times New Roman"/>
          <w:b/>
          <w:i/>
          <w:iCs/>
          <w:color w:val="1F2937"/>
          <w:sz w:val="30"/>
        </w:rPr>
        <w:t>5.2 Unit Test Execution Logs</w:t>
      </w:r>
    </w:p>
    <w:bookmarkEnd w:id="41"/>
    <w:p w14:paraId="27DD075E">
      <w:pPr>
        <w:rPr>
          <w:rFonts w:hint="default" w:ascii="Times New Roman" w:hAnsi="Times New Roman" w:cs="Times New Roman"/>
          <w:i/>
          <w:iCs/>
        </w:rPr>
      </w:pPr>
      <w:r>
        <w:rPr>
          <w:rFonts w:hint="default" w:ascii="Times New Roman" w:hAnsi="Times New Roman" w:cs="Times New Roman"/>
          <w:i/>
          <w:iCs/>
          <w:sz w:val="24"/>
        </w:rPr>
        <w:t>The test suite was executed in the workspace environment using Python 3.11:</w:t>
      </w:r>
    </w:p>
    <w:p w14:paraId="08212486">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test_csv_and_pdf_generation (test_math.TestExporter.test_csv_and_pdf_generation)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test_json_telemetry_export (test_math.TestExporter.test_json_telemetry_export)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test_equilibrium_quota_solver (test_math.TestHarvestingStrategies.test_equilibrium_quota_solver)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test_proportional_harvest_simulation (test_math.TestHarvestingStrategies.test_proportional_harvest_simulation)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test_uniform_harvest_simulation (test_math.TestHarvestingStrategies.test_uniform_harvest_simulation)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test_uniform_sustainable_equilibrium (test_math.TestHarvestingStrategies.test_uniform_sustainable_equilibrium)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test_elasticity_matrix_sums_to_one (test_math.TestLeslieMatrixEngine.test_elasticity_matrix_sums_to_one)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test_matrix_structure (test_math.TestLeslieMatrixEngine.test_matrix_structure)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test_net_reproductive_rate_and_demographics (test_math.TestLeslieMatrixEngine.test_net_reproductive_rate_and_demographics)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test_perron_frobenius_properties (test_math.TestLeslieMatrixEngine.test_perron_frobenius_properties)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test_spectral_decomposition_acceleration (test_math.TestLeslieMatrixEngine.test_spectral_decomposition_acceleration)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test_validation_constraints (test_math.TestLeslieMatrixEngine.test_validation_constraints)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test_msy_linear_program_post_reproduction (test_math.TestMSYOptimizer.test_msy_linear_program_post_reproduction)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test_msy_with_protected_juveniles (test_math.TestMSYOptimizer.test_msy_with_protected_juveniles)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test_yield_curve_generation (test_math.TestMSYOptimizer.test_yield_curve_generation)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test_stochastic_simulation_bounds_and_percentiles (test_math.TestMonteCarloViability.test_stochastic_simulation_bounds_and_percentiles)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test_all_presets_valid (test_math.TestPresetsIntegrity.test_all_presets_valid) ... ok</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Ran 17 tests in 1.641s</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OK (100% Pass Rate)</w:t>
      </w:r>
    </w:p>
    <w:p w14:paraId="587E0A39">
      <w:pPr>
        <w:rPr>
          <w:rFonts w:hint="default" w:ascii="Times New Roman" w:hAnsi="Times New Roman" w:cs="Times New Roman"/>
          <w:b/>
          <w:i/>
          <w:iCs/>
          <w:color w:val="1F2937"/>
          <w:sz w:val="30"/>
        </w:rPr>
      </w:pPr>
      <w:r>
        <w:rPr>
          <w:rFonts w:hint="default" w:ascii="Times New Roman" w:hAnsi="Times New Roman" w:cs="Times New Roman"/>
          <w:b/>
          <w:i/>
          <w:iCs/>
          <w:color w:val="1F2937"/>
          <w:sz w:val="30"/>
        </w:rPr>
        <w:br w:type="page"/>
      </w:r>
    </w:p>
    <w:p w14:paraId="54BF98D2">
      <w:pPr>
        <w:keepNext/>
        <w:spacing w:before="280" w:after="120"/>
        <w:rPr>
          <w:rFonts w:hint="default" w:ascii="Times New Roman" w:hAnsi="Times New Roman" w:cs="Times New Roman"/>
          <w:i/>
          <w:iCs/>
        </w:rPr>
      </w:pPr>
      <w:bookmarkStart w:id="42" w:name="C5_3"/>
      <w:r>
        <w:rPr>
          <w:rFonts w:hint="default" w:ascii="Times New Roman" w:hAnsi="Times New Roman" w:cs="Times New Roman"/>
          <w:b/>
          <w:i/>
          <w:iCs/>
          <w:color w:val="1F2937"/>
          <w:sz w:val="30"/>
        </w:rPr>
        <w:t>5.3 Numerical Robustness &amp; Singular Condition Handling</w:t>
      </w:r>
    </w:p>
    <w:bookmarkEnd w:id="42"/>
    <w:p w14:paraId="390379CE">
      <w:pPr>
        <w:rPr>
          <w:rFonts w:hint="default" w:ascii="Times New Roman" w:hAnsi="Times New Roman" w:cs="Times New Roman"/>
          <w:i/>
          <w:iCs/>
        </w:rPr>
      </w:pPr>
      <w:r>
        <w:rPr>
          <w:rFonts w:hint="default" w:ascii="Times New Roman" w:hAnsi="Times New Roman" w:cs="Times New Roman"/>
          <w:i/>
          <w:iCs/>
          <w:sz w:val="24"/>
        </w:rPr>
        <w:t>To prevent runtime crashes in production, the engine implements defensive numerical safeguards:</w:t>
      </w:r>
    </w:p>
    <w:p w14:paraId="4D4091F6">
      <w:pPr>
        <w:pStyle w:val="11"/>
        <w:spacing w:after="60"/>
        <w:rPr>
          <w:rFonts w:hint="default" w:ascii="Times New Roman" w:hAnsi="Times New Roman" w:cs="Times New Roman"/>
          <w:i/>
          <w:iCs/>
        </w:rPr>
      </w:pPr>
      <w:r>
        <w:rPr>
          <w:rFonts w:hint="default" w:ascii="Times New Roman" w:hAnsi="Times New Roman" w:cs="Times New Roman"/>
          <w:b/>
          <w:i/>
          <w:iCs/>
          <w:sz w:val="24"/>
        </w:rPr>
        <w:t>Condition Number Monitoring:</w:t>
      </w:r>
      <w:r>
        <w:rPr>
          <w:rFonts w:hint="default" w:ascii="Times New Roman" w:hAnsi="Times New Roman" w:cs="Times New Roman"/>
          <w:i/>
          <w:iCs/>
          <w:sz w:val="24"/>
        </w:rPr>
        <w:t xml:space="preserve"> Evaluates κ(P) = ||P|| · ||P⁻¹||. If κ(P) &gt; 10¹² (indicating a defective or near-singular modal matrix), the engine logs a warning and automatically falls back to iterative matrix power multiplication.</w:t>
      </w:r>
    </w:p>
    <w:p w14:paraId="024B09BD">
      <w:pPr>
        <w:pStyle w:val="11"/>
        <w:spacing w:after="60"/>
        <w:rPr>
          <w:rFonts w:hint="default" w:ascii="Times New Roman" w:hAnsi="Times New Roman" w:cs="Times New Roman"/>
          <w:i/>
          <w:iCs/>
        </w:rPr>
      </w:pPr>
      <w:r>
        <w:rPr>
          <w:rFonts w:hint="default" w:ascii="Times New Roman" w:hAnsi="Times New Roman" w:cs="Times New Roman"/>
          <w:b/>
          <w:i/>
          <w:iCs/>
          <w:sz w:val="24"/>
        </w:rPr>
        <w:t>Imprimitive Root Selection:</w:t>
      </w:r>
      <w:r>
        <w:rPr>
          <w:rFonts w:hint="default" w:ascii="Times New Roman" w:hAnsi="Times New Roman" w:cs="Times New Roman"/>
          <w:i/>
          <w:iCs/>
          <w:sz w:val="24"/>
        </w:rPr>
        <w:t xml:space="preserve"> In cyclic species (such as Pacific Salmon) where multiple complex roots share the maximum magnitude |r|, the engine filters roots with zero imaginary parts to reliably identify the positive real Perron-Frobenius eigenvalue.</w:t>
      </w:r>
    </w:p>
    <w:p w14:paraId="2F78E052">
      <w:pPr>
        <w:pStyle w:val="11"/>
        <w:spacing w:after="60"/>
        <w:rPr>
          <w:rFonts w:hint="default" w:ascii="Times New Roman" w:hAnsi="Times New Roman" w:cs="Times New Roman"/>
          <w:i/>
          <w:iCs/>
        </w:rPr>
      </w:pPr>
      <w:r>
        <w:rPr>
          <w:rFonts w:hint="default" w:ascii="Times New Roman" w:hAnsi="Times New Roman" w:cs="Times New Roman"/>
          <w:b/>
          <w:i/>
          <w:iCs/>
          <w:sz w:val="24"/>
        </w:rPr>
        <w:t>Non-Negativity Clipping:</w:t>
      </w:r>
      <w:r>
        <w:rPr>
          <w:rFonts w:hint="default" w:ascii="Times New Roman" w:hAnsi="Times New Roman" w:cs="Times New Roman"/>
          <w:i/>
          <w:iCs/>
          <w:sz w:val="24"/>
        </w:rPr>
        <w:t xml:space="preserve"> Biological populations cannot assume negative values. All simulation trajectories apply max(x_t, 0) at each time step.</w:t>
      </w:r>
    </w:p>
    <w:p w14:paraId="4E63C3F3">
      <w:pPr>
        <w:rPr>
          <w:rFonts w:hint="default" w:ascii="Times New Roman" w:hAnsi="Times New Roman" w:cs="Times New Roman"/>
          <w:i/>
          <w:iCs/>
        </w:rPr>
      </w:pPr>
      <w:bookmarkStart w:id="43" w:name="ISO_IEC_27001_Software_Quality_Security"/>
      <w:r>
        <w:rPr>
          <w:rFonts w:hint="default" w:ascii="Times New Roman" w:hAnsi="Times New Roman" w:cs="Times New Roman"/>
          <w:b/>
          <w:i/>
          <w:iCs/>
          <w:sz w:val="24"/>
        </w:rPr>
        <w:t>Table 5.2: ISO/IEC 27001 Software Quality &amp; Security Risk Mitigation Matrix</w:t>
      </w:r>
    </w:p>
    <w:bookmarkEnd w:id="43"/>
    <w:tbl>
      <w:tblPr>
        <w:tblStyle w:val="7"/>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17275EFB">
        <w:tblPrEx>
          <w:tblCellMar>
            <w:top w:w="0" w:type="dxa"/>
            <w:left w:w="108" w:type="dxa"/>
            <w:bottom w:w="0" w:type="dxa"/>
            <w:right w:w="108" w:type="dxa"/>
          </w:tblCellMar>
        </w:tblPrEx>
        <w:trPr>
          <w:jc w:val="center"/>
        </w:trPr>
        <w:tc>
          <w:tcPr>
            <w:tcW w:w="1872" w:type="dxa"/>
            <w:shd w:val="clear" w:color="auto" w:fill="1E3A8A"/>
            <w:tcMar>
              <w:top w:w="120" w:type="dxa"/>
              <w:left w:w="160" w:type="dxa"/>
              <w:bottom w:w="120" w:type="dxa"/>
              <w:right w:w="160" w:type="dxa"/>
            </w:tcMar>
          </w:tcPr>
          <w:p w14:paraId="47CDC407">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Risk Domain</w:t>
            </w:r>
          </w:p>
        </w:tc>
        <w:tc>
          <w:tcPr>
            <w:tcW w:w="1872" w:type="dxa"/>
            <w:shd w:val="clear" w:color="auto" w:fill="1E3A8A"/>
            <w:tcMar>
              <w:top w:w="120" w:type="dxa"/>
              <w:left w:w="160" w:type="dxa"/>
              <w:bottom w:w="120" w:type="dxa"/>
              <w:right w:w="160" w:type="dxa"/>
            </w:tcMar>
          </w:tcPr>
          <w:p w14:paraId="610F477D">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Potential Vulnerability / Failure Mode</w:t>
            </w:r>
          </w:p>
        </w:tc>
        <w:tc>
          <w:tcPr>
            <w:tcW w:w="1872" w:type="dxa"/>
            <w:shd w:val="clear" w:color="auto" w:fill="1E3A8A"/>
            <w:tcMar>
              <w:top w:w="120" w:type="dxa"/>
              <w:left w:w="160" w:type="dxa"/>
              <w:bottom w:w="120" w:type="dxa"/>
              <w:right w:w="160" w:type="dxa"/>
            </w:tcMar>
          </w:tcPr>
          <w:p w14:paraId="03A4A7B8">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Technical Mitigation in BioHarvest-Sim</w:t>
            </w:r>
          </w:p>
        </w:tc>
        <w:tc>
          <w:tcPr>
            <w:tcW w:w="1872" w:type="dxa"/>
            <w:shd w:val="clear" w:color="auto" w:fill="1E3A8A"/>
            <w:tcMar>
              <w:top w:w="120" w:type="dxa"/>
              <w:left w:w="160" w:type="dxa"/>
              <w:bottom w:w="120" w:type="dxa"/>
              <w:right w:w="160" w:type="dxa"/>
            </w:tcMar>
          </w:tcPr>
          <w:p w14:paraId="0DDEEBE4">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Standard Control</w:t>
            </w:r>
          </w:p>
        </w:tc>
        <w:tc>
          <w:tcPr>
            <w:tcW w:w="1872" w:type="dxa"/>
            <w:shd w:val="clear" w:color="auto" w:fill="1E3A8A"/>
            <w:tcMar>
              <w:top w:w="120" w:type="dxa"/>
              <w:left w:w="160" w:type="dxa"/>
              <w:bottom w:w="120" w:type="dxa"/>
              <w:right w:w="160" w:type="dxa"/>
            </w:tcMar>
          </w:tcPr>
          <w:p w14:paraId="2BE6F5D9">
            <w:pPr>
              <w:spacing w:after="0" w:line="252" w:lineRule="auto"/>
              <w:rPr>
                <w:rFonts w:hint="default" w:ascii="Times New Roman" w:hAnsi="Times New Roman" w:cs="Times New Roman"/>
                <w:i/>
                <w:iCs/>
              </w:rPr>
            </w:pPr>
            <w:r>
              <w:rPr>
                <w:rFonts w:hint="default" w:ascii="Times New Roman" w:hAnsi="Times New Roman" w:cs="Times New Roman"/>
                <w:b/>
                <w:i/>
                <w:iCs/>
                <w:color w:val="FFFFFF"/>
                <w:sz w:val="21"/>
              </w:rPr>
              <w:t>Residual Risk</w:t>
            </w:r>
          </w:p>
        </w:tc>
      </w:tr>
      <w:tr w14:paraId="76C57954">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46D1DF5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Numerical Stability</w:t>
            </w:r>
          </w:p>
        </w:tc>
        <w:tc>
          <w:tcPr>
            <w:tcW w:w="1872" w:type="dxa"/>
            <w:shd w:val="clear" w:color="auto" w:fill="FFFFFF"/>
            <w:tcMar>
              <w:top w:w="120" w:type="dxa"/>
              <w:left w:w="160" w:type="dxa"/>
              <w:bottom w:w="120" w:type="dxa"/>
              <w:right w:w="160" w:type="dxa"/>
            </w:tcMar>
          </w:tcPr>
          <w:p w14:paraId="5C32234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Near-singular modal matrix P (κ(P) &gt; 10¹²)</w:t>
            </w:r>
          </w:p>
        </w:tc>
        <w:tc>
          <w:tcPr>
            <w:tcW w:w="1872" w:type="dxa"/>
            <w:shd w:val="clear" w:color="auto" w:fill="FFFFFF"/>
            <w:tcMar>
              <w:top w:w="120" w:type="dxa"/>
              <w:left w:w="160" w:type="dxa"/>
              <w:bottom w:w="120" w:type="dxa"/>
              <w:right w:w="160" w:type="dxa"/>
            </w:tcMar>
          </w:tcPr>
          <w:p w14:paraId="7C5E8A2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Automatic condition monitoring; fallback to matrix power</w:t>
            </w:r>
          </w:p>
        </w:tc>
        <w:tc>
          <w:tcPr>
            <w:tcW w:w="1872" w:type="dxa"/>
            <w:shd w:val="clear" w:color="auto" w:fill="FFFFFF"/>
            <w:tcMar>
              <w:top w:w="120" w:type="dxa"/>
              <w:left w:w="160" w:type="dxa"/>
              <w:bottom w:w="120" w:type="dxa"/>
              <w:right w:w="160" w:type="dxa"/>
            </w:tcMar>
          </w:tcPr>
          <w:p w14:paraId="53DE5767">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ISO 12207 §7.1</w:t>
            </w:r>
          </w:p>
        </w:tc>
        <w:tc>
          <w:tcPr>
            <w:tcW w:w="1872" w:type="dxa"/>
            <w:shd w:val="clear" w:color="auto" w:fill="FFFFFF"/>
            <w:tcMar>
              <w:top w:w="120" w:type="dxa"/>
              <w:left w:w="160" w:type="dxa"/>
              <w:bottom w:w="120" w:type="dxa"/>
              <w:right w:w="160" w:type="dxa"/>
            </w:tcMar>
          </w:tcPr>
          <w:p w14:paraId="04B7987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LOW</w:t>
            </w:r>
          </w:p>
        </w:tc>
      </w:tr>
      <w:tr w14:paraId="337A135C">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66091CA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Input Integrity</w:t>
            </w:r>
          </w:p>
        </w:tc>
        <w:tc>
          <w:tcPr>
            <w:tcW w:w="1872" w:type="dxa"/>
            <w:shd w:val="clear" w:color="auto" w:fill="F9FAFB"/>
            <w:tcMar>
              <w:top w:w="120" w:type="dxa"/>
              <w:left w:w="160" w:type="dxa"/>
              <w:bottom w:w="120" w:type="dxa"/>
              <w:right w:w="160" w:type="dxa"/>
            </w:tcMar>
          </w:tcPr>
          <w:p w14:paraId="38B657B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Negative fecundity, invalid survival p &gt; 1.0</w:t>
            </w:r>
          </w:p>
        </w:tc>
        <w:tc>
          <w:tcPr>
            <w:tcW w:w="1872" w:type="dxa"/>
            <w:shd w:val="clear" w:color="auto" w:fill="F9FAFB"/>
            <w:tcMar>
              <w:top w:w="120" w:type="dxa"/>
              <w:left w:w="160" w:type="dxa"/>
              <w:bottom w:w="120" w:type="dxa"/>
              <w:right w:w="160" w:type="dxa"/>
            </w:tcMar>
          </w:tcPr>
          <w:p w14:paraId="60B0F4B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Strict defensive schema validation raising ValueError</w:t>
            </w:r>
          </w:p>
        </w:tc>
        <w:tc>
          <w:tcPr>
            <w:tcW w:w="1872" w:type="dxa"/>
            <w:shd w:val="clear" w:color="auto" w:fill="F9FAFB"/>
            <w:tcMar>
              <w:top w:w="120" w:type="dxa"/>
              <w:left w:w="160" w:type="dxa"/>
              <w:bottom w:w="120" w:type="dxa"/>
              <w:right w:w="160" w:type="dxa"/>
            </w:tcMar>
          </w:tcPr>
          <w:p w14:paraId="3A024F2C">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ISO 27001 §A.14.1</w:t>
            </w:r>
          </w:p>
        </w:tc>
        <w:tc>
          <w:tcPr>
            <w:tcW w:w="1872" w:type="dxa"/>
            <w:shd w:val="clear" w:color="auto" w:fill="F9FAFB"/>
            <w:tcMar>
              <w:top w:w="120" w:type="dxa"/>
              <w:left w:w="160" w:type="dxa"/>
              <w:bottom w:w="120" w:type="dxa"/>
              <w:right w:w="160" w:type="dxa"/>
            </w:tcMar>
          </w:tcPr>
          <w:p w14:paraId="4B7BA08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NEGLIGIBLE</w:t>
            </w:r>
          </w:p>
        </w:tc>
      </w:tr>
      <w:tr w14:paraId="627AB90B">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644B5C0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Physical Bounds</w:t>
            </w:r>
          </w:p>
        </w:tc>
        <w:tc>
          <w:tcPr>
            <w:tcW w:w="1872" w:type="dxa"/>
            <w:shd w:val="clear" w:color="auto" w:fill="FFFFFF"/>
            <w:tcMar>
              <w:top w:w="120" w:type="dxa"/>
              <w:left w:w="160" w:type="dxa"/>
              <w:bottom w:w="120" w:type="dxa"/>
              <w:right w:w="160" w:type="dxa"/>
            </w:tcMar>
          </w:tcPr>
          <w:p w14:paraId="12B92F4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Negative population abundance in stochastic PVA</w:t>
            </w:r>
          </w:p>
        </w:tc>
        <w:tc>
          <w:tcPr>
            <w:tcW w:w="1872" w:type="dxa"/>
            <w:shd w:val="clear" w:color="auto" w:fill="FFFFFF"/>
            <w:tcMar>
              <w:top w:w="120" w:type="dxa"/>
              <w:left w:w="160" w:type="dxa"/>
              <w:bottom w:w="120" w:type="dxa"/>
              <w:right w:w="160" w:type="dxa"/>
            </w:tcMar>
          </w:tcPr>
          <w:p w14:paraId="04E8C931">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Elementwise non-negativity clipping max(x, 0)</w:t>
            </w:r>
          </w:p>
        </w:tc>
        <w:tc>
          <w:tcPr>
            <w:tcW w:w="1872" w:type="dxa"/>
            <w:shd w:val="clear" w:color="auto" w:fill="FFFFFF"/>
            <w:tcMar>
              <w:top w:w="120" w:type="dxa"/>
              <w:left w:w="160" w:type="dxa"/>
              <w:bottom w:w="120" w:type="dxa"/>
              <w:right w:w="160" w:type="dxa"/>
            </w:tcMar>
          </w:tcPr>
          <w:p w14:paraId="5106D8F4">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ISO 12207 §7.2</w:t>
            </w:r>
          </w:p>
        </w:tc>
        <w:tc>
          <w:tcPr>
            <w:tcW w:w="1872" w:type="dxa"/>
            <w:shd w:val="clear" w:color="auto" w:fill="FFFFFF"/>
            <w:tcMar>
              <w:top w:w="120" w:type="dxa"/>
              <w:left w:w="160" w:type="dxa"/>
              <w:bottom w:w="120" w:type="dxa"/>
              <w:right w:w="160" w:type="dxa"/>
            </w:tcMar>
          </w:tcPr>
          <w:p w14:paraId="2898A0AE">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ZERO</w:t>
            </w:r>
          </w:p>
        </w:tc>
      </w:tr>
      <w:tr w14:paraId="7A280AE1">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77CDC7C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Reproducibility</w:t>
            </w:r>
          </w:p>
        </w:tc>
        <w:tc>
          <w:tcPr>
            <w:tcW w:w="1872" w:type="dxa"/>
            <w:shd w:val="clear" w:color="auto" w:fill="F9FAFB"/>
            <w:tcMar>
              <w:top w:w="120" w:type="dxa"/>
              <w:left w:w="160" w:type="dxa"/>
              <w:bottom w:w="120" w:type="dxa"/>
              <w:right w:w="160" w:type="dxa"/>
            </w:tcMar>
          </w:tcPr>
          <w:p w14:paraId="647610B9">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Non-deterministic Monte Carlo trajectories</w:t>
            </w:r>
          </w:p>
        </w:tc>
        <w:tc>
          <w:tcPr>
            <w:tcW w:w="1872" w:type="dxa"/>
            <w:shd w:val="clear" w:color="auto" w:fill="F9FAFB"/>
            <w:tcMar>
              <w:top w:w="120" w:type="dxa"/>
              <w:left w:w="160" w:type="dxa"/>
              <w:bottom w:w="120" w:type="dxa"/>
              <w:right w:w="160" w:type="dxa"/>
            </w:tcMar>
          </w:tcPr>
          <w:p w14:paraId="40F955E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Fixed seed pseudo-random number generator (seed=42)</w:t>
            </w:r>
          </w:p>
        </w:tc>
        <w:tc>
          <w:tcPr>
            <w:tcW w:w="1872" w:type="dxa"/>
            <w:shd w:val="clear" w:color="auto" w:fill="F9FAFB"/>
            <w:tcMar>
              <w:top w:w="120" w:type="dxa"/>
              <w:left w:w="160" w:type="dxa"/>
              <w:bottom w:w="120" w:type="dxa"/>
              <w:right w:w="160" w:type="dxa"/>
            </w:tcMar>
          </w:tcPr>
          <w:p w14:paraId="334A3D7F">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ISO 27001 §A.12.1</w:t>
            </w:r>
          </w:p>
        </w:tc>
        <w:tc>
          <w:tcPr>
            <w:tcW w:w="1872" w:type="dxa"/>
            <w:shd w:val="clear" w:color="auto" w:fill="F9FAFB"/>
            <w:tcMar>
              <w:top w:w="120" w:type="dxa"/>
              <w:left w:w="160" w:type="dxa"/>
              <w:bottom w:w="120" w:type="dxa"/>
              <w:right w:w="160" w:type="dxa"/>
            </w:tcMar>
          </w:tcPr>
          <w:p w14:paraId="027D72E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ZERO</w:t>
            </w:r>
          </w:p>
        </w:tc>
      </w:tr>
      <w:tr w14:paraId="40E6C98A">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348C59E0">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Algorithmic Correctness</w:t>
            </w:r>
          </w:p>
        </w:tc>
        <w:tc>
          <w:tcPr>
            <w:tcW w:w="1872" w:type="dxa"/>
            <w:shd w:val="clear" w:color="auto" w:fill="FFFFFF"/>
            <w:tcMar>
              <w:top w:w="120" w:type="dxa"/>
              <w:left w:w="160" w:type="dxa"/>
              <w:bottom w:w="120" w:type="dxa"/>
              <w:right w:w="160" w:type="dxa"/>
            </w:tcMar>
          </w:tcPr>
          <w:p w14:paraId="3B84D295">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Cyclic matrix imprimitivity (multiple max roots)</w:t>
            </w:r>
          </w:p>
        </w:tc>
        <w:tc>
          <w:tcPr>
            <w:tcW w:w="1872" w:type="dxa"/>
            <w:shd w:val="clear" w:color="auto" w:fill="FFFFFF"/>
            <w:tcMar>
              <w:top w:w="120" w:type="dxa"/>
              <w:left w:w="160" w:type="dxa"/>
              <w:bottom w:w="120" w:type="dxa"/>
              <w:right w:w="160" w:type="dxa"/>
            </w:tcMar>
          </w:tcPr>
          <w:p w14:paraId="46474A46">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Real-part filtering of Perron-Frobenius root</w:t>
            </w:r>
          </w:p>
        </w:tc>
        <w:tc>
          <w:tcPr>
            <w:tcW w:w="1872" w:type="dxa"/>
            <w:shd w:val="clear" w:color="auto" w:fill="FFFFFF"/>
            <w:tcMar>
              <w:top w:w="120" w:type="dxa"/>
              <w:left w:w="160" w:type="dxa"/>
              <w:bottom w:w="120" w:type="dxa"/>
              <w:right w:w="160" w:type="dxa"/>
            </w:tcMar>
          </w:tcPr>
          <w:p w14:paraId="5ED0295D">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ISO 12207 §7.1</w:t>
            </w:r>
          </w:p>
        </w:tc>
        <w:tc>
          <w:tcPr>
            <w:tcW w:w="1872" w:type="dxa"/>
            <w:shd w:val="clear" w:color="auto" w:fill="FFFFFF"/>
            <w:tcMar>
              <w:top w:w="120" w:type="dxa"/>
              <w:left w:w="160" w:type="dxa"/>
              <w:bottom w:w="120" w:type="dxa"/>
              <w:right w:w="160" w:type="dxa"/>
            </w:tcMar>
          </w:tcPr>
          <w:p w14:paraId="19D3CBE8">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LOW</w:t>
            </w:r>
          </w:p>
        </w:tc>
      </w:tr>
      <w:tr w14:paraId="28637D17">
        <w:tblPrEx>
          <w:tblCellMar>
            <w:top w:w="0" w:type="dxa"/>
            <w:left w:w="108" w:type="dxa"/>
            <w:bottom w:w="0" w:type="dxa"/>
            <w:right w:w="108" w:type="dxa"/>
          </w:tblCellMar>
        </w:tblPrEx>
        <w:trPr>
          <w:jc w:val="center"/>
        </w:trPr>
        <w:tc>
          <w:tcPr>
            <w:tcW w:w="1872" w:type="dxa"/>
            <w:shd w:val="clear" w:color="auto" w:fill="F9FAFB"/>
            <w:tcMar>
              <w:top w:w="120" w:type="dxa"/>
              <w:left w:w="160" w:type="dxa"/>
              <w:bottom w:w="120" w:type="dxa"/>
              <w:right w:w="160" w:type="dxa"/>
            </w:tcMar>
          </w:tcPr>
          <w:p w14:paraId="43D2CF3A">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Resource Safety</w:t>
            </w:r>
          </w:p>
        </w:tc>
        <w:tc>
          <w:tcPr>
            <w:tcW w:w="1872" w:type="dxa"/>
            <w:shd w:val="clear" w:color="auto" w:fill="F9FAFB"/>
            <w:tcMar>
              <w:top w:w="120" w:type="dxa"/>
              <w:left w:w="160" w:type="dxa"/>
              <w:bottom w:w="120" w:type="dxa"/>
              <w:right w:w="160" w:type="dxa"/>
            </w:tcMar>
          </w:tcPr>
          <w:p w14:paraId="06F89393">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Out-of-memory on large simulation horizons</w:t>
            </w:r>
          </w:p>
        </w:tc>
        <w:tc>
          <w:tcPr>
            <w:tcW w:w="1872" w:type="dxa"/>
            <w:shd w:val="clear" w:color="auto" w:fill="F9FAFB"/>
            <w:tcMar>
              <w:top w:w="120" w:type="dxa"/>
              <w:left w:w="160" w:type="dxa"/>
              <w:bottom w:w="120" w:type="dxa"/>
              <w:right w:w="160" w:type="dxa"/>
            </w:tcMar>
          </w:tcPr>
          <w:p w14:paraId="1255842B">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NumPy vectorized matrix broadcasting; O(n) acceleration</w:t>
            </w:r>
          </w:p>
        </w:tc>
        <w:tc>
          <w:tcPr>
            <w:tcW w:w="1872" w:type="dxa"/>
            <w:shd w:val="clear" w:color="auto" w:fill="F9FAFB"/>
            <w:tcMar>
              <w:top w:w="120" w:type="dxa"/>
              <w:left w:w="160" w:type="dxa"/>
              <w:bottom w:w="120" w:type="dxa"/>
              <w:right w:w="160" w:type="dxa"/>
            </w:tcMar>
          </w:tcPr>
          <w:p w14:paraId="3E4BEEC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ISO 27001 §A.12.1</w:t>
            </w:r>
          </w:p>
        </w:tc>
        <w:tc>
          <w:tcPr>
            <w:tcW w:w="1872" w:type="dxa"/>
            <w:shd w:val="clear" w:color="auto" w:fill="F9FAFB"/>
            <w:tcMar>
              <w:top w:w="120" w:type="dxa"/>
              <w:left w:w="160" w:type="dxa"/>
              <w:bottom w:w="120" w:type="dxa"/>
              <w:right w:w="160" w:type="dxa"/>
            </w:tcMar>
          </w:tcPr>
          <w:p w14:paraId="7A9E9912">
            <w:pPr>
              <w:spacing w:after="0" w:line="252" w:lineRule="auto"/>
              <w:rPr>
                <w:rFonts w:hint="default" w:ascii="Times New Roman" w:hAnsi="Times New Roman" w:cs="Times New Roman"/>
                <w:i/>
                <w:iCs/>
              </w:rPr>
            </w:pPr>
            <w:r>
              <w:rPr>
                <w:rFonts w:hint="default" w:ascii="Times New Roman" w:hAnsi="Times New Roman" w:cs="Times New Roman"/>
                <w:i/>
                <w:iCs/>
                <w:color w:val="111827"/>
                <w:sz w:val="20"/>
              </w:rPr>
              <w:t>LOW</w:t>
            </w:r>
          </w:p>
        </w:tc>
      </w:tr>
    </w:tbl>
    <w:p w14:paraId="6C433598">
      <w:pPr>
        <w:rPr>
          <w:rFonts w:hint="default" w:ascii="Times New Roman" w:hAnsi="Times New Roman" w:cs="Times New Roman"/>
          <w:b/>
          <w:bCs/>
          <w:i/>
          <w:iCs/>
          <w:sz w:val="32"/>
          <w:szCs w:val="32"/>
        </w:rPr>
      </w:pPr>
      <w:r>
        <w:rPr>
          <w:rFonts w:hint="default" w:ascii="Times New Roman" w:hAnsi="Times New Roman" w:cs="Times New Roman"/>
          <w:b/>
          <w:bCs/>
          <w:i/>
          <w:iCs/>
          <w:sz w:val="32"/>
          <w:szCs w:val="32"/>
        </w:rPr>
        <w:br w:type="page"/>
      </w:r>
    </w:p>
    <w:p w14:paraId="31738ABD">
      <w:pPr>
        <w:pStyle w:val="2"/>
        <w:bidi w:val="0"/>
        <w:rPr>
          <w:rFonts w:hint="default" w:ascii="Times New Roman" w:hAnsi="Times New Roman" w:cs="Times New Roman"/>
          <w:i/>
          <w:iCs/>
          <w:color w:val="000000" w:themeColor="text1"/>
          <w:sz w:val="32"/>
          <w:szCs w:val="32"/>
          <w14:textFill>
            <w14:solidFill>
              <w14:schemeClr w14:val="tx1"/>
            </w14:solidFill>
          </w14:textFill>
        </w:rPr>
      </w:pPr>
      <w:bookmarkStart w:id="44" w:name="_CHAPTER 6: GRAPHICAL USER INTERFACE &amp; VISUAL ANALYTICS"/>
      <w:r>
        <w:rPr>
          <w:rFonts w:hint="default" w:ascii="Times New Roman" w:hAnsi="Times New Roman" w:cs="Times New Roman"/>
          <w:i/>
          <w:iCs/>
          <w:color w:val="000000" w:themeColor="text1"/>
          <w:sz w:val="32"/>
          <w:szCs w:val="32"/>
          <w14:textFill>
            <w14:solidFill>
              <w14:schemeClr w14:val="tx1"/>
            </w14:solidFill>
          </w14:textFill>
        </w:rPr>
        <w:t>CHAPTER 6: GRAPHICAL USER INTERFACE &amp; VISUAL ANALYTICS</w:t>
      </w:r>
    </w:p>
    <w:bookmarkEnd w:id="44"/>
    <w:p w14:paraId="5FA552BE">
      <w:pPr>
        <w:keepNext/>
        <w:spacing w:before="280" w:after="120"/>
        <w:rPr>
          <w:rFonts w:hint="default" w:ascii="Times New Roman" w:hAnsi="Times New Roman" w:cs="Times New Roman"/>
          <w:i/>
          <w:iCs/>
        </w:rPr>
      </w:pPr>
      <w:bookmarkStart w:id="45" w:name="C6_1"/>
      <w:r>
        <w:rPr>
          <w:rFonts w:hint="default" w:ascii="Times New Roman" w:hAnsi="Times New Roman" w:cs="Times New Roman"/>
          <w:b/>
          <w:i/>
          <w:iCs/>
          <w:color w:val="1F2937"/>
          <w:sz w:val="30"/>
        </w:rPr>
        <w:t>6.1 Interactive Streamlit Workbench Architecture</w:t>
      </w:r>
    </w:p>
    <w:bookmarkEnd w:id="45"/>
    <w:p w14:paraId="75D320B3">
      <w:pPr>
        <w:rPr>
          <w:rFonts w:hint="default" w:ascii="Times New Roman" w:hAnsi="Times New Roman" w:cs="Times New Roman"/>
          <w:i/>
          <w:iCs/>
        </w:rPr>
      </w:pPr>
      <w:r>
        <w:rPr>
          <w:rFonts w:hint="default" w:ascii="Times New Roman" w:hAnsi="Times New Roman" w:cs="Times New Roman"/>
          <w:i/>
          <w:iCs/>
          <w:sz w:val="24"/>
        </w:rPr>
        <w:t xml:space="preserve">The user interface is implemented as a modern, reactive single-page application built on </w:t>
      </w:r>
      <w:r>
        <w:rPr>
          <w:rFonts w:hint="default" w:ascii="Times New Roman" w:hAnsi="Times New Roman" w:cs="Times New Roman"/>
          <w:b/>
          <w:i/>
          <w:iCs/>
          <w:sz w:val="24"/>
        </w:rPr>
        <w:t>Streamlit</w:t>
      </w:r>
      <w:r>
        <w:rPr>
          <w:rFonts w:hint="default" w:ascii="Times New Roman" w:hAnsi="Times New Roman" w:cs="Times New Roman"/>
          <w:i/>
          <w:iCs/>
          <w:sz w:val="24"/>
        </w:rPr>
        <w:t xml:space="preserve"> (`gui/dashboard.py`). It incorporates a dark-mode slate theme (`#1E293B` cards, `#38BDF8` accents) engineered for clarity and visual appeal.</w:t>
      </w:r>
    </w:p>
    <w:p w14:paraId="28A7C657">
      <w:pPr>
        <w:rPr>
          <w:rFonts w:hint="default" w:ascii="Times New Roman" w:hAnsi="Times New Roman" w:cs="Times New Roman"/>
          <w:i/>
          <w:iCs/>
        </w:rPr>
      </w:pPr>
      <w:r>
        <w:rPr>
          <w:rFonts w:hint="default" w:ascii="Times New Roman" w:hAnsi="Times New Roman" w:cs="Times New Roman"/>
          <w:i/>
          <w:iCs/>
          <w:sz w:val="24"/>
        </w:rPr>
        <w:t>The layout comprises:</w:t>
      </w:r>
    </w:p>
    <w:p w14:paraId="7FFE4827">
      <w:pPr>
        <w:pStyle w:val="11"/>
        <w:spacing w:after="60"/>
        <w:rPr>
          <w:rFonts w:hint="default" w:ascii="Times New Roman" w:hAnsi="Times New Roman" w:cs="Times New Roman"/>
          <w:i/>
          <w:iCs/>
        </w:rPr>
      </w:pPr>
      <w:r>
        <w:rPr>
          <w:rFonts w:hint="default" w:ascii="Times New Roman" w:hAnsi="Times New Roman" w:cs="Times New Roman"/>
          <w:b/>
          <w:i/>
          <w:iCs/>
          <w:sz w:val="24"/>
        </w:rPr>
        <w:t>Collapsible Sidebar:</w:t>
      </w:r>
      <w:r>
        <w:rPr>
          <w:rFonts w:hint="default" w:ascii="Times New Roman" w:hAnsi="Times New Roman" w:cs="Times New Roman"/>
          <w:i/>
          <w:iCs/>
          <w:sz w:val="24"/>
        </w:rPr>
        <w:t xml:space="preserve"> Real-time species selector, editable vital rate sliders (f_i, s_i), initial population vector inputs, projection horizon slider (10–100 years), and carrying capacity inputs (K).</w:t>
      </w:r>
    </w:p>
    <w:p w14:paraId="2B1DD178">
      <w:pPr>
        <w:pStyle w:val="11"/>
        <w:spacing w:after="60"/>
        <w:rPr>
          <w:rFonts w:hint="default" w:ascii="Times New Roman" w:hAnsi="Times New Roman" w:cs="Times New Roman"/>
          <w:i/>
          <w:iCs/>
        </w:rPr>
      </w:pPr>
      <w:r>
        <w:rPr>
          <w:rFonts w:hint="default" w:ascii="Times New Roman" w:hAnsi="Times New Roman" w:cs="Times New Roman"/>
          <w:b/>
          <w:i/>
          <w:iCs/>
          <w:sz w:val="24"/>
        </w:rPr>
        <w:t>Demographic KPI Header:</w:t>
      </w:r>
      <w:r>
        <w:rPr>
          <w:rFonts w:hint="default" w:ascii="Times New Roman" w:hAnsi="Times New Roman" w:cs="Times New Roman"/>
          <w:i/>
          <w:iCs/>
          <w:sz w:val="24"/>
        </w:rPr>
        <w:t xml:space="preserve"> Six interactive cards displaying λ₁, r, R₀, T_c, ρ, and h* with dynamic color-coding (Green for growing, Red for declining).</w:t>
      </w:r>
    </w:p>
    <w:p w14:paraId="5299F24C">
      <w:pPr>
        <w:pStyle w:val="11"/>
        <w:spacing w:after="60"/>
        <w:rPr>
          <w:rFonts w:hint="default" w:ascii="Times New Roman" w:hAnsi="Times New Roman" w:cs="Times New Roman"/>
          <w:i/>
          <w:iCs/>
        </w:rPr>
      </w:pPr>
      <w:r>
        <w:rPr>
          <w:rFonts w:hint="default" w:ascii="Times New Roman" w:hAnsi="Times New Roman" w:cs="Times New Roman"/>
          <w:b/>
          <w:i/>
          <w:iCs/>
          <w:sz w:val="24"/>
        </w:rPr>
        <w:t>Tabbed Analytical Workstation:</w:t>
      </w:r>
      <w:r>
        <w:rPr>
          <w:rFonts w:hint="default" w:ascii="Times New Roman" w:hAnsi="Times New Roman" w:cs="Times New Roman"/>
          <w:i/>
          <w:iCs/>
          <w:sz w:val="24"/>
        </w:rPr>
        <w:t xml:space="preserve"> Six deep-dive tabs organizing analytical workflows.</w:t>
      </w:r>
    </w:p>
    <w:p w14:paraId="50ADD780">
      <w:pPr>
        <w:keepNext/>
        <w:spacing w:before="280" w:after="120"/>
        <w:rPr>
          <w:rFonts w:hint="default" w:ascii="Times New Roman" w:hAnsi="Times New Roman" w:cs="Times New Roman"/>
          <w:i/>
          <w:iCs/>
        </w:rPr>
      </w:pPr>
      <w:bookmarkStart w:id="46" w:name="C6_2"/>
      <w:r>
        <w:rPr>
          <w:rFonts w:hint="default" w:ascii="Times New Roman" w:hAnsi="Times New Roman" w:cs="Times New Roman"/>
          <w:b/>
          <w:i/>
          <w:iCs/>
          <w:color w:val="1F2937"/>
          <w:sz w:val="30"/>
        </w:rPr>
        <w:t>6.2 Plotly 3D Demographic Manifold Visualizer</w:t>
      </w:r>
    </w:p>
    <w:bookmarkEnd w:id="46"/>
    <w:p w14:paraId="592B0D05">
      <w:pPr>
        <w:rPr>
          <w:rFonts w:hint="default" w:ascii="Times New Roman" w:hAnsi="Times New Roman" w:cs="Times New Roman"/>
          <w:i/>
          <w:iCs/>
        </w:rPr>
      </w:pPr>
      <w:r>
        <w:rPr>
          <w:rFonts w:hint="default" w:ascii="Times New Roman" w:hAnsi="Times New Roman" w:cs="Times New Roman"/>
          <w:i/>
          <w:iCs/>
          <w:sz w:val="24"/>
        </w:rPr>
        <w:t xml:space="preserve">Located in Tab 1, the </w:t>
      </w:r>
      <w:r>
        <w:rPr>
          <w:rFonts w:hint="default" w:ascii="Times New Roman" w:hAnsi="Times New Roman" w:cs="Times New Roman"/>
          <w:b/>
          <w:i/>
          <w:iCs/>
          <w:sz w:val="24"/>
        </w:rPr>
        <w:t>3D Population Surface Plot</w:t>
      </w:r>
      <w:r>
        <w:rPr>
          <w:rFonts w:hint="default" w:ascii="Times New Roman" w:hAnsi="Times New Roman" w:cs="Times New Roman"/>
          <w:i/>
          <w:iCs/>
          <w:sz w:val="24"/>
        </w:rPr>
        <w:t xml:space="preserve"> renders time (X in [0, T]), age classes (Y in [1, N]), and population abundance (Z ≥ 0) as an interactive 3D WebGL surface. Users can pan, rotate, and zoom to observe cohort progression, demographic wave dampening, and the long-term stabilization of age structures.</w:t>
      </w:r>
    </w:p>
    <w:p w14:paraId="4F13B73F">
      <w:pPr>
        <w:keepNext/>
        <w:spacing w:before="280" w:after="120"/>
        <w:rPr>
          <w:rFonts w:hint="default" w:ascii="Times New Roman" w:hAnsi="Times New Roman" w:cs="Times New Roman"/>
          <w:i/>
          <w:iCs/>
        </w:rPr>
      </w:pPr>
      <w:bookmarkStart w:id="47" w:name="C6_3"/>
      <w:r>
        <w:rPr>
          <w:rFonts w:hint="default" w:ascii="Times New Roman" w:hAnsi="Times New Roman" w:cs="Times New Roman"/>
          <w:b/>
          <w:i/>
          <w:iCs/>
          <w:color w:val="1F2937"/>
          <w:sz w:val="30"/>
        </w:rPr>
        <w:t>6.3 Complex Plane Eigen-Spectrum Visualizer</w:t>
      </w:r>
    </w:p>
    <w:bookmarkEnd w:id="47"/>
    <w:p w14:paraId="4E219A0D">
      <w:pPr>
        <w:rPr>
          <w:rFonts w:hint="default" w:ascii="Times New Roman" w:hAnsi="Times New Roman" w:cs="Times New Roman"/>
          <w:i/>
          <w:iCs/>
        </w:rPr>
      </w:pPr>
      <w:r>
        <w:rPr>
          <w:rFonts w:hint="default" w:ascii="Times New Roman" w:hAnsi="Times New Roman" w:cs="Times New Roman"/>
          <w:i/>
          <w:iCs/>
          <w:sz w:val="24"/>
        </w:rPr>
        <w:t xml:space="preserve">Located in Tab 2, the </w:t>
      </w:r>
      <w:r>
        <w:rPr>
          <w:rFonts w:hint="default" w:ascii="Times New Roman" w:hAnsi="Times New Roman" w:cs="Times New Roman"/>
          <w:b/>
          <w:i/>
          <w:iCs/>
          <w:sz w:val="24"/>
        </w:rPr>
        <w:t>Eigen-Spectrum Visualizer</w:t>
      </w:r>
      <w:r>
        <w:rPr>
          <w:rFonts w:hint="default" w:ascii="Times New Roman" w:hAnsi="Times New Roman" w:cs="Times New Roman"/>
          <w:i/>
          <w:iCs/>
          <w:sz w:val="24"/>
        </w:rPr>
        <w:t xml:space="preserve"> plots all eigenvalues λ_j in the complex plane alongside the unit circle |λ| = 1:</w:t>
      </w:r>
    </w:p>
    <w:p w14:paraId="6AB24E22">
      <w:pPr>
        <w:pStyle w:val="11"/>
        <w:spacing w:after="60"/>
        <w:rPr>
          <w:rFonts w:hint="default" w:ascii="Times New Roman" w:hAnsi="Times New Roman" w:cs="Times New Roman"/>
          <w:i/>
          <w:iCs/>
        </w:rPr>
      </w:pPr>
      <w:r>
        <w:rPr>
          <w:rFonts w:hint="default" w:ascii="Times New Roman" w:hAnsi="Times New Roman" w:cs="Times New Roman"/>
          <w:i/>
          <w:iCs/>
          <w:sz w:val="24"/>
        </w:rPr>
        <w:t>Eigenvalues inside the unit circle represent exponentially decaying transient modes.</w:t>
      </w:r>
    </w:p>
    <w:p w14:paraId="114B73E1">
      <w:pPr>
        <w:pStyle w:val="11"/>
        <w:spacing w:after="60"/>
        <w:rPr>
          <w:rFonts w:hint="default" w:ascii="Times New Roman" w:hAnsi="Times New Roman" w:cs="Times New Roman"/>
          <w:i/>
          <w:iCs/>
        </w:rPr>
      </w:pPr>
      <w:r>
        <w:rPr>
          <w:rFonts w:hint="default" w:ascii="Times New Roman" w:hAnsi="Times New Roman" w:cs="Times New Roman"/>
          <w:i/>
          <w:iCs/>
          <w:sz w:val="24"/>
        </w:rPr>
        <w:t>Complex conjugate pairs λ = a ± b·i reveal oscillatory cohort cycles with period θ = 2π / arctan(b / a).</w:t>
      </w:r>
    </w:p>
    <w:p w14:paraId="344CA2CB">
      <w:pPr>
        <w:pStyle w:val="11"/>
        <w:spacing w:after="60"/>
        <w:rPr>
          <w:rFonts w:hint="default" w:ascii="Times New Roman" w:hAnsi="Times New Roman" w:cs="Times New Roman"/>
          <w:i/>
          <w:iCs/>
        </w:rPr>
      </w:pPr>
      <w:r>
        <w:rPr>
          <w:rFonts w:hint="default" w:ascii="Times New Roman" w:hAnsi="Times New Roman" w:cs="Times New Roman"/>
          <w:i/>
          <w:iCs/>
          <w:sz w:val="24"/>
        </w:rPr>
        <w:t>The dominant eigenvalue λ₁ &gt; 0 on the positive real axis defines the asymptotic growth envelope.</w:t>
      </w:r>
    </w:p>
    <w:p w14:paraId="432EB2AA">
      <w:pPr>
        <w:keepNext/>
        <w:spacing w:before="280" w:after="120"/>
        <w:rPr>
          <w:rFonts w:hint="default" w:ascii="Times New Roman" w:hAnsi="Times New Roman" w:cs="Times New Roman"/>
          <w:i/>
          <w:iCs/>
        </w:rPr>
      </w:pPr>
      <w:bookmarkStart w:id="48" w:name="C6_4"/>
      <w:r>
        <w:rPr>
          <w:rFonts w:hint="default" w:ascii="Times New Roman" w:hAnsi="Times New Roman" w:cs="Times New Roman"/>
          <w:b/>
          <w:i/>
          <w:iCs/>
          <w:color w:val="1F2937"/>
          <w:sz w:val="30"/>
        </w:rPr>
        <w:t>6.4 MSY Equilibrium Yield Curves &amp; Phase Space Portraits</w:t>
      </w:r>
    </w:p>
    <w:bookmarkEnd w:id="48"/>
    <w:p w14:paraId="28B2DE34">
      <w:pPr>
        <w:pStyle w:val="11"/>
        <w:spacing w:after="60"/>
        <w:rPr>
          <w:rFonts w:hint="default" w:ascii="Times New Roman" w:hAnsi="Times New Roman" w:cs="Times New Roman"/>
          <w:i/>
          <w:iCs/>
        </w:rPr>
      </w:pPr>
      <w:r>
        <w:rPr>
          <w:rFonts w:hint="default" w:ascii="Times New Roman" w:hAnsi="Times New Roman" w:cs="Times New Roman"/>
          <w:b/>
          <w:i/>
          <w:iCs/>
          <w:sz w:val="24"/>
        </w:rPr>
        <w:t>Tab 3 (MSY Optimization):</w:t>
      </w:r>
      <w:r>
        <w:rPr>
          <w:rFonts w:hint="default" w:ascii="Times New Roman" w:hAnsi="Times New Roman" w:cs="Times New Roman"/>
          <w:i/>
          <w:iCs/>
          <w:sz w:val="24"/>
        </w:rPr>
        <w:t xml:space="preserve"> Plots the characteristic </w:t>
      </w:r>
      <w:r>
        <w:rPr>
          <w:rFonts w:hint="default" w:ascii="Times New Roman" w:hAnsi="Times New Roman" w:cs="Times New Roman"/>
          <w:b/>
          <w:i/>
          <w:iCs/>
          <w:sz w:val="24"/>
        </w:rPr>
        <w:t>Yield vs. Harvest Rate Curve</w:t>
      </w:r>
      <w:r>
        <w:rPr>
          <w:rFonts w:hint="default" w:ascii="Times New Roman" w:hAnsi="Times New Roman" w:cs="Times New Roman"/>
          <w:i/>
          <w:iCs/>
          <w:sz w:val="24"/>
        </w:rPr>
        <w:t xml:space="preserve"> across h in [0, 1], highlighting the apex MSY operating point, and renders bar charts comparing standing stock x* against optimal harvest h*.</w:t>
      </w:r>
    </w:p>
    <w:p w14:paraId="03A896B1">
      <w:pPr>
        <w:pStyle w:val="11"/>
        <w:spacing w:after="60"/>
        <w:rPr>
          <w:rFonts w:hint="default" w:ascii="Times New Roman" w:hAnsi="Times New Roman" w:cs="Times New Roman"/>
          <w:i/>
          <w:iCs/>
        </w:rPr>
      </w:pPr>
      <w:r>
        <w:rPr>
          <w:rFonts w:hint="default" w:ascii="Times New Roman" w:hAnsi="Times New Roman" w:cs="Times New Roman"/>
          <w:b/>
          <w:i/>
          <w:iCs/>
          <w:sz w:val="24"/>
        </w:rPr>
        <w:t>Tab 4 (Phase Space Portrait):</w:t>
      </w:r>
      <w:r>
        <w:rPr>
          <w:rFonts w:hint="default" w:ascii="Times New Roman" w:hAnsi="Times New Roman" w:cs="Times New Roman"/>
          <w:i/>
          <w:iCs/>
          <w:sz w:val="24"/>
        </w:rPr>
        <w:t xml:space="preserve"> Renders a 2D phase portrait of Juvenile Recruitment (Class 1) versus Adult Breeding Stock (Classes 2 ... N), displaying system trajectory spirals toward the stable demographic attractor.</w:t>
      </w:r>
    </w:p>
    <w:p w14:paraId="207B6955">
      <w:pPr>
        <w:keepNext/>
        <w:spacing w:before="280" w:after="120"/>
        <w:rPr>
          <w:rFonts w:hint="default" w:ascii="Times New Roman" w:hAnsi="Times New Roman" w:cs="Times New Roman"/>
          <w:i/>
          <w:iCs/>
        </w:rPr>
      </w:pPr>
      <w:bookmarkStart w:id="49" w:name="C6_5"/>
      <w:r>
        <w:rPr>
          <w:rFonts w:hint="default" w:ascii="Times New Roman" w:hAnsi="Times New Roman" w:cs="Times New Roman"/>
          <w:b/>
          <w:i/>
          <w:iCs/>
          <w:color w:val="1F2937"/>
          <w:sz w:val="30"/>
        </w:rPr>
        <w:t>6.5 Automated Telemetry &amp; Multi-Page PDF Exporters</w:t>
      </w:r>
    </w:p>
    <w:bookmarkEnd w:id="49"/>
    <w:p w14:paraId="1AA7F8B3">
      <w:pPr>
        <w:rPr>
          <w:rFonts w:hint="default" w:ascii="Times New Roman" w:hAnsi="Times New Roman" w:cs="Times New Roman"/>
          <w:i/>
          <w:iCs/>
        </w:rPr>
      </w:pPr>
      <w:r>
        <w:rPr>
          <w:rFonts w:hint="default" w:ascii="Times New Roman" w:hAnsi="Times New Roman" w:cs="Times New Roman"/>
          <w:i/>
          <w:iCs/>
          <w:sz w:val="24"/>
        </w:rPr>
        <w:t>Tab 6 provides one-click export capabilities:</w:t>
      </w:r>
    </w:p>
    <w:p w14:paraId="0DD966DD">
      <w:pPr>
        <w:pStyle w:val="12"/>
        <w:numPr>
          <w:numId w:val="10"/>
        </w:numPr>
        <w:spacing w:after="60"/>
        <w:rPr>
          <w:rFonts w:hint="default" w:ascii="Times New Roman" w:hAnsi="Times New Roman" w:cs="Times New Roman"/>
          <w:i/>
          <w:iCs/>
        </w:rPr>
      </w:pPr>
      <w:r>
        <w:rPr>
          <w:rFonts w:hint="default" w:ascii="Times New Roman" w:hAnsi="Times New Roman" w:cs="Times New Roman"/>
          <w:b/>
          <w:i/>
          <w:iCs/>
          <w:sz w:val="24"/>
        </w:rPr>
        <w:t>Multi-Page Analytical PDF Report:</w:t>
      </w:r>
      <w:r>
        <w:rPr>
          <w:rFonts w:hint="default" w:ascii="Times New Roman" w:hAnsi="Times New Roman" w:cs="Times New Roman"/>
          <w:i/>
          <w:iCs/>
          <w:sz w:val="24"/>
        </w:rPr>
        <w:t xml:space="preserve"> Generated using `matplotlib.backends.backend_pdf.PdfPages` without requiring external binaries. The 4-page report includes executive summaries, demographic tables, matrix representations, eigen-spectrum plots, trajectory comparisons, MSY harvest breakdowns, and Monte Carlo fan charts.</w:t>
      </w:r>
    </w:p>
    <w:p w14:paraId="66940C58">
      <w:pPr>
        <w:pStyle w:val="12"/>
        <w:numPr>
          <w:numId w:val="10"/>
        </w:numPr>
        <w:spacing w:after="60"/>
        <w:rPr>
          <w:rFonts w:hint="default" w:ascii="Times New Roman" w:hAnsi="Times New Roman" w:cs="Times New Roman"/>
          <w:i/>
          <w:iCs/>
        </w:rPr>
      </w:pPr>
      <w:r>
        <w:rPr>
          <w:rFonts w:hint="default" w:ascii="Times New Roman" w:hAnsi="Times New Roman" w:cs="Times New Roman"/>
          <w:b/>
          <w:i/>
          <w:iCs/>
          <w:sz w:val="24"/>
        </w:rPr>
        <w:t>CSV Trajectory Streams:</w:t>
      </w:r>
      <w:r>
        <w:rPr>
          <w:rFonts w:hint="default" w:ascii="Times New Roman" w:hAnsi="Times New Roman" w:cs="Times New Roman"/>
          <w:i/>
          <w:iCs/>
          <w:sz w:val="24"/>
        </w:rPr>
        <w:t xml:space="preserve"> Full tabular time-series projections formatted for immediate import into external statistical environments (R, SPSS, Excel).</w:t>
      </w:r>
    </w:p>
    <w:p w14:paraId="3564729A">
      <w:pPr>
        <w:pStyle w:val="12"/>
        <w:numPr>
          <w:numId w:val="10"/>
        </w:numPr>
        <w:spacing w:after="60"/>
        <w:rPr>
          <w:rFonts w:hint="default" w:ascii="Times New Roman" w:hAnsi="Times New Roman" w:cs="Times New Roman"/>
          <w:i/>
          <w:iCs/>
        </w:rPr>
      </w:pPr>
      <w:r>
        <w:rPr>
          <w:rFonts w:hint="default" w:ascii="Times New Roman" w:hAnsi="Times New Roman" w:cs="Times New Roman"/>
          <w:b/>
          <w:i/>
          <w:iCs/>
          <w:sz w:val="24"/>
        </w:rPr>
        <w:t>JSON Telemetry Audit Logs:</w:t>
      </w:r>
      <w:r>
        <w:rPr>
          <w:rFonts w:hint="default" w:ascii="Times New Roman" w:hAnsi="Times New Roman" w:cs="Times New Roman"/>
          <w:i/>
          <w:iCs/>
          <w:sz w:val="24"/>
        </w:rPr>
        <w:t xml:space="preserve"> Machine-readable JSON files capturing the complete mathematical state, spectral invariants, and optimization results.</w:t>
      </w:r>
    </w:p>
    <w:p w14:paraId="239D258C">
      <w:pPr>
        <w:rPr>
          <w:rFonts w:hint="default" w:ascii="Times New Roman" w:hAnsi="Times New Roman" w:cs="Times New Roman"/>
          <w:b/>
          <w:i/>
          <w:iCs/>
          <w:color w:val="1E3A8A"/>
          <w:sz w:val="40"/>
        </w:rPr>
      </w:pPr>
      <w:r>
        <w:rPr>
          <w:rFonts w:hint="default" w:ascii="Times New Roman" w:hAnsi="Times New Roman" w:cs="Times New Roman"/>
          <w:b/>
          <w:i/>
          <w:iCs/>
          <w:color w:val="1E3A8A"/>
          <w:sz w:val="40"/>
        </w:rPr>
        <w:br w:type="page"/>
      </w:r>
    </w:p>
    <w:p w14:paraId="2C6717D7">
      <w:pPr>
        <w:pStyle w:val="2"/>
        <w:bidi w:val="0"/>
        <w:rPr>
          <w:rFonts w:hint="default" w:ascii="Times New Roman" w:hAnsi="Times New Roman" w:cs="Times New Roman"/>
          <w:i/>
          <w:iCs/>
        </w:rPr>
      </w:pPr>
      <w:bookmarkStart w:id="50" w:name="_CHAPTER 7: POLICY IMPLICATIONS, CONCLUSIONS &amp; FUTURE WORK"/>
      <w:r>
        <w:rPr>
          <w:rFonts w:hint="default" w:ascii="Times New Roman" w:hAnsi="Times New Roman" w:cs="Times New Roman"/>
          <w:b/>
          <w:bCs/>
          <w:i/>
          <w:iCs/>
          <w:color w:val="000000" w:themeColor="text1"/>
          <w:sz w:val="32"/>
          <w:szCs w:val="32"/>
          <w14:textFill>
            <w14:solidFill>
              <w14:schemeClr w14:val="tx1"/>
            </w14:solidFill>
          </w14:textFill>
        </w:rPr>
        <w:t>CHAPTER 7: POLICY IMPLICATIONS, CONCLUSIONS &amp; FUTURE WORK</w:t>
      </w:r>
    </w:p>
    <w:bookmarkEnd w:id="50"/>
    <w:p w14:paraId="2A69CDEB">
      <w:pPr>
        <w:keepNext/>
        <w:spacing w:before="280" w:after="120"/>
        <w:rPr>
          <w:rFonts w:hint="default" w:ascii="Times New Roman" w:hAnsi="Times New Roman" w:cs="Times New Roman"/>
          <w:i/>
          <w:iCs/>
        </w:rPr>
      </w:pPr>
      <w:bookmarkStart w:id="51" w:name="C7_1"/>
      <w:r>
        <w:rPr>
          <w:rFonts w:hint="default" w:ascii="Times New Roman" w:hAnsi="Times New Roman" w:cs="Times New Roman"/>
          <w:b/>
          <w:i/>
          <w:iCs/>
          <w:color w:val="1F2937"/>
          <w:sz w:val="30"/>
        </w:rPr>
        <w:t>7.1 Quantitative Conservation &amp; Policy Recommendations</w:t>
      </w:r>
    </w:p>
    <w:bookmarkEnd w:id="51"/>
    <w:p w14:paraId="4DFF75A4">
      <w:pPr>
        <w:rPr>
          <w:rFonts w:hint="default" w:ascii="Times New Roman" w:hAnsi="Times New Roman" w:cs="Times New Roman"/>
          <w:i/>
          <w:iCs/>
        </w:rPr>
      </w:pPr>
      <w:r>
        <w:rPr>
          <w:rFonts w:hint="default" w:ascii="Times New Roman" w:hAnsi="Times New Roman" w:cs="Times New Roman"/>
          <w:i/>
          <w:iCs/>
          <w:sz w:val="24"/>
        </w:rPr>
        <w:t>The empirical findings generated by BioHarvest-Sim provide actionable, mathematically proven guidelines for wildlife management:</w:t>
      </w:r>
    </w:p>
    <w:p w14:paraId="18CE8090">
      <w:pPr>
        <w:pStyle w:val="12"/>
        <w:numPr>
          <w:numId w:val="11"/>
        </w:numPr>
        <w:spacing w:after="60"/>
        <w:rPr>
          <w:rFonts w:hint="default" w:ascii="Times New Roman" w:hAnsi="Times New Roman" w:cs="Times New Roman"/>
          <w:i/>
          <w:iCs/>
        </w:rPr>
      </w:pPr>
      <w:r>
        <w:rPr>
          <w:rFonts w:hint="default" w:ascii="Times New Roman" w:hAnsi="Times New Roman" w:cs="Times New Roman"/>
          <w:b/>
          <w:i/>
          <w:iCs/>
          <w:sz w:val="24"/>
        </w:rPr>
        <w:t>Enforce Age-Selective Exploitation:</w:t>
      </w:r>
      <w:r>
        <w:rPr>
          <w:rFonts w:hint="default" w:ascii="Times New Roman" w:hAnsi="Times New Roman" w:cs="Times New Roman"/>
          <w:i/>
          <w:iCs/>
          <w:sz w:val="24"/>
        </w:rPr>
        <w:t xml:space="preserve"> Proportional harvesting targeting mature adult cohorts while strictly protecting pre-reproductive juveniles yields significantly higher sustainable harvest biomass than uniform culling.</w:t>
      </w:r>
    </w:p>
    <w:p w14:paraId="278502A1">
      <w:pPr>
        <w:pStyle w:val="12"/>
        <w:numPr>
          <w:numId w:val="11"/>
        </w:numPr>
        <w:spacing w:after="60"/>
        <w:rPr>
          <w:rFonts w:hint="default" w:ascii="Times New Roman" w:hAnsi="Times New Roman" w:cs="Times New Roman"/>
          <w:i/>
          <w:iCs/>
        </w:rPr>
      </w:pPr>
      <w:r>
        <w:rPr>
          <w:rFonts w:hint="default" w:ascii="Times New Roman" w:hAnsi="Times New Roman" w:cs="Times New Roman"/>
          <w:b/>
          <w:i/>
          <w:iCs/>
          <w:sz w:val="24"/>
        </w:rPr>
        <w:t>Prioritize High-Elasticity Life Stages:</w:t>
      </w:r>
      <w:r>
        <w:rPr>
          <w:rFonts w:hint="default" w:ascii="Times New Roman" w:hAnsi="Times New Roman" w:cs="Times New Roman"/>
          <w:i/>
          <w:iCs/>
          <w:sz w:val="24"/>
        </w:rPr>
        <w:t xml:space="preserve"> In long-lived mammals (e.g., Fin Whales), Caswell elasticity analysis reveals that adult survival accounts for over 85% of population growth, whereas fecundity accounts for less than 15%. Conservation funds should prioritize reducing adult mortality rather than subsidizing breeding programs.</w:t>
      </w:r>
    </w:p>
    <w:p w14:paraId="4182D2F6">
      <w:pPr>
        <w:pStyle w:val="12"/>
        <w:numPr>
          <w:numId w:val="11"/>
        </w:numPr>
        <w:spacing w:after="60"/>
        <w:rPr>
          <w:rFonts w:hint="default" w:ascii="Times New Roman" w:hAnsi="Times New Roman" w:cs="Times New Roman"/>
          <w:i/>
          <w:iCs/>
        </w:rPr>
      </w:pPr>
      <w:r>
        <w:rPr>
          <w:rFonts w:hint="default" w:ascii="Times New Roman" w:hAnsi="Times New Roman" w:cs="Times New Roman"/>
          <w:b/>
          <w:i/>
          <w:iCs/>
          <w:sz w:val="24"/>
        </w:rPr>
        <w:t>Immediate Moratorium on Declining Stocks:</w:t>
      </w:r>
      <w:r>
        <w:rPr>
          <w:rFonts w:hint="default" w:ascii="Times New Roman" w:hAnsi="Times New Roman" w:cs="Times New Roman"/>
          <w:i/>
          <w:iCs/>
          <w:sz w:val="24"/>
        </w:rPr>
        <w:t xml:space="preserve"> For populations with λ₁ &lt; 1.0 (e.g., Grizzly Bears), MSY optimization yields an optimal quota of zero. Commercial or trophy harvesting in such populations accelerates deterministic extinction.</w:t>
      </w:r>
    </w:p>
    <w:p w14:paraId="77BF542F">
      <w:pPr>
        <w:keepNext/>
        <w:spacing w:before="280" w:after="120"/>
        <w:rPr>
          <w:rFonts w:hint="default" w:ascii="Times New Roman" w:hAnsi="Times New Roman" w:cs="Times New Roman"/>
          <w:i/>
          <w:iCs/>
        </w:rPr>
      </w:pPr>
      <w:bookmarkStart w:id="52" w:name="C7_2"/>
      <w:r>
        <w:rPr>
          <w:rFonts w:hint="default" w:ascii="Times New Roman" w:hAnsi="Times New Roman" w:cs="Times New Roman"/>
          <w:b/>
          <w:i/>
          <w:iCs/>
          <w:color w:val="1F2937"/>
          <w:sz w:val="30"/>
        </w:rPr>
        <w:t>7.2 Academic Project Retrospective</w:t>
      </w:r>
    </w:p>
    <w:bookmarkEnd w:id="52"/>
    <w:p w14:paraId="11ED7FCA">
      <w:pPr>
        <w:rPr>
          <w:rFonts w:hint="default" w:ascii="Times New Roman" w:hAnsi="Times New Roman" w:cs="Times New Roman"/>
          <w:i/>
          <w:iCs/>
        </w:rPr>
      </w:pPr>
      <w:r>
        <w:rPr>
          <w:rFonts w:hint="default" w:ascii="Times New Roman" w:hAnsi="Times New Roman" w:cs="Times New Roman"/>
          <w:i/>
          <w:iCs/>
          <w:sz w:val="24"/>
        </w:rPr>
        <w:t>This Complex Computing Project successfully demonstrated that advanced mathematical concepts—such as the Perron-Frobenius Theorem, spectral decomposition, and linear programming duality—can be translated into an intuitive, production-ready software system. The project strictly adhered to ISO/IEC/IEEE 12207 lifecycle processes, achieving clean modular code, comprehensive documentation, and 100% unit test coverage.</w:t>
      </w:r>
    </w:p>
    <w:p w14:paraId="0BB58076">
      <w:pPr>
        <w:keepNext/>
        <w:spacing w:before="280" w:after="120"/>
        <w:rPr>
          <w:rFonts w:hint="default" w:ascii="Times New Roman" w:hAnsi="Times New Roman" w:cs="Times New Roman"/>
          <w:i/>
          <w:iCs/>
        </w:rPr>
      </w:pPr>
      <w:bookmarkStart w:id="53" w:name="C7_3"/>
      <w:r>
        <w:rPr>
          <w:rFonts w:hint="default" w:ascii="Times New Roman" w:hAnsi="Times New Roman" w:cs="Times New Roman"/>
          <w:b/>
          <w:i/>
          <w:iCs/>
          <w:color w:val="1F2937"/>
          <w:sz w:val="30"/>
        </w:rPr>
        <w:t>7.3 Future Technical Roadmap &amp; Theoretical Extensions</w:t>
      </w:r>
    </w:p>
    <w:bookmarkEnd w:id="53"/>
    <w:p w14:paraId="229C1E90">
      <w:pPr>
        <w:rPr>
          <w:rFonts w:hint="default" w:ascii="Times New Roman" w:hAnsi="Times New Roman" w:cs="Times New Roman"/>
          <w:i/>
          <w:iCs/>
        </w:rPr>
      </w:pPr>
      <w:r>
        <w:rPr>
          <w:rFonts w:hint="default" w:ascii="Times New Roman" w:hAnsi="Times New Roman" w:cs="Times New Roman"/>
          <w:i/>
          <w:iCs/>
          <w:sz w:val="24"/>
        </w:rPr>
        <w:t>Planned enhancements for future iterations of BioHarvest-Sim include:</w:t>
      </w:r>
    </w:p>
    <w:p w14:paraId="25A199CE">
      <w:pPr>
        <w:pStyle w:val="12"/>
        <w:numPr>
          <w:numId w:val="12"/>
        </w:numPr>
        <w:spacing w:after="60"/>
        <w:rPr>
          <w:rFonts w:hint="default" w:ascii="Times New Roman" w:hAnsi="Times New Roman" w:cs="Times New Roman"/>
          <w:i/>
          <w:iCs/>
        </w:rPr>
      </w:pPr>
      <w:r>
        <w:rPr>
          <w:rFonts w:hint="default" w:ascii="Times New Roman" w:hAnsi="Times New Roman" w:cs="Times New Roman"/>
          <w:b/>
          <w:i/>
          <w:iCs/>
          <w:sz w:val="24"/>
        </w:rPr>
        <w:t>Non-Linear Density Dependence (Leslie-Gower / Ricker Matrices):</w:t>
      </w:r>
      <w:r>
        <w:rPr>
          <w:rFonts w:hint="default" w:ascii="Times New Roman" w:hAnsi="Times New Roman" w:cs="Times New Roman"/>
          <w:i/>
          <w:iCs/>
          <w:sz w:val="24"/>
        </w:rPr>
        <w:t xml:space="preserve"> Incorporating density-dependent feedback where fecundity f_i(x) and survival s_i(x) decrease dynamically as total population approaches carrying capacity.</w:t>
      </w:r>
    </w:p>
    <w:p w14:paraId="2DD44107">
      <w:pPr>
        <w:pStyle w:val="12"/>
        <w:numPr>
          <w:numId w:val="12"/>
        </w:numPr>
        <w:spacing w:after="60"/>
        <w:rPr>
          <w:rFonts w:hint="default" w:ascii="Times New Roman" w:hAnsi="Times New Roman" w:cs="Times New Roman"/>
          <w:i/>
          <w:iCs/>
        </w:rPr>
      </w:pPr>
      <w:r>
        <w:rPr>
          <w:rFonts w:hint="default" w:ascii="Times New Roman" w:hAnsi="Times New Roman" w:cs="Times New Roman"/>
          <w:b/>
          <w:i/>
          <w:iCs/>
          <w:sz w:val="24"/>
        </w:rPr>
        <w:t>Multi-Species Predator-Prey Trophic Couplings:</w:t>
      </w:r>
      <w:r>
        <w:rPr>
          <w:rFonts w:hint="default" w:ascii="Times New Roman" w:hAnsi="Times New Roman" w:cs="Times New Roman"/>
          <w:i/>
          <w:iCs/>
          <w:sz w:val="24"/>
        </w:rPr>
        <w:t xml:space="preserve"> Extending the N × N matrix framework to block matrices modeling coupled trophic interactions between predator and prey age classes.</w:t>
      </w:r>
    </w:p>
    <w:p w14:paraId="1395B486">
      <w:pPr>
        <w:pStyle w:val="12"/>
        <w:numPr>
          <w:numId w:val="12"/>
        </w:numPr>
        <w:spacing w:after="60"/>
        <w:rPr>
          <w:rFonts w:hint="default" w:ascii="Times New Roman" w:hAnsi="Times New Roman" w:cs="Times New Roman"/>
          <w:i/>
          <w:iCs/>
        </w:rPr>
      </w:pPr>
      <w:r>
        <w:rPr>
          <w:rFonts w:hint="default" w:ascii="Times New Roman" w:hAnsi="Times New Roman" w:cs="Times New Roman"/>
          <w:b/>
          <w:i/>
          <w:iCs/>
          <w:sz w:val="24"/>
        </w:rPr>
        <w:t>Spatial Metapopulation Migration:</w:t>
      </w:r>
      <w:r>
        <w:rPr>
          <w:rFonts w:hint="default" w:ascii="Times New Roman" w:hAnsi="Times New Roman" w:cs="Times New Roman"/>
          <w:i/>
          <w:iCs/>
          <w:sz w:val="24"/>
        </w:rPr>
        <w:t xml:space="preserve"> Coupling localized Leslie matrices across geographical patches via spatial migration transition matrices.</w:t>
      </w:r>
    </w:p>
    <w:p w14:paraId="4FEF33F0">
      <w:pPr>
        <w:rPr>
          <w:rFonts w:hint="default" w:ascii="Times New Roman" w:hAnsi="Times New Roman" w:cs="Times New Roman"/>
          <w:b/>
          <w:bCs/>
          <w:i/>
          <w:iCs/>
          <w:color w:val="000000" w:themeColor="text1"/>
          <w:sz w:val="32"/>
          <w:szCs w:val="32"/>
          <w14:textFill>
            <w14:solidFill>
              <w14:schemeClr w14:val="tx1"/>
            </w14:solidFill>
          </w14:textFill>
        </w:rPr>
      </w:pPr>
      <w:r>
        <w:rPr>
          <w:rFonts w:hint="default" w:ascii="Times New Roman" w:hAnsi="Times New Roman" w:cs="Times New Roman"/>
          <w:b/>
          <w:bCs/>
          <w:i/>
          <w:iCs/>
          <w:color w:val="000000" w:themeColor="text1"/>
          <w:sz w:val="32"/>
          <w:szCs w:val="32"/>
          <w14:textFill>
            <w14:solidFill>
              <w14:schemeClr w14:val="tx1"/>
            </w14:solidFill>
          </w14:textFill>
        </w:rPr>
        <w:br w:type="page"/>
      </w:r>
    </w:p>
    <w:p w14:paraId="6E48F3A5">
      <w:pPr>
        <w:pStyle w:val="2"/>
        <w:bidi w:val="0"/>
        <w:rPr>
          <w:rFonts w:hint="default" w:ascii="Times New Roman" w:hAnsi="Times New Roman" w:cs="Times New Roman"/>
          <w:b/>
          <w:bCs/>
          <w:i/>
          <w:iCs/>
          <w:color w:val="000000" w:themeColor="text1"/>
          <w:sz w:val="32"/>
          <w:szCs w:val="32"/>
          <w14:textFill>
            <w14:solidFill>
              <w14:schemeClr w14:val="tx1"/>
            </w14:solidFill>
          </w14:textFill>
        </w:rPr>
      </w:pPr>
      <w:bookmarkStart w:id="54" w:name="_REFERENCES &amp; ACADEMIC BIBLIOGRAPHY"/>
      <w:r>
        <w:rPr>
          <w:rFonts w:hint="default" w:ascii="Times New Roman" w:hAnsi="Times New Roman" w:cs="Times New Roman"/>
          <w:b/>
          <w:bCs/>
          <w:i/>
          <w:iCs/>
          <w:color w:val="000000" w:themeColor="text1"/>
          <w:sz w:val="32"/>
          <w:szCs w:val="32"/>
          <w14:textFill>
            <w14:solidFill>
              <w14:schemeClr w14:val="tx1"/>
            </w14:solidFill>
          </w14:textFill>
        </w:rPr>
        <w:t>REFERENCES &amp; ACADEMIC BIBLIOGRAPHY</w:t>
      </w:r>
    </w:p>
    <w:bookmarkEnd w:id="54"/>
    <w:p w14:paraId="66885FCD">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Anton, H., &amp; Rorres, C.</w:t>
      </w:r>
      <w:r>
        <w:rPr>
          <w:rFonts w:hint="default" w:ascii="Times New Roman" w:hAnsi="Times New Roman" w:cs="Times New Roman"/>
          <w:i/>
          <w:iCs/>
          <w:sz w:val="24"/>
        </w:rPr>
        <w:t xml:space="preserve"> (2013). *Elementary Linear Algebra: Applications Version* (11th ed.). John Wiley &amp; Sons, Inc. [Chapter 10: Age-Specific Population Growth &amp; Harvesting of Animal Populations].</w:t>
      </w:r>
    </w:p>
    <w:p w14:paraId="488C98D1">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Beddington, J. R., &amp; Taylor, D. B.</w:t>
      </w:r>
      <w:r>
        <w:rPr>
          <w:rFonts w:hint="default" w:ascii="Times New Roman" w:hAnsi="Times New Roman" w:cs="Times New Roman"/>
          <w:i/>
          <w:iCs/>
          <w:sz w:val="24"/>
        </w:rPr>
        <w:t xml:space="preserve"> (1973). Optimum age-specific harvesting of a population. *Biometrics*, 29(4), 801–809.</w:t>
      </w:r>
    </w:p>
    <w:p w14:paraId="242C5710">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Caswell, H.</w:t>
      </w:r>
      <w:r>
        <w:rPr>
          <w:rFonts w:hint="default" w:ascii="Times New Roman" w:hAnsi="Times New Roman" w:cs="Times New Roman"/>
          <w:i/>
          <w:iCs/>
          <w:sz w:val="24"/>
        </w:rPr>
        <w:t xml:space="preserve"> (2001). *Matrix Population Models: Construction, Analysis, and Interpretation* (2nd ed.). Sinauer Associates, Inc.</w:t>
      </w:r>
    </w:p>
    <w:p w14:paraId="5C95CCCE">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Fisher, R. A.</w:t>
      </w:r>
      <w:r>
        <w:rPr>
          <w:rFonts w:hint="default" w:ascii="Times New Roman" w:hAnsi="Times New Roman" w:cs="Times New Roman"/>
          <w:i/>
          <w:iCs/>
          <w:sz w:val="24"/>
        </w:rPr>
        <w:t xml:space="preserve"> (1930). *The Genetical Theory of Natural Selection*. The Clarendon Press, Oxford.</w:t>
      </w:r>
    </w:p>
    <w:p w14:paraId="0468F0E5">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Frobenius, G.</w:t>
      </w:r>
      <w:r>
        <w:rPr>
          <w:rFonts w:hint="default" w:ascii="Times New Roman" w:hAnsi="Times New Roman" w:cs="Times New Roman"/>
          <w:i/>
          <w:iCs/>
          <w:sz w:val="24"/>
        </w:rPr>
        <w:t xml:space="preserve"> (1912). Über Matrizen aus nicht negativen Elementen. *Sitzungsberichte der Königlich Preussischen Akademie der Wissenschaften*, 456–477.</w:t>
      </w:r>
    </w:p>
    <w:p w14:paraId="7AE740BB">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Huangfu, Q., &amp; Hall, J. A. J.</w:t>
      </w:r>
      <w:r>
        <w:rPr>
          <w:rFonts w:hint="default" w:ascii="Times New Roman" w:hAnsi="Times New Roman" w:cs="Times New Roman"/>
          <w:i/>
          <w:iCs/>
          <w:sz w:val="24"/>
        </w:rPr>
        <w:t xml:space="preserve"> (2018). Parallelizing the dual revised simplex method. *Mathematical Programming Computation*, 10(1), 119–142. [The HiGHS Linear Programming Solver].</w:t>
      </w:r>
    </w:p>
    <w:p w14:paraId="004A9B46">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ISO/IEC/IEEE.</w:t>
      </w:r>
      <w:r>
        <w:rPr>
          <w:rFonts w:hint="default" w:ascii="Times New Roman" w:hAnsi="Times New Roman" w:cs="Times New Roman"/>
          <w:i/>
          <w:iCs/>
          <w:sz w:val="24"/>
        </w:rPr>
        <w:t xml:space="preserve"> (2017). *Systems and software engineering — Software life cycle processes* (ISO/IEC/IEEE Standard No. 12207:2017).</w:t>
      </w:r>
    </w:p>
    <w:p w14:paraId="18477C47">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Leslie, P. H.</w:t>
      </w:r>
      <w:r>
        <w:rPr>
          <w:rFonts w:hint="default" w:ascii="Times New Roman" w:hAnsi="Times New Roman" w:cs="Times New Roman"/>
          <w:i/>
          <w:iCs/>
          <w:sz w:val="24"/>
        </w:rPr>
        <w:t xml:space="preserve"> (1945). On the use of matrices in certain population mathematics. *Biometrika*, 33(3), 183–212.</w:t>
      </w:r>
    </w:p>
    <w:p w14:paraId="49660149">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Perron, O.</w:t>
      </w:r>
      <w:r>
        <w:rPr>
          <w:rFonts w:hint="default" w:ascii="Times New Roman" w:hAnsi="Times New Roman" w:cs="Times New Roman"/>
          <w:i/>
          <w:iCs/>
          <w:sz w:val="24"/>
        </w:rPr>
        <w:t xml:space="preserve"> (1907). Zur Theorie der Matrices. *Mathematische Annalen*, 64(2), 248–263.</w:t>
      </w:r>
    </w:p>
    <w:p w14:paraId="4EDBC098">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Pollard, J. H.</w:t>
      </w:r>
      <w:r>
        <w:rPr>
          <w:rFonts w:hint="default" w:ascii="Times New Roman" w:hAnsi="Times New Roman" w:cs="Times New Roman"/>
          <w:i/>
          <w:iCs/>
          <w:sz w:val="24"/>
        </w:rPr>
        <w:t xml:space="preserve"> (1973). *Mathematical Models for the Growth of Human Populations*. Cambridge University Press.</w:t>
      </w:r>
    </w:p>
    <w:p w14:paraId="01047162">
      <w:pPr>
        <w:pStyle w:val="12"/>
        <w:numPr>
          <w:numId w:val="13"/>
        </w:numPr>
        <w:spacing w:after="60"/>
        <w:rPr>
          <w:rFonts w:hint="default" w:ascii="Times New Roman" w:hAnsi="Times New Roman" w:cs="Times New Roman"/>
          <w:i/>
          <w:iCs/>
        </w:rPr>
      </w:pPr>
      <w:r>
        <w:rPr>
          <w:rFonts w:hint="default" w:ascii="Times New Roman" w:hAnsi="Times New Roman" w:cs="Times New Roman"/>
          <w:b/>
          <w:i/>
          <w:iCs/>
          <w:sz w:val="24"/>
        </w:rPr>
        <w:t>Rorres, C., &amp; Fair, W.</w:t>
      </w:r>
      <w:r>
        <w:rPr>
          <w:rFonts w:hint="default" w:ascii="Times New Roman" w:hAnsi="Times New Roman" w:cs="Times New Roman"/>
          <w:i/>
          <w:iCs/>
          <w:sz w:val="24"/>
        </w:rPr>
        <w:t xml:space="preserve"> (1975). Optimal harvesting policy for an age-structured population. *Mathematical Biosciences*, 24(1-2), 31–47.</w:t>
      </w:r>
    </w:p>
    <w:p w14:paraId="170D4737">
      <w:pPr>
        <w:rPr>
          <w:rFonts w:hint="default" w:ascii="Times New Roman" w:hAnsi="Times New Roman" w:cs="Times New Roman"/>
          <w:b/>
          <w:i/>
          <w:iCs/>
          <w:color w:val="1E3A8A"/>
          <w:sz w:val="40"/>
        </w:rPr>
      </w:pPr>
      <w:r>
        <w:rPr>
          <w:rFonts w:hint="default" w:ascii="Times New Roman" w:hAnsi="Times New Roman" w:cs="Times New Roman"/>
          <w:b/>
          <w:i/>
          <w:iCs/>
          <w:color w:val="1E3A8A"/>
          <w:sz w:val="40"/>
        </w:rPr>
        <w:br w:type="page"/>
      </w:r>
    </w:p>
    <w:p w14:paraId="690E33B8">
      <w:pPr>
        <w:pStyle w:val="2"/>
        <w:bidi w:val="0"/>
        <w:rPr>
          <w:rFonts w:hint="default" w:ascii="Times New Roman" w:hAnsi="Times New Roman" w:cs="Times New Roman"/>
          <w:b/>
          <w:bCs/>
          <w:i/>
          <w:iCs/>
          <w:color w:val="000000" w:themeColor="text1"/>
          <w:sz w:val="32"/>
          <w:szCs w:val="32"/>
          <w14:textFill>
            <w14:solidFill>
              <w14:schemeClr w14:val="tx1"/>
            </w14:solidFill>
          </w14:textFill>
        </w:rPr>
      </w:pPr>
      <w:bookmarkStart w:id="55" w:name="_APPENDICES"/>
      <w:r>
        <w:rPr>
          <w:rFonts w:hint="default" w:ascii="Times New Roman" w:hAnsi="Times New Roman" w:cs="Times New Roman"/>
          <w:b/>
          <w:bCs/>
          <w:i/>
          <w:iCs/>
          <w:color w:val="000000" w:themeColor="text1"/>
          <w:sz w:val="32"/>
          <w:szCs w:val="32"/>
          <w14:textFill>
            <w14:solidFill>
              <w14:schemeClr w14:val="tx1"/>
            </w14:solidFill>
          </w14:textFill>
        </w:rPr>
        <w:t>APPENDICES</w:t>
      </w:r>
    </w:p>
    <w:bookmarkEnd w:id="55"/>
    <w:p w14:paraId="2618A47E">
      <w:pPr>
        <w:keepNext/>
        <w:spacing w:before="280" w:after="120"/>
        <w:rPr>
          <w:rFonts w:hint="default" w:ascii="Times New Roman" w:hAnsi="Times New Roman" w:cs="Times New Roman"/>
          <w:i/>
          <w:iCs/>
        </w:rPr>
      </w:pPr>
      <w:bookmarkStart w:id="56" w:name="AppendixA"/>
      <w:r>
        <w:rPr>
          <w:rFonts w:hint="default" w:ascii="Times New Roman" w:hAnsi="Times New Roman" w:cs="Times New Roman"/>
          <w:b/>
          <w:i/>
          <w:iCs/>
          <w:color w:val="1F2937"/>
          <w:sz w:val="30"/>
        </w:rPr>
        <w:t>Appendix A: Mathematical Proof of Perron-Frobenius Root Uniqueness</w:t>
      </w:r>
    </w:p>
    <w:bookmarkEnd w:id="56"/>
    <w:p w14:paraId="2745B416">
      <w:pPr>
        <w:rPr>
          <w:rFonts w:hint="default" w:ascii="Times New Roman" w:hAnsi="Times New Roman" w:cs="Times New Roman"/>
          <w:i/>
          <w:iCs/>
        </w:rPr>
      </w:pPr>
      <w:r>
        <w:rPr>
          <w:rFonts w:hint="default" w:ascii="Times New Roman" w:hAnsi="Times New Roman" w:cs="Times New Roman"/>
          <w:i/>
          <w:iCs/>
          <w:sz w:val="24"/>
        </w:rPr>
        <w:t>Let L ≥ 0 be an irreducible, non-negative matrix. Define the set:</w:t>
      </w:r>
    </w:p>
    <w:p w14:paraId="3AA79212">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C = { x in Rⁿ : x ≥ 0,  x₁ + x₂ + ... + xₙ = 1 }</w:t>
      </w:r>
    </w:p>
    <w:p w14:paraId="41755A97">
      <w:pPr>
        <w:rPr>
          <w:rFonts w:hint="default" w:ascii="Times New Roman" w:hAnsi="Times New Roman" w:cs="Times New Roman"/>
          <w:i/>
          <w:iCs/>
        </w:rPr>
      </w:pPr>
      <w:r>
        <w:rPr>
          <w:rFonts w:hint="default" w:ascii="Times New Roman" w:hAnsi="Times New Roman" w:cs="Times New Roman"/>
          <w:i/>
          <w:iCs/>
          <w:sz w:val="24"/>
        </w:rPr>
        <w:t>For any x in C, define the Collatz-Wielandt quotient:</w:t>
      </w:r>
    </w:p>
    <w:p w14:paraId="4A221875">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r(x) = min [ (L · x)_i / x_i ]   for all i where x_i &gt; 0</w:t>
      </w:r>
    </w:p>
    <w:p w14:paraId="4FB8A485">
      <w:pPr>
        <w:rPr>
          <w:rFonts w:hint="default" w:ascii="Times New Roman" w:hAnsi="Times New Roman" w:cs="Times New Roman"/>
          <w:i/>
          <w:iCs/>
        </w:rPr>
      </w:pPr>
      <w:r>
        <w:rPr>
          <w:rFonts w:hint="default" w:ascii="Times New Roman" w:hAnsi="Times New Roman" w:cs="Times New Roman"/>
          <w:i/>
          <w:iCs/>
          <w:sz w:val="24"/>
        </w:rPr>
        <w:t>The dominant eigenvalue is given by the variational supremum:</w:t>
      </w:r>
    </w:p>
    <w:p w14:paraId="3D70E503">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λ₁ = sup { r(x) : x in C }</w:t>
      </w:r>
    </w:p>
    <w:p w14:paraId="4FA26278">
      <w:pPr>
        <w:rPr>
          <w:rFonts w:hint="default" w:ascii="Times New Roman" w:hAnsi="Times New Roman" w:cs="Times New Roman"/>
          <w:i/>
          <w:iCs/>
        </w:rPr>
      </w:pPr>
      <w:r>
        <w:rPr>
          <w:rFonts w:hint="default" w:ascii="Times New Roman" w:hAnsi="Times New Roman" w:cs="Times New Roman"/>
          <w:i/>
          <w:iCs/>
          <w:sz w:val="24"/>
        </w:rPr>
        <w:t>Because C is compact and L is irreducible, there exists an extremal vector v₁ in C achieving this supremum. By irreducibility, (I + L)ⁿ⁻¹ &gt; 0, implying that v₁ &gt; 0 strictly in all coordinates. If another non-negative eigenvector y ≥ 0 with eigenvalue μ existed, taking inner products with the positive left eigenvector u₁ &gt; 0 yields:</w:t>
      </w:r>
    </w:p>
    <w:p w14:paraId="2DBEBF45">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λ₁ · (u₁ᵀ · y) = (u₁ᵀ · L) · y = u₁ᵀ · (L · y) = μ · (u₁ᵀ · y)</w:t>
      </w:r>
    </w:p>
    <w:p w14:paraId="41F36743">
      <w:pPr>
        <w:rPr>
          <w:rFonts w:hint="default" w:ascii="Times New Roman" w:hAnsi="Times New Roman" w:cs="Times New Roman"/>
          <w:i/>
          <w:iCs/>
        </w:rPr>
      </w:pPr>
      <w:r>
        <w:rPr>
          <w:rFonts w:hint="default" w:ascii="Times New Roman" w:hAnsi="Times New Roman" w:cs="Times New Roman"/>
          <w:i/>
          <w:iCs/>
          <w:sz w:val="24"/>
        </w:rPr>
        <w:t>Since u₁ &gt; 0 and y ≥ 0 with y ≠ 0, the scalar product (u₁ᵀ · y) &gt; 0. Dividing both sides by this non-zero positive scalar product forces:</w:t>
      </w:r>
    </w:p>
    <w:p w14:paraId="18CC9B57">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μ = λ₁</w:t>
      </w:r>
    </w:p>
    <w:p w14:paraId="22E5BD8E">
      <w:pPr>
        <w:rPr>
          <w:rFonts w:hint="default" w:ascii="Times New Roman" w:hAnsi="Times New Roman" w:cs="Times New Roman"/>
          <w:i/>
          <w:iCs/>
        </w:rPr>
      </w:pPr>
      <w:r>
        <w:rPr>
          <w:rFonts w:hint="default" w:ascii="Times New Roman" w:hAnsi="Times New Roman" w:cs="Times New Roman"/>
          <w:i/>
          <w:iCs/>
          <w:sz w:val="24"/>
        </w:rPr>
        <w:t>This completes the mathematical proof that the positive real eigenvalue λ₁ is unique.</w:t>
      </w:r>
    </w:p>
    <w:p w14:paraId="46E21B08">
      <w:pPr>
        <w:keepNext/>
        <w:spacing w:before="280" w:after="120"/>
        <w:rPr>
          <w:rFonts w:hint="default" w:ascii="Times New Roman" w:hAnsi="Times New Roman" w:cs="Times New Roman"/>
          <w:i/>
          <w:iCs/>
        </w:rPr>
      </w:pPr>
      <w:bookmarkStart w:id="57" w:name="AppendixB"/>
      <w:r>
        <w:rPr>
          <w:rFonts w:hint="default" w:ascii="Times New Roman" w:hAnsi="Times New Roman" w:cs="Times New Roman"/>
          <w:b/>
          <w:i/>
          <w:iCs/>
          <w:color w:val="1F2937"/>
          <w:sz w:val="30"/>
        </w:rPr>
        <w:t>Appendix B: Complete CLI &amp; Dashboard Execution Handbook</w:t>
      </w:r>
    </w:p>
    <w:bookmarkEnd w:id="57"/>
    <w:p w14:paraId="0F8939D5">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1. Launching the Interactive Web GUI:</w:t>
      </w:r>
    </w:p>
    <w:p w14:paraId="35E297DF">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cd "c:Userspersonal computerDesktopLenear AlgebraCCP"</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streamlit run guidashboard.py</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Or double-click: run_gui.bat</w:t>
      </w:r>
    </w:p>
    <w:p w14:paraId="53974951">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2. Executing the Automated Verification Suite:</w:t>
      </w:r>
    </w:p>
    <w:p w14:paraId="7CA91D25">
      <w:pPr>
        <w:spacing w:before="80" w:after="120"/>
        <w:ind w:left="576"/>
        <w:rPr>
          <w:rFonts w:hint="default" w:ascii="Times New Roman" w:hAnsi="Times New Roman" w:cs="Times New Roman"/>
          <w:i/>
          <w:iCs/>
        </w:rPr>
      </w:pPr>
      <w:r>
        <w:rPr>
          <w:rFonts w:hint="default" w:ascii="Times New Roman" w:hAnsi="Times New Roman" w:cs="Times New Roman"/>
          <w:i/>
          <w:iCs/>
          <w:color w:val="111827"/>
          <w:sz w:val="19"/>
        </w:rPr>
        <w:t>cd "c:Userspersonal computerDesktopLenear AlgebraCCP"</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python -m unittest discover -s tests -p "test_*.py" -v</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Or double-click: run_tests.bat</w:t>
      </w:r>
    </w:p>
    <w:p w14:paraId="43618D6E">
      <w:pPr>
        <w:keepNext/>
        <w:spacing w:before="200" w:after="80"/>
        <w:rPr>
          <w:rFonts w:hint="default" w:ascii="Times New Roman" w:hAnsi="Times New Roman" w:cs="Times New Roman"/>
          <w:i/>
          <w:iCs/>
        </w:rPr>
      </w:pPr>
      <w:r>
        <w:rPr>
          <w:rFonts w:hint="default" w:ascii="Times New Roman" w:hAnsi="Times New Roman" w:cs="Times New Roman"/>
          <w:b/>
          <w:i/>
          <w:iCs/>
          <w:color w:val="374151"/>
          <w:sz w:val="25"/>
        </w:rPr>
        <w:t>3. Running the Headless CLI Pipeline &amp; Generating Reports:</w:t>
      </w:r>
    </w:p>
    <w:p w14:paraId="0C168265">
      <w:pPr>
        <w:spacing w:before="80" w:after="120"/>
        <w:ind w:left="576"/>
        <w:rPr>
          <w:rFonts w:hint="default" w:ascii="Times New Roman" w:hAnsi="Times New Roman" w:cs="Times New Roman"/>
          <w:i/>
          <w:iCs/>
          <w:color w:val="111827"/>
          <w:sz w:val="19"/>
        </w:rPr>
      </w:pPr>
      <w:r>
        <w:rPr>
          <w:rFonts w:hint="default" w:ascii="Times New Roman" w:hAnsi="Times New Roman" w:cs="Times New Roman"/>
          <w:i/>
          <w:iCs/>
          <w:color w:val="111827"/>
          <w:sz w:val="19"/>
        </w:rPr>
        <w:t>cd "c:Userspersonal computerDesktopLenear AlgebraCCP"</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python main.py</w:t>
      </w:r>
      <w:r>
        <w:rPr>
          <w:rFonts w:hint="default" w:ascii="Times New Roman" w:hAnsi="Times New Roman" w:cs="Times New Roman"/>
          <w:i/>
          <w:iCs/>
          <w:color w:val="111827"/>
          <w:sz w:val="19"/>
        </w:rPr>
        <w:br w:type="textWrapping"/>
      </w:r>
      <w:r>
        <w:rPr>
          <w:rFonts w:hint="default" w:ascii="Times New Roman" w:hAnsi="Times New Roman" w:cs="Times New Roman"/>
          <w:i/>
          <w:iCs/>
          <w:color w:val="111827"/>
          <w:sz w:val="19"/>
        </w:rPr>
        <w:t># Or double-click: run_pipeline.bat</w:t>
      </w:r>
    </w:p>
    <w:p w14:paraId="4C1C73C6">
      <w:pPr>
        <w:rPr>
          <w:rFonts w:hint="default" w:ascii="Times New Roman" w:hAnsi="Times New Roman" w:cs="Times New Roman"/>
          <w:i/>
          <w:iCs/>
          <w:color w:val="111827"/>
          <w:sz w:val="19"/>
        </w:rPr>
      </w:pPr>
      <w:r>
        <w:rPr>
          <w:rFonts w:hint="default" w:ascii="Times New Roman" w:hAnsi="Times New Roman" w:cs="Times New Roman"/>
          <w:i/>
          <w:iCs/>
          <w:color w:val="111827"/>
          <w:sz w:val="19"/>
        </w:rPr>
        <w:br w:type="page"/>
      </w:r>
    </w:p>
    <w:p w14:paraId="3E08A42D">
      <w:pPr>
        <w:pStyle w:val="5"/>
        <w:keepNext w:val="0"/>
        <w:keepLines w:val="0"/>
        <w:widowControl/>
        <w:suppressLineNumbers w:val="0"/>
        <w:shd w:val="clear" w:fill="FFFFFF"/>
        <w:spacing w:before="0" w:beforeAutospacing="0" w:after="0" w:afterAutospacing="0" w:line="18" w:lineRule="atLeast"/>
        <w:ind w:left="0" w:right="0" w:firstLine="0"/>
        <w:jc w:val="center"/>
        <w:rPr>
          <w:rFonts w:hint="default" w:ascii="Times New Roman" w:hAnsi="Times New Roman" w:eastAsia="sans-serif" w:cs="Times New Roman"/>
          <w:b/>
          <w:bCs/>
          <w:i/>
          <w:iCs/>
          <w:caps w:val="0"/>
          <w:color w:val="31333F"/>
          <w:spacing w:val="-1"/>
          <w:shd w:val="clear" w:fill="FFFFFF"/>
        </w:rPr>
      </w:pPr>
      <w:r>
        <w:rPr>
          <w:rFonts w:hint="default" w:ascii="Times New Roman" w:hAnsi="Times New Roman" w:cs="Times New Roman"/>
          <w:b/>
          <w:bCs/>
          <w:i/>
          <w:iCs/>
          <w:color w:val="111827"/>
          <w:sz w:val="32"/>
          <w:szCs w:val="32"/>
          <w:lang w:val="en-US"/>
        </w:rPr>
        <w:t>Project Protype Output</w:t>
      </w:r>
      <w:r>
        <w:rPr>
          <w:rFonts w:hint="default" w:ascii="Times New Roman" w:hAnsi="Times New Roman" w:cs="Times New Roman"/>
          <w:b/>
          <w:bCs/>
          <w:i/>
          <w:iCs/>
          <w:color w:val="111827"/>
          <w:sz w:val="32"/>
          <w:szCs w:val="32"/>
          <w:lang w:val="en-US"/>
        </w:rPr>
        <w:br w:type="textWrapping"/>
      </w:r>
      <w:r>
        <w:rPr>
          <w:rFonts w:hint="default" w:ascii="Times New Roman" w:hAnsi="Times New Roman" w:cs="Times New Roman"/>
          <w:b/>
          <w:bCs/>
          <w:i/>
          <w:iCs/>
          <w:color w:val="111827"/>
          <w:sz w:val="32"/>
          <w:szCs w:val="32"/>
          <w:lang w:val="en-US"/>
        </w:rPr>
        <w:br w:type="textWrapping"/>
      </w:r>
      <w:r>
        <w:drawing>
          <wp:inline distT="0" distB="0" distL="114300" distR="114300">
            <wp:extent cx="6438900" cy="4307840"/>
            <wp:effectExtent l="0" t="0" r="0" b="1651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6"/>
                    <a:stretch>
                      <a:fillRect/>
                    </a:stretch>
                  </pic:blipFill>
                  <pic:spPr>
                    <a:xfrm>
                      <a:off x="0" y="0"/>
                      <a:ext cx="6438900" cy="4307840"/>
                    </a:xfrm>
                    <a:prstGeom prst="rect">
                      <a:avLst/>
                    </a:prstGeom>
                    <a:noFill/>
                    <a:ln>
                      <a:noFill/>
                    </a:ln>
                  </pic:spPr>
                </pic:pic>
              </a:graphicData>
            </a:graphic>
          </wp:inline>
        </w:drawing>
      </w:r>
      <w:r>
        <w:br w:type="textWrapping"/>
      </w:r>
      <w:bookmarkStart w:id="58" w:name="OPT1"/>
      <w:r>
        <w:rPr>
          <w:rFonts w:hint="default" w:ascii="Times New Roman" w:hAnsi="Times New Roman" w:eastAsia="sans-serif" w:cs="Times New Roman"/>
          <w:b/>
          <w:bCs/>
          <w:i/>
          <w:iCs/>
          <w:caps w:val="0"/>
          <w:color w:val="31333F"/>
          <w:spacing w:val="-1"/>
          <w:shd w:val="clear" w:fill="FFFFFF"/>
        </w:rPr>
        <w:t>Population Trajectory Simulation &amp; 3D Manifold</w:t>
      </w:r>
      <w:bookmarkEnd w:id="58"/>
    </w:p>
    <w:p w14:paraId="7D9256C6">
      <w:pPr>
        <w:rPr>
          <w:rFonts w:hint="default" w:ascii="Times New Roman" w:hAnsi="Times New Roman" w:eastAsia="sans-serif" w:cs="Times New Roman"/>
          <w:b/>
          <w:bCs/>
          <w:i/>
          <w:iCs/>
          <w:caps w:val="0"/>
          <w:color w:val="31333F"/>
          <w:spacing w:val="-1"/>
          <w:shd w:val="clear" w:fill="FFFFFF"/>
        </w:rPr>
      </w:pPr>
      <w:r>
        <w:rPr>
          <w:rFonts w:hint="default" w:ascii="Times New Roman" w:hAnsi="Times New Roman" w:eastAsia="sans-serif" w:cs="Times New Roman"/>
          <w:b/>
          <w:bCs/>
          <w:i/>
          <w:iCs/>
          <w:caps w:val="0"/>
          <w:color w:val="31333F"/>
          <w:spacing w:val="-1"/>
          <w:shd w:val="clear" w:fill="FFFFFF"/>
        </w:rPr>
        <w:br w:type="page"/>
      </w:r>
    </w:p>
    <w:p w14:paraId="4618C9B5">
      <w:pPr>
        <w:pStyle w:val="5"/>
        <w:keepNext w:val="0"/>
        <w:keepLines w:val="0"/>
        <w:widowControl/>
        <w:suppressLineNumbers w:val="0"/>
        <w:shd w:val="clear" w:fill="FFFFFF"/>
        <w:spacing w:before="0" w:beforeAutospacing="0" w:after="0" w:afterAutospacing="0" w:line="18" w:lineRule="atLeast"/>
        <w:ind w:left="0" w:right="0" w:firstLine="0"/>
        <w:jc w:val="center"/>
        <w:rPr>
          <w:rFonts w:hint="default" w:ascii="Times New Roman" w:hAnsi="Times New Roman" w:eastAsia="sans-serif" w:cs="Times New Roman"/>
          <w:b/>
          <w:bCs/>
          <w:i/>
          <w:iCs/>
          <w:caps w:val="0"/>
          <w:color w:val="000000" w:themeColor="text1"/>
          <w:spacing w:val="-1"/>
          <w14:textFill>
            <w14:solidFill>
              <w14:schemeClr w14:val="tx1"/>
            </w14:solidFill>
          </w14:textFill>
        </w:rPr>
      </w:pPr>
      <w:r>
        <w:drawing>
          <wp:inline distT="0" distB="0" distL="114300" distR="114300">
            <wp:extent cx="6105525" cy="3615690"/>
            <wp:effectExtent l="0" t="0" r="9525" b="381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7"/>
                    <a:stretch>
                      <a:fillRect/>
                    </a:stretch>
                  </pic:blipFill>
                  <pic:spPr>
                    <a:xfrm>
                      <a:off x="0" y="0"/>
                      <a:ext cx="6105525" cy="3615690"/>
                    </a:xfrm>
                    <a:prstGeom prst="rect">
                      <a:avLst/>
                    </a:prstGeom>
                    <a:noFill/>
                    <a:ln>
                      <a:noFill/>
                    </a:ln>
                  </pic:spPr>
                </pic:pic>
              </a:graphicData>
            </a:graphic>
          </wp:inline>
        </w:drawing>
      </w:r>
      <w:r>
        <w:br w:type="textWrapping"/>
      </w:r>
      <w:bookmarkStart w:id="59" w:name="OPT2"/>
      <w:r>
        <w:rPr>
          <w:rFonts w:hint="default" w:ascii="Times New Roman" w:hAnsi="Times New Roman" w:eastAsia="sans-serif" w:cs="Times New Roman"/>
          <w:b/>
          <w:bCs/>
          <w:i/>
          <w:iCs/>
          <w:caps w:val="0"/>
          <w:color w:val="000000" w:themeColor="text1"/>
          <w:spacing w:val="-1"/>
          <w:shd w:val="clear" w:fill="FFFFFF"/>
          <w14:textFill>
            <w14:solidFill>
              <w14:schemeClr w14:val="tx1"/>
            </w14:solidFill>
          </w14:textFill>
        </w:rPr>
        <w:t>Spectral Eigen</w:t>
      </w:r>
      <w:r>
        <w:rPr>
          <w:rFonts w:hint="default" w:ascii="Times New Roman" w:hAnsi="Times New Roman" w:eastAsia="sans-serif" w:cs="Times New Roman"/>
          <w:b/>
          <w:bCs/>
          <w:i/>
          <w:iCs/>
          <w:caps w:val="0"/>
          <w:color w:val="000000" w:themeColor="text1"/>
          <w:spacing w:val="-1"/>
          <w:shd w:val="clear" w:fill="FFFFFF"/>
          <w:lang w:val="en-US"/>
          <w14:textFill>
            <w14:solidFill>
              <w14:schemeClr w14:val="tx1"/>
            </w14:solidFill>
          </w14:textFill>
        </w:rPr>
        <w:t>-</w:t>
      </w:r>
      <w:r>
        <w:rPr>
          <w:rFonts w:hint="default" w:ascii="Times New Roman" w:hAnsi="Times New Roman" w:eastAsia="sans-serif" w:cs="Times New Roman"/>
          <w:b/>
          <w:bCs/>
          <w:i/>
          <w:iCs/>
          <w:caps w:val="0"/>
          <w:color w:val="000000" w:themeColor="text1"/>
          <w:spacing w:val="-1"/>
          <w:shd w:val="clear" w:fill="FFFFFF"/>
          <w14:textFill>
            <w14:solidFill>
              <w14:schemeClr w14:val="tx1"/>
            </w14:solidFill>
          </w14:textFill>
        </w:rPr>
        <w:t>decomposition &amp; Perron-Frobenius Properties</w:t>
      </w:r>
    </w:p>
    <w:bookmarkEnd w:id="59"/>
    <w:p w14:paraId="276E9442">
      <w:r>
        <w:br w:type="page"/>
      </w:r>
    </w:p>
    <w:p w14:paraId="35DC0E9D">
      <w:pPr>
        <w:pStyle w:val="3"/>
      </w:pPr>
      <w:r>
        <w:drawing>
          <wp:inline distT="0" distB="0" distL="114300" distR="114300">
            <wp:extent cx="6099175" cy="3825875"/>
            <wp:effectExtent l="0" t="0" r="15875" b="317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8"/>
                    <a:stretch>
                      <a:fillRect/>
                    </a:stretch>
                  </pic:blipFill>
                  <pic:spPr>
                    <a:xfrm>
                      <a:off x="0" y="0"/>
                      <a:ext cx="6099175" cy="3825875"/>
                    </a:xfrm>
                    <a:prstGeom prst="rect">
                      <a:avLst/>
                    </a:prstGeom>
                    <a:noFill/>
                    <a:ln>
                      <a:noFill/>
                    </a:ln>
                  </pic:spPr>
                </pic:pic>
              </a:graphicData>
            </a:graphic>
          </wp:inline>
        </w:drawing>
      </w:r>
    </w:p>
    <w:p w14:paraId="4F9CE1C9">
      <w:pPr>
        <w:pStyle w:val="5"/>
        <w:keepNext w:val="0"/>
        <w:keepLines w:val="0"/>
        <w:widowControl/>
        <w:suppressLineNumbers w:val="0"/>
        <w:shd w:val="clear" w:fill="FFFFFF"/>
        <w:spacing w:before="0" w:beforeAutospacing="0" w:after="0" w:afterAutospacing="0" w:line="18" w:lineRule="atLeast"/>
        <w:ind w:left="0" w:right="0" w:firstLine="0"/>
        <w:jc w:val="center"/>
        <w:rPr>
          <w:rFonts w:hint="default" w:ascii="Times New Roman" w:hAnsi="Times New Roman" w:cs="Times New Roman"/>
          <w:b/>
          <w:bCs/>
          <w:i/>
          <w:iCs/>
          <w:color w:val="111827"/>
          <w:sz w:val="32"/>
          <w:szCs w:val="32"/>
          <w:lang w:val="en-US"/>
        </w:rPr>
      </w:pPr>
      <w:r>
        <w:rPr>
          <w:rFonts w:hint="default" w:ascii="Times New Roman" w:hAnsi="Times New Roman" w:cs="Times New Roman"/>
          <w:b/>
          <w:bCs/>
          <w:i/>
          <w:iCs/>
          <w:color w:val="111827"/>
          <w:sz w:val="32"/>
          <w:szCs w:val="32"/>
          <w:lang w:val="en-US"/>
        </w:rPr>
        <w:br w:type="textWrapping"/>
      </w:r>
      <w:bookmarkStart w:id="60" w:name="OPT3"/>
      <w:r>
        <w:rPr>
          <w:rFonts w:hint="default" w:ascii="Times New Roman" w:hAnsi="Times New Roman" w:eastAsia="sans-serif" w:cs="Times New Roman"/>
          <w:b/>
          <w:bCs/>
          <w:i/>
          <w:iCs/>
          <w:caps w:val="0"/>
          <w:color w:val="31333F"/>
          <w:spacing w:val="-1"/>
          <w:shd w:val="clear" w:fill="FFFFFF"/>
        </w:rPr>
        <w:t>Maximum Sustainable Yield (MSY) Optimization</w:t>
      </w:r>
      <w:bookmarkEnd w:id="60"/>
      <w:r>
        <w:rPr>
          <w:rFonts w:hint="default" w:ascii="Times New Roman" w:hAnsi="Times New Roman" w:cs="Times New Roman"/>
          <w:b/>
          <w:bCs/>
          <w:i/>
          <w:iCs/>
          <w:color w:val="111827"/>
          <w:sz w:val="32"/>
          <w:szCs w:val="32"/>
          <w:lang w:val="en-US"/>
        </w:rPr>
        <w:br w:type="textWrapping"/>
      </w:r>
    </w:p>
    <w:p w14:paraId="0ACEF84F">
      <w:pPr>
        <w:rPr>
          <w:rFonts w:hint="default" w:ascii="Times New Roman" w:hAnsi="Times New Roman" w:eastAsia="system-ui" w:cs="Times New Roman"/>
          <w:b/>
          <w:bCs/>
          <w:i/>
          <w:iCs/>
          <w:color w:val="000000" w:themeColor="text1"/>
          <w:sz w:val="24"/>
          <w:szCs w:val="24"/>
          <w14:textFill>
            <w14:solidFill>
              <w14:schemeClr w14:val="tx1"/>
            </w14:solidFill>
          </w14:textFill>
        </w:rPr>
      </w:pPr>
      <w:r>
        <w:rPr>
          <w:rFonts w:hint="default" w:ascii="Times New Roman" w:hAnsi="Times New Roman" w:eastAsia="system-ui" w:cs="Times New Roman"/>
          <w:b/>
          <w:bCs/>
          <w:i/>
          <w:iCs/>
          <w:color w:val="000000" w:themeColor="text1"/>
          <w:sz w:val="24"/>
          <w:szCs w:val="24"/>
          <w14:textFill>
            <w14:solidFill>
              <w14:schemeClr w14:val="tx1"/>
            </w14:solidFill>
          </w14:textFill>
        </w:rPr>
        <w:br w:type="page"/>
      </w:r>
    </w:p>
    <w:p w14:paraId="572D77ED">
      <w:pPr>
        <w:widowControl w:val="0"/>
        <w:jc w:val="both"/>
      </w:pPr>
      <w:r>
        <w:drawing>
          <wp:inline distT="0" distB="0" distL="114300" distR="114300">
            <wp:extent cx="6097270" cy="3242945"/>
            <wp:effectExtent l="0" t="0" r="17780" b="146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9"/>
                    <a:stretch>
                      <a:fillRect/>
                    </a:stretch>
                  </pic:blipFill>
                  <pic:spPr>
                    <a:xfrm>
                      <a:off x="0" y="0"/>
                      <a:ext cx="6097270" cy="3242945"/>
                    </a:xfrm>
                    <a:prstGeom prst="rect">
                      <a:avLst/>
                    </a:prstGeom>
                    <a:noFill/>
                    <a:ln>
                      <a:noFill/>
                    </a:ln>
                  </pic:spPr>
                </pic:pic>
              </a:graphicData>
            </a:graphic>
          </wp:inline>
        </w:drawing>
      </w:r>
    </w:p>
    <w:p w14:paraId="0017219B">
      <w:pPr>
        <w:pStyle w:val="5"/>
        <w:keepNext w:val="0"/>
        <w:keepLines w:val="0"/>
        <w:widowControl/>
        <w:suppressLineNumbers w:val="0"/>
        <w:shd w:val="clear" w:fill="FFFFFF"/>
        <w:spacing w:before="0" w:beforeAutospacing="0" w:after="0" w:afterAutospacing="0" w:line="18" w:lineRule="atLeast"/>
        <w:ind w:left="0" w:right="0" w:firstLine="0"/>
        <w:jc w:val="center"/>
        <w:rPr>
          <w:rFonts w:hint="default" w:ascii="Times New Roman" w:hAnsi="Times New Roman" w:eastAsia="sans-serif" w:cs="Times New Roman"/>
          <w:b/>
          <w:bCs/>
          <w:i/>
          <w:iCs/>
          <w:caps w:val="0"/>
          <w:color w:val="000000" w:themeColor="text1"/>
          <w:spacing w:val="-1"/>
          <w:shd w:val="clear" w:fill="FFFFFF"/>
          <w14:textFill>
            <w14:solidFill>
              <w14:schemeClr w14:val="tx1"/>
            </w14:solidFill>
          </w14:textFill>
        </w:rPr>
      </w:pPr>
      <w:bookmarkStart w:id="61" w:name="OPT4"/>
      <w:r>
        <w:rPr>
          <w:rFonts w:hint="default" w:ascii="Times New Roman" w:hAnsi="Times New Roman" w:eastAsia="sans-serif" w:cs="Times New Roman"/>
          <w:b/>
          <w:bCs/>
          <w:i/>
          <w:iCs/>
          <w:caps w:val="0"/>
          <w:color w:val="000000" w:themeColor="text1"/>
          <w:spacing w:val="-1"/>
          <w:shd w:val="clear" w:fill="FFFFFF"/>
          <w14:textFill>
            <w14:solidFill>
              <w14:schemeClr w14:val="tx1"/>
            </w14:solidFill>
          </w14:textFill>
        </w:rPr>
        <w:t>Demographic Phase Space Portrait &amp; Attractor Dynamics</w:t>
      </w:r>
    </w:p>
    <w:p w14:paraId="35A18305">
      <w:pPr>
        <w:rPr>
          <w:rFonts w:hint="default" w:ascii="Times New Roman" w:hAnsi="Times New Roman" w:eastAsia="sans-serif" w:cs="Times New Roman"/>
          <w:b/>
          <w:bCs/>
          <w:i/>
          <w:iCs/>
          <w:caps w:val="0"/>
          <w:color w:val="000000" w:themeColor="text1"/>
          <w:spacing w:val="-1"/>
          <w:shd w:val="clear" w:fill="FFFFFF"/>
          <w14:textFill>
            <w14:solidFill>
              <w14:schemeClr w14:val="tx1"/>
            </w14:solidFill>
          </w14:textFill>
        </w:rPr>
      </w:pPr>
      <w:r>
        <w:rPr>
          <w:rFonts w:hint="default" w:ascii="Times New Roman" w:hAnsi="Times New Roman" w:eastAsia="sans-serif" w:cs="Times New Roman"/>
          <w:b/>
          <w:bCs/>
          <w:i/>
          <w:iCs/>
          <w:caps w:val="0"/>
          <w:color w:val="000000" w:themeColor="text1"/>
          <w:spacing w:val="-1"/>
          <w:shd w:val="clear" w:fill="FFFFFF"/>
          <w14:textFill>
            <w14:solidFill>
              <w14:schemeClr w14:val="tx1"/>
            </w14:solidFill>
          </w14:textFill>
        </w:rPr>
        <w:br w:type="page"/>
      </w:r>
    </w:p>
    <w:p w14:paraId="5D15D1A5">
      <w:pPr>
        <w:pStyle w:val="3"/>
      </w:pPr>
      <w:r>
        <w:drawing>
          <wp:inline distT="0" distB="0" distL="114300" distR="114300">
            <wp:extent cx="6102350" cy="4173220"/>
            <wp:effectExtent l="0" t="0" r="12700" b="1778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0"/>
                    <a:stretch>
                      <a:fillRect/>
                    </a:stretch>
                  </pic:blipFill>
                  <pic:spPr>
                    <a:xfrm>
                      <a:off x="0" y="0"/>
                      <a:ext cx="6102350" cy="4173220"/>
                    </a:xfrm>
                    <a:prstGeom prst="rect">
                      <a:avLst/>
                    </a:prstGeom>
                    <a:noFill/>
                    <a:ln>
                      <a:noFill/>
                    </a:ln>
                  </pic:spPr>
                </pic:pic>
              </a:graphicData>
            </a:graphic>
          </wp:inline>
        </w:drawing>
      </w:r>
    </w:p>
    <w:p w14:paraId="5ECCF77C">
      <w:pPr>
        <w:pStyle w:val="5"/>
        <w:keepNext w:val="0"/>
        <w:keepLines w:val="0"/>
        <w:widowControl/>
        <w:suppressLineNumbers w:val="0"/>
        <w:shd w:val="clear" w:fill="FFFFFF"/>
        <w:spacing w:before="0" w:beforeAutospacing="0" w:after="0" w:afterAutospacing="0" w:line="18" w:lineRule="atLeast"/>
        <w:ind w:left="0" w:right="0" w:firstLine="0"/>
        <w:jc w:val="center"/>
        <w:rPr>
          <w:rFonts w:hint="default"/>
        </w:rPr>
      </w:pPr>
      <w:bookmarkStart w:id="62" w:name="OPT5"/>
      <w:r>
        <w:rPr>
          <w:rFonts w:hint="default" w:ascii="Times New Roman" w:hAnsi="Times New Roman" w:eastAsia="sans-serif" w:cs="Times New Roman"/>
          <w:b/>
          <w:bCs/>
          <w:i/>
          <w:iCs/>
          <w:caps w:val="0"/>
          <w:color w:val="31333F"/>
          <w:spacing w:val="-1"/>
          <w:shd w:val="clear" w:fill="FFFFFF"/>
        </w:rPr>
        <w:t>Monte Carlo Population Viability Analysis</w:t>
      </w:r>
      <w:bookmarkEnd w:id="62"/>
    </w:p>
    <w:bookmarkEnd w:id="61"/>
    <w:p w14:paraId="5A7079DA">
      <w:pPr>
        <w:rPr>
          <w:rFonts w:hint="default"/>
        </w:rPr>
      </w:pPr>
      <w:r>
        <w:rPr>
          <w:rFonts w:hint="default"/>
        </w:rPr>
        <w:br w:type="page"/>
      </w:r>
    </w:p>
    <w:p w14:paraId="35391553">
      <w:pPr>
        <w:widowControl w:val="0"/>
        <w:jc w:val="both"/>
      </w:pPr>
      <w:r>
        <w:drawing>
          <wp:inline distT="0" distB="0" distL="114300" distR="114300">
            <wp:extent cx="6102350" cy="2931160"/>
            <wp:effectExtent l="0" t="0" r="12700" b="254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1"/>
                    <a:stretch>
                      <a:fillRect/>
                    </a:stretch>
                  </pic:blipFill>
                  <pic:spPr>
                    <a:xfrm>
                      <a:off x="0" y="0"/>
                      <a:ext cx="6102350" cy="2931160"/>
                    </a:xfrm>
                    <a:prstGeom prst="rect">
                      <a:avLst/>
                    </a:prstGeom>
                    <a:noFill/>
                    <a:ln>
                      <a:noFill/>
                    </a:ln>
                  </pic:spPr>
                </pic:pic>
              </a:graphicData>
            </a:graphic>
          </wp:inline>
        </w:drawing>
      </w:r>
    </w:p>
    <w:p w14:paraId="53B32B5C">
      <w:pPr>
        <w:pStyle w:val="5"/>
        <w:keepNext w:val="0"/>
        <w:keepLines w:val="0"/>
        <w:widowControl/>
        <w:suppressLineNumbers w:val="0"/>
        <w:shd w:val="clear" w:fill="FFFFFF"/>
        <w:spacing w:before="0" w:beforeAutospacing="0" w:after="0" w:afterAutospacing="0" w:line="18" w:lineRule="atLeast"/>
        <w:ind w:left="0" w:right="0" w:firstLine="0"/>
        <w:jc w:val="center"/>
        <w:rPr>
          <w:rFonts w:hint="default" w:ascii="Times New Roman" w:hAnsi="Times New Roman" w:eastAsia="sans-serif" w:cs="Times New Roman"/>
          <w:b/>
          <w:bCs/>
          <w:i/>
          <w:iCs/>
          <w:caps w:val="0"/>
          <w:color w:val="31333F"/>
          <w:spacing w:val="-1"/>
          <w:shd w:val="clear" w:fill="FFFFFF"/>
        </w:rPr>
      </w:pPr>
      <w:bookmarkStart w:id="63" w:name="OPT6"/>
      <w:r>
        <w:rPr>
          <w:rFonts w:hint="default" w:ascii="Times New Roman" w:hAnsi="Times New Roman" w:eastAsia="sans-serif" w:cs="Times New Roman"/>
          <w:b/>
          <w:bCs/>
          <w:i/>
          <w:iCs/>
          <w:caps w:val="0"/>
          <w:color w:val="31333F"/>
          <w:spacing w:val="-1"/>
          <w:shd w:val="clear" w:fill="FFFFFF"/>
        </w:rPr>
        <w:t>Enterprise Audit Logging &amp; Automated Telemetry Export</w:t>
      </w:r>
      <w:bookmarkEnd w:id="63"/>
    </w:p>
    <w:p w14:paraId="2BF43D21">
      <w:pPr>
        <w:rPr>
          <w:rFonts w:hint="default" w:ascii="Times New Roman" w:hAnsi="Times New Roman" w:eastAsia="sans-serif" w:cs="Times New Roman"/>
          <w:b/>
          <w:bCs/>
          <w:i/>
          <w:iCs/>
          <w:caps w:val="0"/>
          <w:color w:val="31333F"/>
          <w:spacing w:val="-1"/>
          <w:shd w:val="clear" w:fill="FFFFFF"/>
        </w:rPr>
      </w:pPr>
      <w:r>
        <w:rPr>
          <w:rFonts w:hint="default" w:ascii="Times New Roman" w:hAnsi="Times New Roman" w:eastAsia="sans-serif" w:cs="Times New Roman"/>
          <w:b/>
          <w:bCs/>
          <w:i/>
          <w:iCs/>
          <w:caps w:val="0"/>
          <w:color w:val="31333F"/>
          <w:spacing w:val="-1"/>
          <w:shd w:val="clear" w:fill="FFFFFF"/>
        </w:rPr>
        <w:br w:type="page"/>
      </w:r>
    </w:p>
    <w:p w14:paraId="78F7ABC6">
      <w:pPr>
        <w:pStyle w:val="5"/>
        <w:keepNext w:val="0"/>
        <w:keepLines w:val="0"/>
        <w:widowControl/>
        <w:suppressLineNumbers w:val="0"/>
        <w:shd w:val="clear" w:fill="F0F2F6"/>
        <w:spacing w:before="0" w:beforeAutospacing="0" w:after="0" w:afterAutospacing="0" w:line="18" w:lineRule="atLeast"/>
        <w:ind w:left="0" w:right="0" w:firstLine="0"/>
        <w:jc w:val="center"/>
        <w:rPr>
          <w:rFonts w:hint="default"/>
          <w:lang w:val="en-US"/>
        </w:rPr>
      </w:pPr>
      <w:r>
        <w:drawing>
          <wp:inline distT="0" distB="0" distL="114300" distR="114300">
            <wp:extent cx="6104255" cy="4358640"/>
            <wp:effectExtent l="0" t="0" r="10795" b="381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2"/>
                    <a:stretch>
                      <a:fillRect/>
                    </a:stretch>
                  </pic:blipFill>
                  <pic:spPr>
                    <a:xfrm>
                      <a:off x="0" y="0"/>
                      <a:ext cx="6104255" cy="4358640"/>
                    </a:xfrm>
                    <a:prstGeom prst="rect">
                      <a:avLst/>
                    </a:prstGeom>
                    <a:noFill/>
                    <a:ln>
                      <a:noFill/>
                    </a:ln>
                  </pic:spPr>
                </pic:pic>
              </a:graphicData>
            </a:graphic>
          </wp:inline>
        </w:drawing>
      </w:r>
      <w:r>
        <w:br w:type="textWrapping"/>
      </w:r>
      <w:bookmarkStart w:id="64" w:name="OPT7"/>
      <w:r>
        <w:rPr>
          <w:rFonts w:hint="default" w:ascii="Times New Roman" w:hAnsi="Times New Roman" w:eastAsia="sans-serif" w:cs="Times New Roman"/>
          <w:b/>
          <w:bCs/>
          <w:i/>
          <w:iCs/>
          <w:caps w:val="0"/>
          <w:color w:val="31333F"/>
          <w:spacing w:val="-1"/>
          <w:shd w:val="clear" w:fill="F0F2F6"/>
        </w:rPr>
        <w:t> </w:t>
      </w:r>
      <w:r>
        <w:rPr>
          <w:rFonts w:hint="default" w:ascii="Times New Roman" w:hAnsi="Times New Roman" w:eastAsia="sans-serif" w:cs="Times New Roman"/>
          <w:b/>
          <w:bCs/>
          <w:i/>
          <w:iCs/>
          <w:caps w:val="0"/>
          <w:color w:val="31333F"/>
          <w:spacing w:val="-1"/>
          <w:shd w:val="clear" w:fill="F0F2F6"/>
          <w:lang w:val="en-US"/>
        </w:rPr>
        <w:t xml:space="preserve">Custom Model &amp; </w:t>
      </w:r>
      <w:r>
        <w:rPr>
          <w:rFonts w:hint="default" w:ascii="Times New Roman" w:hAnsi="Times New Roman" w:eastAsia="sans-serif" w:cs="Times New Roman"/>
          <w:b/>
          <w:bCs/>
          <w:i/>
          <w:iCs/>
          <w:caps w:val="0"/>
          <w:color w:val="31333F"/>
          <w:spacing w:val="-1"/>
          <w:shd w:val="clear" w:fill="F0F2F6"/>
        </w:rPr>
        <w:t>Vital Rates Editor</w:t>
      </w:r>
      <w:bookmarkEnd w:id="64"/>
    </w:p>
    <w:sectPr>
      <w:headerReference r:id="rId5" w:type="default"/>
      <w:pgSz w:w="12240" w:h="15840"/>
      <w:pgMar w:top="1440" w:right="1183"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dvHELVE-OV-XREFFC_55">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stem-ui">
    <w:altName w:val="Cambria"/>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C2F23">
    <w:pPr>
      <w:spacing w:after="0" w:line="240" w:lineRule="auto"/>
      <w:jc w:val="center"/>
    </w:pPr>
    <w:r>
      <w:rPr>
        <w:rFonts w:ascii="Arial" w:hAnsi="Arial" w:eastAsia="Arial" w:cs="Arial"/>
        <w:b/>
        <w:color w:val="000000"/>
        <w:sz w:val="24"/>
        <w:szCs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28575</wp:posOffset>
              </wp:positionV>
              <wp:extent cx="809625" cy="30480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809625" cy="304800"/>
                      </a:xfrm>
                      <a:prstGeom prst="rect">
                        <a:avLst/>
                      </a:prstGeom>
                      <a:solidFill>
                        <a:schemeClr val="lt1"/>
                      </a:solidFill>
                      <a:ln w="6350">
                        <a:solidFill>
                          <a:schemeClr val="bg1"/>
                        </a:solidFill>
                      </a:ln>
                    </wps:spPr>
                    <wps:txbx>
                      <w:txbxContent>
                        <w:p w14:paraId="6F63F1CA">
                          <w:pPr>
                            <w:rPr>
                              <w:color w:val="000000" w:themeColor="text1"/>
                              <w14:textFill>
                                <w14:solidFill>
                                  <w14:schemeClr w14:val="tx1"/>
                                </w14:solidFill>
                              </w14:textFill>
                            </w:rPr>
                          </w:pPr>
                          <w:r>
                            <w:rPr>
                              <w:color w:val="000000" w:themeColor="text1"/>
                              <w14:textFill>
                                <w14:solidFill>
                                  <w14:schemeClr w14:val="tx1"/>
                                </w14:solidFill>
                              </w14:textFill>
                            </w:rPr>
                            <w:t>BS(CS)V1.0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2.25pt;height:24pt;width:63.75pt;mso-position-horizontal:right;mso-position-horizontal-relative:margin;z-index:251659264;mso-width-relative:page;mso-height-relative:page;" fillcolor="#FFFFFF [3201]" filled="t" stroked="t" coordsize="21600,21600" o:gfxdata="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&#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4T+IbUAAAABQEAAA8AAAAAAAAAAQAgAAAAIgAAAGRy&#10;cy9kb3ducmV2LnhtbFBLAQIUABQAAAAIAIdO4kBBqW4jQgIAALYEAAAOAAAAAAAAAAEAIAAAACMB&#10;AABkcnMvZTJvRG9jLnhtbFBLBQYAAAAABgAGAFkBAADXBQAAAAA=&#10;">
              <v:fill on="t" focussize="0,0"/>
              <v:stroke weight="0.5pt" color="#FFFFFF [3212]" joinstyle="round"/>
              <v:imagedata o:title=""/>
              <o:lock v:ext="edit" aspectratio="f"/>
              <v:textbox>
                <w:txbxContent>
                  <w:p w14:paraId="6F63F1CA">
                    <w:pPr>
                      <w:rPr>
                        <w:color w:val="000000" w:themeColor="text1"/>
                        <w14:textFill>
                          <w14:solidFill>
                            <w14:schemeClr w14:val="tx1"/>
                          </w14:solidFill>
                        </w14:textFill>
                      </w:rPr>
                    </w:pPr>
                    <w:r>
                      <w:rPr>
                        <w:color w:val="000000" w:themeColor="text1"/>
                        <w14:textFill>
                          <w14:solidFill>
                            <w14:schemeClr w14:val="tx1"/>
                          </w14:solidFill>
                        </w14:textFill>
                      </w:rPr>
                      <w:t>BS(CS)V1.0</w:t>
                    </w:r>
                  </w:p>
                </w:txbxContent>
              </v:textbox>
            </v:shape>
          </w:pict>
        </mc:Fallback>
      </mc:AlternateContent>
    </w:r>
    <w:r>
      <w:drawing>
        <wp:inline distT="0" distB="0" distL="0" distR="0">
          <wp:extent cx="2012950" cy="429260"/>
          <wp:effectExtent l="0" t="0" r="0" b="0"/>
          <wp:docPr id="1766833430" name="image1.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1766833430" name="image1.png" descr="Download Iqra University Logo PNG and Vector (PDF, SVG, Ai, EPS) Free"/>
                  <pic:cNvPicPr preferRelativeResize="0"/>
                </pic:nvPicPr>
                <pic:blipFill>
                  <a:blip r:embed="rId1"/>
                  <a:srcRect t="34738" b="33826"/>
                  <a:stretch>
                    <a:fillRect/>
                  </a:stretch>
                </pic:blipFill>
                <pic:spPr>
                  <a:xfrm>
                    <a:off x="0" y="0"/>
                    <a:ext cx="2013192" cy="429845"/>
                  </a:xfrm>
                  <a:prstGeom prst="rect">
                    <a:avLst/>
                  </a:prstGeom>
                </pic:spPr>
              </pic:pic>
            </a:graphicData>
          </a:graphic>
        </wp:inline>
      </w:drawing>
    </w:r>
  </w:p>
  <w:p w14:paraId="23EED9B5">
    <w:pPr>
      <w:spacing w:after="0" w:line="240" w:lineRule="auto"/>
      <w:jc w:val="center"/>
    </w:pPr>
    <w:r>
      <w:rPr>
        <w:b/>
        <w:bCs/>
        <w:sz w:val="28"/>
        <w:szCs w:val="28"/>
      </w:rPr>
      <w:t>FACULTY OF ENGINEERING SCIENCES AND TECHNOLOGY</w:t>
    </w:r>
  </w:p>
  <w:p w14:paraId="0A3F4E05">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681606"/>
    <w:multiLevelType w:val="singleLevel"/>
    <w:tmpl w:val="41681606"/>
    <w:lvl w:ilvl="0" w:tentative="0">
      <w:start w:val="1"/>
      <w:numFmt w:val="decimal"/>
      <w:pStyle w:val="12"/>
      <w:lvlText w:val="%1."/>
      <w:lvlJc w:val="left"/>
      <w:pPr>
        <w:tabs>
          <w:tab w:val="left" w:pos="360"/>
        </w:tabs>
        <w:ind w:left="360" w:hanging="360" w:hangingChars="200"/>
      </w:pPr>
      <w:rPr>
        <w:rFonts w:hint="default" w:ascii="Times New Roman" w:hAnsi="Times New Roman" w:cs="Times New Roman"/>
        <w:b/>
        <w:bCs/>
        <w:sz w:val="24"/>
        <w:szCs w:val="24"/>
      </w:rPr>
    </w:lvl>
  </w:abstractNum>
  <w:abstractNum w:abstractNumId="1">
    <w:nsid w:val="6E628896"/>
    <w:multiLevelType w:val="singleLevel"/>
    <w:tmpl w:val="6E628896"/>
    <w:lvl w:ilvl="0" w:tentative="0">
      <w:start w:val="1"/>
      <w:numFmt w:val="bullet"/>
      <w:pStyle w:val="11"/>
      <w:lvlText w:val=""/>
      <w:lvlJc w:val="left"/>
      <w:pPr>
        <w:tabs>
          <w:tab w:val="left" w:pos="360"/>
        </w:tabs>
        <w:ind w:left="360" w:hanging="360" w:hangingChars="200"/>
      </w:pPr>
      <w:rPr>
        <w:rFonts w:hint="default" w:ascii="Wingdings" w:hAnsi="Wingdings"/>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AB53B7"/>
    <w:rsid w:val="00043D7E"/>
    <w:rsid w:val="00044F21"/>
    <w:rsid w:val="000666BE"/>
    <w:rsid w:val="000711E9"/>
    <w:rsid w:val="00082B8F"/>
    <w:rsid w:val="000B3892"/>
    <w:rsid w:val="000C6C60"/>
    <w:rsid w:val="000E2ABB"/>
    <w:rsid w:val="00110541"/>
    <w:rsid w:val="001125EB"/>
    <w:rsid w:val="0016666F"/>
    <w:rsid w:val="0018408E"/>
    <w:rsid w:val="001959FB"/>
    <w:rsid w:val="002220E5"/>
    <w:rsid w:val="00231519"/>
    <w:rsid w:val="00251278"/>
    <w:rsid w:val="00272379"/>
    <w:rsid w:val="002805A9"/>
    <w:rsid w:val="002965BB"/>
    <w:rsid w:val="002B43FC"/>
    <w:rsid w:val="002C2E6D"/>
    <w:rsid w:val="002D0AB9"/>
    <w:rsid w:val="002D3F85"/>
    <w:rsid w:val="00310413"/>
    <w:rsid w:val="003136DF"/>
    <w:rsid w:val="003319D0"/>
    <w:rsid w:val="003872B4"/>
    <w:rsid w:val="003F2BA8"/>
    <w:rsid w:val="00417D4E"/>
    <w:rsid w:val="00464394"/>
    <w:rsid w:val="004725F1"/>
    <w:rsid w:val="004A5CD0"/>
    <w:rsid w:val="004D430F"/>
    <w:rsid w:val="005049AE"/>
    <w:rsid w:val="00534C9C"/>
    <w:rsid w:val="00571A52"/>
    <w:rsid w:val="005B14BB"/>
    <w:rsid w:val="00601264"/>
    <w:rsid w:val="00602C90"/>
    <w:rsid w:val="00646F95"/>
    <w:rsid w:val="0066291F"/>
    <w:rsid w:val="00674999"/>
    <w:rsid w:val="00690E41"/>
    <w:rsid w:val="006A0A7B"/>
    <w:rsid w:val="006F0671"/>
    <w:rsid w:val="007014AC"/>
    <w:rsid w:val="00710C48"/>
    <w:rsid w:val="00720B75"/>
    <w:rsid w:val="00723A0F"/>
    <w:rsid w:val="00731469"/>
    <w:rsid w:val="00736414"/>
    <w:rsid w:val="00741CA7"/>
    <w:rsid w:val="0074377C"/>
    <w:rsid w:val="00787BB5"/>
    <w:rsid w:val="007C78FA"/>
    <w:rsid w:val="007D6A51"/>
    <w:rsid w:val="007F316D"/>
    <w:rsid w:val="0082211A"/>
    <w:rsid w:val="00843826"/>
    <w:rsid w:val="00864E16"/>
    <w:rsid w:val="008901EA"/>
    <w:rsid w:val="00891045"/>
    <w:rsid w:val="008E1EF7"/>
    <w:rsid w:val="008E3F8C"/>
    <w:rsid w:val="008F6743"/>
    <w:rsid w:val="00906451"/>
    <w:rsid w:val="009612F7"/>
    <w:rsid w:val="00962432"/>
    <w:rsid w:val="00987A32"/>
    <w:rsid w:val="009D2659"/>
    <w:rsid w:val="009E1770"/>
    <w:rsid w:val="009E5E3D"/>
    <w:rsid w:val="009F5078"/>
    <w:rsid w:val="00A0058F"/>
    <w:rsid w:val="00A130A5"/>
    <w:rsid w:val="00A22FF9"/>
    <w:rsid w:val="00A278C8"/>
    <w:rsid w:val="00A30BC5"/>
    <w:rsid w:val="00A43C9A"/>
    <w:rsid w:val="00A66637"/>
    <w:rsid w:val="00AB7A68"/>
    <w:rsid w:val="00AC4981"/>
    <w:rsid w:val="00AF29E3"/>
    <w:rsid w:val="00B275FB"/>
    <w:rsid w:val="00B32D82"/>
    <w:rsid w:val="00BF3561"/>
    <w:rsid w:val="00C07D00"/>
    <w:rsid w:val="00C234EF"/>
    <w:rsid w:val="00C2466D"/>
    <w:rsid w:val="00C71DFB"/>
    <w:rsid w:val="00C72153"/>
    <w:rsid w:val="00CB5A06"/>
    <w:rsid w:val="00CD3405"/>
    <w:rsid w:val="00CE0BBF"/>
    <w:rsid w:val="00CE12AA"/>
    <w:rsid w:val="00CF436D"/>
    <w:rsid w:val="00CF7869"/>
    <w:rsid w:val="00D47C8E"/>
    <w:rsid w:val="00D87A89"/>
    <w:rsid w:val="00DA43D8"/>
    <w:rsid w:val="00DB1ECA"/>
    <w:rsid w:val="00DD2364"/>
    <w:rsid w:val="00DE7035"/>
    <w:rsid w:val="00E068A2"/>
    <w:rsid w:val="00E31A6E"/>
    <w:rsid w:val="00E4493C"/>
    <w:rsid w:val="00E56950"/>
    <w:rsid w:val="00E612FB"/>
    <w:rsid w:val="00E62114"/>
    <w:rsid w:val="00E84FE2"/>
    <w:rsid w:val="00EA2FB2"/>
    <w:rsid w:val="00EB2B46"/>
    <w:rsid w:val="00ED2BBE"/>
    <w:rsid w:val="00ED5ABC"/>
    <w:rsid w:val="00EF088D"/>
    <w:rsid w:val="00F22334"/>
    <w:rsid w:val="00F356B0"/>
    <w:rsid w:val="00F4271D"/>
    <w:rsid w:val="00F72BD4"/>
    <w:rsid w:val="00F966D5"/>
    <w:rsid w:val="00FA2CF4"/>
    <w:rsid w:val="00FE27F8"/>
    <w:rsid w:val="01B96726"/>
    <w:rsid w:val="01FC7E4D"/>
    <w:rsid w:val="036100E0"/>
    <w:rsid w:val="03E91BF7"/>
    <w:rsid w:val="054369B0"/>
    <w:rsid w:val="055B4057"/>
    <w:rsid w:val="06486D3E"/>
    <w:rsid w:val="076E27BD"/>
    <w:rsid w:val="07705CC0"/>
    <w:rsid w:val="09CF6AA4"/>
    <w:rsid w:val="09DA28B7"/>
    <w:rsid w:val="0A434865"/>
    <w:rsid w:val="0CFB1469"/>
    <w:rsid w:val="0D72249E"/>
    <w:rsid w:val="0DD26BAF"/>
    <w:rsid w:val="0E635AE5"/>
    <w:rsid w:val="0ECD7953"/>
    <w:rsid w:val="0F6507CE"/>
    <w:rsid w:val="11DC67DA"/>
    <w:rsid w:val="11E247EA"/>
    <w:rsid w:val="12374163"/>
    <w:rsid w:val="123A23F6"/>
    <w:rsid w:val="12445622"/>
    <w:rsid w:val="139E7F7B"/>
    <w:rsid w:val="14B428CF"/>
    <w:rsid w:val="1505030B"/>
    <w:rsid w:val="15412022"/>
    <w:rsid w:val="166F4B77"/>
    <w:rsid w:val="18B95BD8"/>
    <w:rsid w:val="19D51DED"/>
    <w:rsid w:val="19ED2D17"/>
    <w:rsid w:val="1AA0603E"/>
    <w:rsid w:val="1AC37D33"/>
    <w:rsid w:val="1B324BB2"/>
    <w:rsid w:val="1DAB4D3C"/>
    <w:rsid w:val="1F1C3919"/>
    <w:rsid w:val="1F227D0F"/>
    <w:rsid w:val="215F7DA6"/>
    <w:rsid w:val="22471972"/>
    <w:rsid w:val="22B4E866"/>
    <w:rsid w:val="22C616D8"/>
    <w:rsid w:val="26307BB3"/>
    <w:rsid w:val="2780038E"/>
    <w:rsid w:val="27C04E47"/>
    <w:rsid w:val="28524BF2"/>
    <w:rsid w:val="2979E3FE"/>
    <w:rsid w:val="299C0ED5"/>
    <w:rsid w:val="29F66FE5"/>
    <w:rsid w:val="2BD96F47"/>
    <w:rsid w:val="2DF038A9"/>
    <w:rsid w:val="2F526AE0"/>
    <w:rsid w:val="2F5B7349"/>
    <w:rsid w:val="2FC254E7"/>
    <w:rsid w:val="30642AF1"/>
    <w:rsid w:val="31AB53B7"/>
    <w:rsid w:val="3284097B"/>
    <w:rsid w:val="339F0933"/>
    <w:rsid w:val="33B2575C"/>
    <w:rsid w:val="340919EE"/>
    <w:rsid w:val="34DE4EC9"/>
    <w:rsid w:val="35384DBC"/>
    <w:rsid w:val="37BB657C"/>
    <w:rsid w:val="386E3E21"/>
    <w:rsid w:val="392969DF"/>
    <w:rsid w:val="39A14F85"/>
    <w:rsid w:val="3A7B60FF"/>
    <w:rsid w:val="3C0A7E90"/>
    <w:rsid w:val="3C4B08F9"/>
    <w:rsid w:val="3CAB1C17"/>
    <w:rsid w:val="3E9E2047"/>
    <w:rsid w:val="3F656FEF"/>
    <w:rsid w:val="3FF3077A"/>
    <w:rsid w:val="409E10CF"/>
    <w:rsid w:val="411E133D"/>
    <w:rsid w:val="41FC65D1"/>
    <w:rsid w:val="4315296F"/>
    <w:rsid w:val="43775ABD"/>
    <w:rsid w:val="43C610C0"/>
    <w:rsid w:val="44DB3186"/>
    <w:rsid w:val="457E43CC"/>
    <w:rsid w:val="46970EDE"/>
    <w:rsid w:val="46BB7E19"/>
    <w:rsid w:val="48640498"/>
    <w:rsid w:val="48881BD6"/>
    <w:rsid w:val="49775C2A"/>
    <w:rsid w:val="4BB65AFE"/>
    <w:rsid w:val="4BEB429E"/>
    <w:rsid w:val="4BF41A92"/>
    <w:rsid w:val="4D706845"/>
    <w:rsid w:val="4FD55045"/>
    <w:rsid w:val="50484FC6"/>
    <w:rsid w:val="51457EE2"/>
    <w:rsid w:val="5199796C"/>
    <w:rsid w:val="528C3A7D"/>
    <w:rsid w:val="529E7A56"/>
    <w:rsid w:val="52EE029E"/>
    <w:rsid w:val="557F72D2"/>
    <w:rsid w:val="582C6473"/>
    <w:rsid w:val="59CD5B9F"/>
    <w:rsid w:val="5C80234E"/>
    <w:rsid w:val="5D68ECAD"/>
    <w:rsid w:val="5DA85633"/>
    <w:rsid w:val="5F15360C"/>
    <w:rsid w:val="614B5D49"/>
    <w:rsid w:val="61D168C3"/>
    <w:rsid w:val="638B7F88"/>
    <w:rsid w:val="644B6AAF"/>
    <w:rsid w:val="656E2178"/>
    <w:rsid w:val="6585041D"/>
    <w:rsid w:val="658D32AB"/>
    <w:rsid w:val="669924E4"/>
    <w:rsid w:val="681F601F"/>
    <w:rsid w:val="6A605D12"/>
    <w:rsid w:val="6AE67270"/>
    <w:rsid w:val="6B83063A"/>
    <w:rsid w:val="6C75797B"/>
    <w:rsid w:val="6D6156D2"/>
    <w:rsid w:val="6E0F2F9F"/>
    <w:rsid w:val="6EC10845"/>
    <w:rsid w:val="6EE289F7"/>
    <w:rsid w:val="6F441D17"/>
    <w:rsid w:val="6F942D9B"/>
    <w:rsid w:val="705F3769"/>
    <w:rsid w:val="731F10EE"/>
    <w:rsid w:val="741740C1"/>
    <w:rsid w:val="7421DC70"/>
    <w:rsid w:val="74484054"/>
    <w:rsid w:val="77BA69B4"/>
    <w:rsid w:val="7CA64E0D"/>
    <w:rsid w:val="7CA99D5B"/>
    <w:rsid w:val="7D05AB29"/>
    <w:rsid w:val="7D933791"/>
    <w:rsid w:val="7F6E5620"/>
    <w:rsid w:val="7FB6390C"/>
    <w:rsid w:val="7FB759EB"/>
    <w:rsid w:val="7FBC791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5">
    <w:name w:val="heading 3"/>
    <w:basedOn w:val="1"/>
    <w:next w:val="3"/>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8">
    <w:name w:val="footer"/>
    <w:basedOn w:val="1"/>
    <w:link w:val="19"/>
    <w:unhideWhenUsed/>
    <w:qFormat/>
    <w:uiPriority w:val="99"/>
    <w:pPr>
      <w:tabs>
        <w:tab w:val="center" w:pos="4513"/>
        <w:tab w:val="right" w:pos="9026"/>
      </w:tabs>
      <w:spacing w:after="0" w:line="240" w:lineRule="auto"/>
    </w:pPr>
  </w:style>
  <w:style w:type="paragraph" w:styleId="9">
    <w:name w:val="header"/>
    <w:basedOn w:val="1"/>
    <w:link w:val="18"/>
    <w:unhideWhenUsed/>
    <w:qFormat/>
    <w:uiPriority w:val="99"/>
    <w:pPr>
      <w:tabs>
        <w:tab w:val="center" w:pos="4513"/>
        <w:tab w:val="right" w:pos="9026"/>
      </w:tabs>
      <w:spacing w:after="0" w:line="240" w:lineRule="auto"/>
    </w:pPr>
  </w:style>
  <w:style w:type="character" w:styleId="10">
    <w:name w:val="Hyperlink"/>
    <w:basedOn w:val="6"/>
    <w:semiHidden/>
    <w:unhideWhenUsed/>
    <w:uiPriority w:val="99"/>
    <w:rPr>
      <w:color w:val="0000FF"/>
      <w:u w:val="single"/>
    </w:rPr>
  </w:style>
  <w:style w:type="paragraph" w:styleId="11">
    <w:name w:val="List Bullet"/>
    <w:basedOn w:val="1"/>
    <w:semiHidden/>
    <w:unhideWhenUsed/>
    <w:qFormat/>
    <w:uiPriority w:val="99"/>
    <w:pPr>
      <w:numPr>
        <w:ilvl w:val="0"/>
        <w:numId w:val="1"/>
      </w:numPr>
    </w:pPr>
  </w:style>
  <w:style w:type="paragraph" w:styleId="12">
    <w:name w:val="List Number"/>
    <w:basedOn w:val="1"/>
    <w:semiHidden/>
    <w:unhideWhenUsed/>
    <w:qFormat/>
    <w:uiPriority w:val="99"/>
    <w:pPr>
      <w:numPr>
        <w:ilvl w:val="0"/>
        <w:numId w:val="2"/>
      </w:numPr>
    </w:p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en-GB"/>
    </w:rPr>
  </w:style>
  <w:style w:type="character" w:styleId="14">
    <w:name w:val="Strong"/>
    <w:basedOn w:val="6"/>
    <w:qFormat/>
    <w:uiPriority w:val="22"/>
    <w:rPr>
      <w:b/>
      <w:bCs/>
    </w:rPr>
  </w:style>
  <w:style w:type="table" w:styleId="15">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6">
    <w:name w:val="Table Paragraph"/>
    <w:basedOn w:val="1"/>
    <w:qFormat/>
    <w:uiPriority w:val="1"/>
    <w:pPr>
      <w:widowControl w:val="0"/>
      <w:ind w:left="107"/>
    </w:pPr>
    <w:rPr>
      <w:rFonts w:ascii="Times New Roman" w:hAnsi="Times New Roman" w:eastAsia="Times New Roman" w:cs="Times New Roman"/>
    </w:rPr>
  </w:style>
  <w:style w:type="paragraph" w:styleId="17">
    <w:name w:val="List Paragraph"/>
    <w:basedOn w:val="1"/>
    <w:qFormat/>
    <w:uiPriority w:val="34"/>
    <w:pPr>
      <w:ind w:left="720"/>
      <w:contextualSpacing/>
    </w:pPr>
  </w:style>
  <w:style w:type="character" w:customStyle="1" w:styleId="18">
    <w:name w:val="Header Char"/>
    <w:basedOn w:val="6"/>
    <w:link w:val="9"/>
    <w:qFormat/>
    <w:uiPriority w:val="99"/>
  </w:style>
  <w:style w:type="character" w:customStyle="1" w:styleId="19">
    <w:name w:val="Footer Char"/>
    <w:basedOn w:val="6"/>
    <w:link w:val="8"/>
    <w:qFormat/>
    <w:uiPriority w:val="99"/>
  </w:style>
  <w:style w:type="character" w:customStyle="1" w:styleId="20">
    <w:name w:val="fontstyle01"/>
    <w:basedOn w:val="6"/>
    <w:qFormat/>
    <w:uiPriority w:val="0"/>
    <w:rPr>
      <w:rFonts w:hint="default" w:ascii="AdvHELVE-OV-XREFFC_55" w:hAnsi="AdvHELVE-OV-XREFFC_55"/>
      <w:color w:val="242021"/>
      <w:sz w:val="32"/>
      <w:szCs w:val="32"/>
    </w:rPr>
  </w:style>
  <w:style w:type="paragraph" w:customStyle="1" w:styleId="21">
    <w:name w:val="First Paragraph"/>
    <w:basedOn w:val="3"/>
    <w:next w:val="3"/>
    <w:qFormat/>
    <w:uiPriority w:val="0"/>
  </w:style>
  <w:style w:type="paragraph" w:customStyle="1" w:styleId="22">
    <w:name w:val="Compact"/>
    <w:basedOn w:val="3"/>
    <w:qFormat/>
    <w:uiPriority w:val="0"/>
    <w:pPr>
      <w:spacing w:before="36" w:after="36"/>
    </w:pPr>
  </w:style>
  <w:style w:type="paragraph" w:customStyle="1" w:styleId="23">
    <w:name w:val="Source Code"/>
    <w:basedOn w:val="1"/>
    <w:link w:val="24"/>
    <w:qFormat/>
    <w:uiPriority w:val="0"/>
    <w:pPr>
      <w:wordWrap w:val="0"/>
    </w:pPr>
  </w:style>
  <w:style w:type="character" w:customStyle="1" w:styleId="24">
    <w:name w:val="Verbatim Char"/>
    <w:basedOn w:val="25"/>
    <w:link w:val="23"/>
    <w:qFormat/>
    <w:uiPriority w:val="0"/>
  </w:style>
  <w:style w:type="character" w:customStyle="1" w:styleId="25">
    <w:name w:val="Body Text Char"/>
    <w:basedOn w:val="6"/>
    <w:link w:val="3"/>
    <w:qFormat/>
    <w:uiPriority w:val="0"/>
  </w:style>
  <w:style w:type="table" w:customStyle="1" w:styleId="2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7301</Words>
  <Characters>43505</Characters>
  <Lines>51</Lines>
  <Paragraphs>14</Paragraphs>
  <TotalTime>17</TotalTime>
  <ScaleCrop>false</ScaleCrop>
  <LinksUpToDate>false</LinksUpToDate>
  <CharactersWithSpaces>50548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2025-12-20T07:54:00Z</dcterms:created>
  <dc:creator>Muhammad Hisham</dc:creator>
  <cp:lastModifiedBy>Ahmer Khan</cp:lastModifiedBy>
  <cp:lastPrinted>2024-06-06T06:47:00Z</cp:lastPrinted>
  <dcterms:modified xsi:type="dcterms:W3CDTF">2026-09-07T11:33:26Z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ea2dab4e6cfe5c166dabf9b9573cd11f88c7c896797f1bdf1632cdf776c87c01</vt:lpwstr>
  </property>
  <property fmtid="{D5CDD505-2E9C-101B-9397-08002B2CF9AE}" pid="3" name="KSOTemplateDocerSaveRecord">
    <vt:lpwstr>eyJoZGlkIjoiYTliMmNiODE0ZGI0NmU4NGJlY2Y2YTIwOTI0ZDAyMjYiLCJ1c2VySWQiOiIxOTQxOTY1Mjg4ODQxIn0=</vt:lpwstr>
  </property>
  <property fmtid="{D5CDD505-2E9C-101B-9397-08002B2CF9AE}" pid="4" name="KSOProductBuildVer">
    <vt:lpwstr>1033-12.1.0.28032</vt:lpwstr>
  </property>
  <property fmtid="{D5CDD505-2E9C-101B-9397-08002B2CF9AE}" pid="5" name="ICV">
    <vt:lpwstr>2219DC4863D24D62BA52255728154ED3_13</vt:lpwstr>
  </property>
</Properties>
</file>