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AFFC" w14:textId="71A48749" w:rsidR="002115E0" w:rsidRPr="002115E0" w:rsidRDefault="002115E0">
      <w:pPr>
        <w:rPr>
          <w:lang w:val="tr-TR"/>
        </w:rPr>
      </w:pPr>
      <w:r>
        <w:rPr>
          <w:lang w:val="tr-TR"/>
        </w:rPr>
        <w:t>Bu bölümde, Travel adında bir veritabanı oluşturuyoruz ve içerisine booking, payment ve passenger adlı tablolar oluşturarak indirdiğimiz csv uzantılı verisetini veritabanımıza yüklüyoruz.</w:t>
      </w:r>
    </w:p>
    <w:sectPr w:rsidR="002115E0" w:rsidRPr="00211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61"/>
    <w:rsid w:val="002115E0"/>
    <w:rsid w:val="00EC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D809"/>
  <w15:chartTrackingRefBased/>
  <w15:docId w15:val="{5C8E438A-B180-43DC-89DF-A1D93553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2</cp:revision>
  <dcterms:created xsi:type="dcterms:W3CDTF">2023-10-04T06:50:00Z</dcterms:created>
  <dcterms:modified xsi:type="dcterms:W3CDTF">2023-10-04T06:51:00Z</dcterms:modified>
</cp:coreProperties>
</file>