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EB" w:rsidRDefault="00C05627">
      <w:r>
        <w:rPr>
          <w:noProof/>
          <w:lang w:eastAsia="tr-TR"/>
        </w:rPr>
        <w:drawing>
          <wp:inline distT="0" distB="0" distL="0" distR="0" wp14:anchorId="202023D5" wp14:editId="50F172C0">
            <wp:extent cx="5760720" cy="46869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27" w:rsidRDefault="00C05627"/>
    <w:p w:rsidR="00C05627" w:rsidRDefault="00C05627" w:rsidP="00C05627">
      <w:pPr>
        <w:rPr>
          <w:rStyle w:val="fontstyle01"/>
        </w:rPr>
      </w:pPr>
      <w:r>
        <w:rPr>
          <w:rStyle w:val="fontstyle21"/>
        </w:rPr>
        <w:sym w:font="Wingdings" w:char="F0D8"/>
      </w:r>
      <w:r>
        <w:rPr>
          <w:rStyle w:val="fontstyle21"/>
        </w:rPr>
        <w:t></w:t>
      </w:r>
      <w:proofErr w:type="spellStart"/>
      <w:r>
        <w:rPr>
          <w:rStyle w:val="fontstyle01"/>
        </w:rPr>
        <w:t>Heatmap</w:t>
      </w:r>
      <w:proofErr w:type="spellEnd"/>
      <w:r>
        <w:rPr>
          <w:rStyle w:val="fontstyle01"/>
        </w:rPr>
        <w:t xml:space="preserve">, a </w:t>
      </w:r>
      <w:proofErr w:type="spellStart"/>
      <w:r>
        <w:rPr>
          <w:rStyle w:val="fontstyle01"/>
        </w:rPr>
        <w:t>very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useful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visualization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tool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generally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shows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correlation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between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features</w:t>
      </w:r>
      <w:proofErr w:type="spellEnd"/>
      <w:r>
        <w:rPr>
          <w:rStyle w:val="fontstyle01"/>
        </w:rPr>
        <w:t>.</w:t>
      </w:r>
    </w:p>
    <w:p w:rsidR="00C05627" w:rsidRDefault="00C05627" w:rsidP="00C05627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sym w:font="Wingdings" w:char="F0D8"/>
      </w:r>
      <w:r>
        <w:rPr>
          <w:rStyle w:val="fontstyle21"/>
        </w:rPr>
        <w:t></w:t>
      </w:r>
      <w:proofErr w:type="spellStart"/>
      <w:r>
        <w:rPr>
          <w:rStyle w:val="fontstyle01"/>
        </w:rPr>
        <w:t>The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colored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boxes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indicate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correlation</w:t>
      </w:r>
      <w:proofErr w:type="spellEnd"/>
      <w:r>
        <w:rPr>
          <w:rStyle w:val="fontstyle01"/>
        </w:rPr>
        <w:t xml:space="preserve"> is </w:t>
      </w:r>
      <w:proofErr w:type="spellStart"/>
      <w:r>
        <w:rPr>
          <w:rStyle w:val="fontstyle01"/>
        </w:rPr>
        <w:t>intense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We</w:t>
      </w:r>
      <w:proofErr w:type="spellEnd"/>
      <w:r>
        <w:rPr>
          <w:rStyle w:val="fontstyle01"/>
        </w:rPr>
        <w:t xml:space="preserve"> can </w:t>
      </w:r>
      <w:proofErr w:type="spellStart"/>
      <w:r>
        <w:rPr>
          <w:rStyle w:val="fontstyle01"/>
        </w:rPr>
        <w:t>see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there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are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many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features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have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positive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correlation</w:t>
      </w:r>
      <w:proofErr w:type="spellEnd"/>
      <w:r>
        <w:rPr>
          <w:rStyle w:val="fontstyle01"/>
        </w:rPr>
        <w:t xml:space="preserve"> in general</w:t>
      </w:r>
      <w:r>
        <w:rPr>
          <w:rStyle w:val="fontstyle01"/>
        </w:rPr>
        <w:t>.</w:t>
      </w:r>
    </w:p>
    <w:p w:rsidR="00C05627" w:rsidRDefault="00C05627" w:rsidP="00C05627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sym w:font="Wingdings" w:char="F0D8"/>
      </w:r>
      <w:r>
        <w:rPr>
          <w:rStyle w:val="fontstyle21"/>
        </w:rPr>
        <w:t></w:t>
      </w:r>
      <w:proofErr w:type="spellStart"/>
      <w:r>
        <w:rPr>
          <w:rStyle w:val="fontstyle01"/>
        </w:rPr>
        <w:t>Light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colored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eg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white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colored</w:t>
      </w:r>
      <w:proofErr w:type="spellEnd"/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boxes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represent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low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correlation</w:t>
      </w:r>
      <w:proofErr w:type="spellEnd"/>
      <w:r>
        <w:rPr>
          <w:rStyle w:val="fontstyle01"/>
        </w:rPr>
        <w:t>.</w:t>
      </w:r>
    </w:p>
    <w:p w:rsidR="00C05627" w:rsidRDefault="00C05627" w:rsidP="00C05627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sym w:font="Wingdings" w:char="F0D8"/>
      </w:r>
      <w:r>
        <w:rPr>
          <w:rStyle w:val="fontstyle21"/>
        </w:rPr>
        <w:t></w:t>
      </w:r>
      <w:proofErr w:type="spellStart"/>
      <w:r>
        <w:rPr>
          <w:rStyle w:val="fontstyle01"/>
        </w:rPr>
        <w:t>For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example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the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value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between</w:t>
      </w:r>
      <w:proofErr w:type="spellEnd"/>
      <w:r>
        <w:rPr>
          <w:rStyle w:val="fontstyle01"/>
        </w:rPr>
        <w:t xml:space="preserve"> sn_9 </w:t>
      </w:r>
      <w:proofErr w:type="spellStart"/>
      <w:r>
        <w:rPr>
          <w:rStyle w:val="fontstyle01"/>
        </w:rPr>
        <w:t>and</w:t>
      </w:r>
      <w:proofErr w:type="spellEnd"/>
      <w:r>
        <w:rPr>
          <w:rStyle w:val="fontstyle01"/>
        </w:rPr>
        <w:t xml:space="preserve"> sn_3 </w:t>
      </w:r>
      <w:proofErr w:type="spellStart"/>
      <w:r>
        <w:rPr>
          <w:rStyle w:val="fontstyle01"/>
        </w:rPr>
        <w:t>sensors</w:t>
      </w:r>
      <w:proofErr w:type="spellEnd"/>
      <w:r>
        <w:rPr>
          <w:rStyle w:val="fontstyle01"/>
        </w:rPr>
        <w:t xml:space="preserve"> is 1. </w:t>
      </w:r>
      <w:proofErr w:type="spellStart"/>
      <w:r>
        <w:rPr>
          <w:rStyle w:val="fontstyle01"/>
        </w:rPr>
        <w:t>This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represents</w:t>
      </w:r>
      <w:proofErr w:type="spellEnd"/>
      <w:r>
        <w:rPr>
          <w:rStyle w:val="fontstyle01"/>
        </w:rPr>
        <w:t xml:space="preserve"> a </w:t>
      </w:r>
      <w:proofErr w:type="spellStart"/>
      <w:r>
        <w:rPr>
          <w:rStyle w:val="fontstyle01"/>
        </w:rPr>
        <w:t>complete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positive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correlation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between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these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sensors</w:t>
      </w:r>
      <w:proofErr w:type="spellEnd"/>
      <w:r>
        <w:rPr>
          <w:rStyle w:val="fontstyle01"/>
        </w:rPr>
        <w:t>.</w:t>
      </w:r>
    </w:p>
    <w:p w:rsidR="00C05627" w:rsidRDefault="00C05627" w:rsidP="00C05627">
      <w:pPr>
        <w:rPr>
          <w:rStyle w:val="fontstyle01"/>
        </w:rPr>
      </w:pPr>
    </w:p>
    <w:p w:rsidR="00C05627" w:rsidRDefault="00C05627" w:rsidP="00C05627">
      <w:r>
        <w:rPr>
          <w:noProof/>
          <w:lang w:eastAsia="tr-TR"/>
        </w:rPr>
        <w:lastRenderedPageBreak/>
        <w:drawing>
          <wp:inline distT="0" distB="0" distL="0" distR="0" wp14:anchorId="407296DC" wp14:editId="1C14DE2B">
            <wp:extent cx="4714875" cy="52482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27" w:rsidRDefault="00C05627" w:rsidP="00C05627"/>
    <w:p w:rsidR="00C05627" w:rsidRDefault="00C05627" w:rsidP="00C05627">
      <w:r>
        <w:rPr>
          <w:rStyle w:val="fontstyle21"/>
        </w:rPr>
        <w:sym w:font="Wingdings" w:char="F0D8"/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:rsidR="00C05627" w:rsidRDefault="00C05627" w:rsidP="00C05627">
      <w:r>
        <w:rPr>
          <w:noProof/>
          <w:lang w:eastAsia="tr-TR"/>
        </w:rPr>
        <w:lastRenderedPageBreak/>
        <w:drawing>
          <wp:inline distT="0" distB="0" distL="0" distR="0" wp14:anchorId="7A55C894" wp14:editId="0FC6A6BF">
            <wp:extent cx="5286375" cy="50863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27" w:rsidRDefault="00C05627" w:rsidP="00C05627">
      <w:bookmarkStart w:id="0" w:name="_GoBack"/>
      <w:bookmarkEnd w:id="0"/>
    </w:p>
    <w:p w:rsidR="00C05627" w:rsidRDefault="00C05627" w:rsidP="00C05627">
      <w:r>
        <w:rPr>
          <w:rStyle w:val="fontstyle21"/>
        </w:rPr>
        <w:sym w:font="Wingdings" w:char="F0D8"/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it 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motors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intense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general </w:t>
      </w:r>
      <w:proofErr w:type="gramStart"/>
      <w:r>
        <w:t>trend</w:t>
      </w:r>
      <w:proofErr w:type="gramEnd"/>
      <w:r>
        <w:t>.</w:t>
      </w:r>
    </w:p>
    <w:p w:rsidR="00C05627" w:rsidRDefault="00C05627" w:rsidP="00C05627"/>
    <w:p w:rsidR="00C05627" w:rsidRDefault="00C05627" w:rsidP="00C05627">
      <w:r>
        <w:rPr>
          <w:rStyle w:val="fontstyle21"/>
        </w:rPr>
        <w:sym w:font="Wingdings" w:char="F0D8"/>
      </w:r>
      <w:r>
        <w:t xml:space="preserve"> But it </w:t>
      </w:r>
      <w:proofErr w:type="spellStart"/>
      <w:r>
        <w:t>seems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gramStart"/>
      <w:r>
        <w:t>trend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sn_8, sn_11, sn_14, sn_15 </w:t>
      </w:r>
      <w:proofErr w:type="spellStart"/>
      <w:r>
        <w:t>and</w:t>
      </w:r>
      <w:proofErr w:type="spellEnd"/>
      <w:r>
        <w:t xml:space="preserve"> sn_18 </w:t>
      </w:r>
      <w:proofErr w:type="spellStart"/>
      <w:r>
        <w:t>sensors</w:t>
      </w:r>
      <w:proofErr w:type="spellEnd"/>
      <w:r>
        <w:t>.</w:t>
      </w:r>
    </w:p>
    <w:sectPr w:rsidR="00C05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27"/>
    <w:rsid w:val="00C05627"/>
    <w:rsid w:val="00C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0EAF"/>
  <w15:chartTrackingRefBased/>
  <w15:docId w15:val="{839965F7-77F2-4784-B983-CE4DE658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C056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C05627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129</Words>
  <Characters>741</Characters>
  <Application>Microsoft Office Word</Application>
  <DocSecurity>0</DocSecurity>
  <Lines>6</Lines>
  <Paragraphs>1</Paragraphs>
  <ScaleCrop>false</ScaleCrop>
  <Company>NouS/TncTR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2020-12-16T10:49:00Z</dcterms:created>
  <dcterms:modified xsi:type="dcterms:W3CDTF">2020-12-16T10:56:00Z</dcterms:modified>
</cp:coreProperties>
</file>