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Convergence of Algorithmic Intelligence and Decentralized Trust: A Comprehensive Analysis of Artificial Intelligence in Blockchain Software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report provides a comprehensive analysis of the convergence between Artificial Intelligence (AI) and blockchain technology, a synergy that is fostering a new generation of decentralized, autonomous systems. The core finding is that these two paradigms are engaged in a profound symbiotic relationship that addresses the fundamental limitations of each. AI provides the dynamic intelligence, complex reasoning, and adaptive capabilities absent in the static logic of smart contracts, while blockchain furnishes the trustless, immutable, and verifiable environment that has long been a critical missing component for secure and scalable Multi-Agent Systems (MAS).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integration is not merely theoretical; deep learning models now detect smart contract vulnerabilities with up to 93.53% F1-scores, and AI agents autonomously manage a significant portion of the over $90 billion in Decentralized Finance (DeFi) Total Value Locked (TVL), where AI trading bots handle an estimated 70% of stablecoin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reveals that blockchain serves as a foundational trust layer for agent interactions, providing immutable audit trails, decentralized identity management, and a mechanism for trustless coordination through smart contracts.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turn, AI agents are enhancing blockchain ecosystems by enabling adaptive consensus mechanisms that achieve a 34% reduction in latency and 16% energy savings, optimizing network resources, and participating as autonomous economic actors.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integration is fundamentally transforming the software development lifecycle (SDLC), leading to the emergence of an Agent Development Lifecycle (ADLC) and what some researchers term "Software Engineering 2.0," where teams of specialized AI agents can automate the entire development process from requirement analysis to deployment and maintenance (He, Treude, &amp; Lo, 2025).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report extends beyond agent-based systems to cover the full spectrum of AI concepts. It examines the application of advanced paradigms such as Multi-Agent Reinforcement Learning (MARL) for sophisticated economic modeling and Maximal Extractable Value (MEV) optimization; Federated Learning (FL) for privacy-preserving, cross-institutional model training; Zero-Knowledge Machine Learning (ZKML) for verifiable off-chain computation; and Explainable AI (XAI) for bringing transparency to Decentralized Autonomous Organization (DAO) governance and AI-driven security audits.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Despite the significant potential, the integration faces substantial challenges, including the technical constraints of on-chain computation, novel security vulnerabilities, and profound governance dilemmas. The rise of fully self-sovereign "Decentralized AI Agents" (DeAgents) creates a governance paradox, pitting the desire for tamper-proof autonomy against the need for control over potentially unreliable AI (Hu, Liu, &amp; Rong, 2025). This report examines emerging governance frameworks like ETHOS that leverage Web3 technologies to address these critical issues (Chaffer et al., 2024). The report concludes with strategic recommendations for developers, researchers, and organizations, outlining a path forward that balances innovation with the critical need for security, scalability, and responsible governance in a future where the combined AI-blockchain market is projected to reach $1.4 trillion by 2030.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Foundational Paradigms and Architectural Synergies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convergence of Artificial Intelligence and blockchain technology is built upon two distinct yet parallel evolutionary paths in software engineering. Both paradigms represent a shift towards greater levels of abstraction and decentralization. Agent-Oriented Software Engineering (AOSE) abstracts computation and control into autonomous, goal-driven entities, moving beyond the passive, method-invoked nature of objects (Jennings, 2000). Blockchain abstracts state and trust, moving beyond centralized, single-point-of-failure databases to a decentralized, verifiable ledger (IBM, 2023). Understanding these foundational shifts is critical to appreciating why their integration is a logical and powerful step in the evolution of complex distributed systems. This synergy is not a mere technological aggregation but a relationship where each paradigm addresses the other's fundamental limitations, creating systems that are simultaneously intelligent, autonomous, secure, and trustworthy (Karim et al., 2025).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Agent-Oriented Software Engineering (AOSE) as a Precursor to Autonomous Systems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AOSE provides the engineering discipline necessary to construct complex systems from autonomous components. At its core is the concept of the 'agent,' a software entity with properties that distinguish it fundamentally from traditional objects. An agent is formally defined as an encapsulated computer system situated within an environment, capable of flexible, autonomous action to meet its design objectives (Wooldridge, 1997). This definition is characterized by a set of core properties: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Autonomy:</w:t>
      </w:r>
      <w:r w:rsidDel="00000000" w:rsidR="00000000" w:rsidRPr="00000000">
        <w:rPr>
          <w:rFonts w:ascii="Google Sans Text" w:cs="Google Sans Text" w:eastAsia="Google Sans Text" w:hAnsi="Google Sans Text"/>
          <w:color w:val="1b1c1d"/>
          <w:rtl w:val="0"/>
        </w:rPr>
        <w:t xml:space="preserve"> Agents possess control over their own internal state and behavior. They can act without direct external intervention, deciding for themselves what actions to take to pursue their objectives (Ashabi, 2014).</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Situatedness:</w:t>
      </w:r>
      <w:r w:rsidDel="00000000" w:rsidR="00000000" w:rsidRPr="00000000">
        <w:rPr>
          <w:rFonts w:ascii="Google Sans Text" w:cs="Google Sans Text" w:eastAsia="Google Sans Text" w:hAnsi="Google Sans Text"/>
          <w:color w:val="1b1c1d"/>
          <w:rtl w:val="0"/>
        </w:rPr>
        <w:t xml:space="preserve"> Agents are embedded within an environment (which can be physical or virtual). They perceive this environment through sensors and act upon it through effectors, creating a continuous loop of interaction (Wooldridge, 1997).</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Reactivity:</w:t>
      </w:r>
      <w:r w:rsidDel="00000000" w:rsidR="00000000" w:rsidRPr="00000000">
        <w:rPr>
          <w:rFonts w:ascii="Google Sans Text" w:cs="Google Sans Text" w:eastAsia="Google Sans Text" w:hAnsi="Google Sans Text"/>
          <w:color w:val="1b1c1d"/>
          <w:rtl w:val="0"/>
        </w:rPr>
        <w:t xml:space="preserve"> Agents can perceive their environment and respond in a timely fashion to changes that occur within it. This enables them to handle dynamic and unpredictable conditions (Ashabi, 2014).</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Pro-activeness:</w:t>
      </w:r>
      <w:r w:rsidDel="00000000" w:rsidR="00000000" w:rsidRPr="00000000">
        <w:rPr>
          <w:rFonts w:ascii="Google Sans Text" w:cs="Google Sans Text" w:eastAsia="Google Sans Text" w:hAnsi="Google Sans Text"/>
          <w:color w:val="1b1c1d"/>
          <w:rtl w:val="0"/>
        </w:rPr>
        <w:t xml:space="preserve"> Agents do not simply act in response to their environment. They are capable of taking the initiative and exhibiting goal-directed behavior, pursuing objectives they have been designed to achieve (Wooldridge &amp; Jennings, 1995).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Social Ability:</w:t>
      </w:r>
      <w:r w:rsidDel="00000000" w:rsidR="00000000" w:rsidRPr="00000000">
        <w:rPr>
          <w:rFonts w:ascii="Google Sans Text" w:cs="Google Sans Text" w:eastAsia="Google Sans Text" w:hAnsi="Google Sans Text"/>
          <w:color w:val="1b1c1d"/>
          <w:rtl w:val="0"/>
        </w:rPr>
        <w:t xml:space="preserve"> Agents can interact with other agents and humans using high-level communication languages and protocols. This allows for cooperation, coordination, and negotiation to solve complex problems that are beyond the capabilities of any single agent (Spanoudakis, Moraitis, &amp; Psannis, 2021).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software engineering paradigm, AOSE offers a natural way to decompose complex problems. Instead of decomposing by function or data, the system is broken down into a collection of autonomous agents, each with a clear set of objectives and responsibilities. This promotes modularity and loose coupling, making systems more scalable, robust, and easier to maintain (Sodhro et al., 2022). Methodologies such as Gaia, Tropos, and INGENIAS provide structured approaches for the analysis, design, and implementation of these Multi-Agent Systems (MAS), grounding the development of autonomous systems in established engineering practice (Pavón, 2014).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Blockchain as a Trust and Coordination Substrate for Multi-Agent Systems (MAS)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decades, a primary challenge in MAS research has been establishing trust and ensuring reliable coordination among autonomous agents, especially in open environments without a central authority (Jennings, 2000). Blockchain technology offers a paradigm-shifting solution by providing a decentralized foundation for trust. It can be conceptualized as a "physics engine" for agent societies; it establishes the immutable laws and a perfect memory of all events within their digital environment, allowing complex social behaviors to emerge from simple, verifiable rules (IBM, 2023). This approach represents a shift from "programmed trust," where complex logic for reputation and dispute resolution must be built into each agent, to "infrastructural trust," where the environment itself provides verifiable guarantees. Blockchain's core features directly address key vulnerabilities in traditional MAS:</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Immutable Audit Trail:</w:t>
      </w:r>
      <w:r w:rsidDel="00000000" w:rsidR="00000000" w:rsidRPr="00000000">
        <w:rPr>
          <w:rFonts w:ascii="Google Sans Text" w:cs="Google Sans Text" w:eastAsia="Google Sans Text" w:hAnsi="Google Sans Text"/>
          <w:color w:val="1b1c1d"/>
          <w:rtl w:val="0"/>
        </w:rPr>
        <w:t xml:space="preserve"> By recording all agent-to-agent messages and state changes as transactions on an immutable ledger, blockchain creates a definitive and tamper-proof audit trail. This enhances accountability, simplifies dispute resolution, and allows for the verifiable auditing of an agent's behavior over time (Karim et al., 2025).</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Decentralized Identity and Reputation:</w:t>
      </w:r>
      <w:r w:rsidDel="00000000" w:rsidR="00000000" w:rsidRPr="00000000">
        <w:rPr>
          <w:rFonts w:ascii="Google Sans Text" w:cs="Google Sans Text" w:eastAsia="Google Sans Text" w:hAnsi="Google Sans Text"/>
          <w:color w:val="1b1c1d"/>
          <w:rtl w:val="0"/>
        </w:rPr>
        <w:t xml:space="preserve"> Agents can be assigned unique cryptographic identities on the blockchain, such as Decentralized Identifiers (DIDs) (W3C, 2024). Smart contracts can then implement dynamic reputation systems. An agent's performance, reliability, and adherence to protocols can be recorded on-chain, creating a transparent and non-gameable reputation score that other agents can use to inform their interaction decisions (Townend, Milojicic, &amp; O'Neill, 2021).</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Trustless Coordination:</w:t>
      </w:r>
      <w:r w:rsidDel="00000000" w:rsidR="00000000" w:rsidRPr="00000000">
        <w:rPr>
          <w:rFonts w:ascii="Google Sans Text" w:cs="Google Sans Text" w:eastAsia="Google Sans Text" w:hAnsi="Google Sans Text"/>
          <w:color w:val="1b1c1d"/>
          <w:rtl w:val="0"/>
        </w:rPr>
        <w:t xml:space="preserve"> Smart contracts serve as impartial, self-enforcing digital intermediaries. They can codify the rules of engagement for complex interactions like auctions, negotiations, or collaborative task execution. This allows agents that have no prior trust in one another to coordinate effectively, secure in the knowledge that the terms of their agreement will be automatically enforced by the protocol (Karim et al., 2025).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From a certain perspective, a smart contract can be viewed as a primitive, reactive, and stateless agent. It autonomously executes a predefined set of rules when triggered by an external event (a transaction). However, its logic is fixed, and it lacks the pro-activeness, learning capabilities, and complex reasoning of modern AI agents (Destefanis et al., 2018). This distinction is crucial, as it frames the integration of AI not just as "agents using a blockchain," but as a powerful architectural pattern where advanced off-chain AI agents provide the intelligence to direct the execution of simpler, verifiable on-chain agents (the smart contracts).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Hybrid On-Chain/Off-Chain Architecture: A Pragmatic Imperative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practical implementation of intelligent agents on current blockchain systems is dictated by a fundamental set of constraints. The "blockchain trilemma"—the difficulty of simultaneously achieving decentralization, security, and scalability—results in Layer-1 blockchains having inherently low transaction throughput and high latency (Li et al., 2020). Furthermore, every computational step on a public blockchain incurs a transaction fee, or "gas," making the execution of complex logic or storage of large data volumes prohibitively expensive (Karim et al., 2025). These limitations make a purely on-chain implementation of sophisticated AI infeasible.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Consequently, a critical architectural pattern that has emerged is the hybrid on-chain/off-chain model. This design is not an arbitrary choice but a necessary approach that leverages the strengths of both worlds:</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Off-Chain AI Computation:</w:t>
      </w:r>
      <w:r w:rsidDel="00000000" w:rsidR="00000000" w:rsidRPr="00000000">
        <w:rPr>
          <w:rFonts w:ascii="Google Sans Text" w:cs="Google Sans Text" w:eastAsia="Google Sans Text" w:hAnsi="Google Sans Text"/>
          <w:color w:val="1b1c1d"/>
          <w:rtl w:val="0"/>
        </w:rPr>
        <w:t xml:space="preserve"> Complex, resource-intensive AI reasoning—such as Large Language Model (LLM) inference, strategic planning, or machine learning—occurs in off-chain environments where computation is cheap, fast, and abundant (Shaw et al., 2025).</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On-Chain Verification and Execution:</w:t>
      </w:r>
      <w:r w:rsidDel="00000000" w:rsidR="00000000" w:rsidRPr="00000000">
        <w:rPr>
          <w:rFonts w:ascii="Google Sans Text" w:cs="Google Sans Text" w:eastAsia="Google Sans Text" w:hAnsi="Google Sans Text"/>
          <w:color w:val="1b1c1d"/>
          <w:rtl w:val="0"/>
        </w:rPr>
        <w:t xml:space="preserve"> The results of this off-chain computation—such as a final decision, a commitment to an action, or a verifiable cryptographic proof—are then submitted as a transaction to be immutably recorded and executed by a smart contract on-chain (Karim et al., 2025).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pattern effectively partitions the system's logic. The off-chain component handles the computationally intensive, non-deterministic, and often private aspects of intelligence. The on-chain component serves as the trust anchor, providing a verifiable, tamper-proof log of the outcomes and enforcing the rules of interaction. This separation, however, introduces a new critical point of failure and trust: the mechanism that connects the two worlds. If the bridge between the off-chain and on-chain environments is compromised or the off-chain computation cannot be trusted, the entire system's integrity collapses, regardless of the blockchain's intrinsic security. This elevates the importance of technologies like decentralized oracle networks and verifiable computation protocols from being merely supporting tools to being co-equal pillars of the decentralized AI stack. The overall system is only as strong as this interface, making the security and scalability of this bridge layer a primary concern for developers and researchers. Decentralized oracle networks act as this secure bridge, feeding external data to smart contracts and allowing them to trigger off-chain computations (Chainlink, 2024).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Evolving Consensus: From Resource Expenditure to Verifiable Intelligence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decentralized network to agree on the state of the ledger without a central authority, it must use a consensus mechanism. These protocols are vital for validating transactions and securing the network. Historically, the two most prominent mechanisms have been Proof-of-Work (PoW) and Proof-of-Stake (PoS). PoW, pioneered by Bitcoin, relies on miners expending vast computational power to solve cryptographic puzzles, a process that is highly secure but notoriously energy-intensive and slow (Nakamoto, 2008). PoS, adopted by networks like Ethereum, shifts the security model to an economic one, where validators stake their own cryptocurrency as collateral to gain the right to validate transactions. This is significantly more energy-efficient and scalable but introduces different considerations around potential centralization (Buterin, 2014).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AI is now beginning to influence the design of the consensus layer itself, leading to a redefinition of a blockchain's core purpose. This evolution signals a move away from consensus as a pure security expenditure towards consensus as a form of productive, value-generating computation. Emerging AI-centric consensus algorithms aim to replace arbitrary computational puzzles with useful tasks.</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Proof-of-Useful-Work (PoUW):</w:t>
      </w:r>
      <w:r w:rsidDel="00000000" w:rsidR="00000000" w:rsidRPr="00000000">
        <w:rPr>
          <w:rFonts w:ascii="Google Sans Text" w:cs="Google Sans Text" w:eastAsia="Google Sans Text" w:hAnsi="Google Sans Text"/>
          <w:color w:val="1b1c1d"/>
          <w:rtl w:val="0"/>
        </w:rPr>
        <w:t xml:space="preserve"> This class of algorithms replaces the energy-intensive hashing of PoW with tasks that have real-world value. Instead of solving a nonce-finding problem, miners might contribute their computational power to complex problems like protein folding, climate modeling, or training machine learning models. A block is mined when a valid and useful computational result is found (arXiv:2209.03865, 2022). This transforms the network's security budget into a subsidy for valuable research and computation.</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Proof-of-Intelligence (PoI):</w:t>
      </w:r>
      <w:r w:rsidDel="00000000" w:rsidR="00000000" w:rsidRPr="00000000">
        <w:rPr>
          <w:rFonts w:ascii="Google Sans Text" w:cs="Google Sans Text" w:eastAsia="Google Sans Text" w:hAnsi="Google Sans Text"/>
          <w:color w:val="1b1c1d"/>
          <w:rtl w:val="0"/>
        </w:rPr>
        <w:t xml:space="preserve"> This is a more specific variant of PoUW that focuses explicitly on AI-related tasks. In a PoI system, nodes are rewarded for performing valuable AI computations, such as model training, inference, or optimization (aelf.com, 2025). The results of these computations are recorded on-chain, creating a transparent and auditable history of AI development and decision-making. This approach not only secures the network but also creates a decentralized ecosystem for collaborative AI development (ChainOpera, 2025).</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Proof-of-Thought:</w:t>
      </w:r>
      <w:r w:rsidDel="00000000" w:rsidR="00000000" w:rsidRPr="00000000">
        <w:rPr>
          <w:rFonts w:ascii="Google Sans Text" w:cs="Google Sans Text" w:eastAsia="Google Sans Text" w:hAnsi="Google Sans Text"/>
          <w:color w:val="1b1c1d"/>
          <w:rtl w:val="0"/>
        </w:rPr>
        <w:t xml:space="preserve"> Pioneered by projects like BlockAgents, this consensus mechanism rewards AI contributions to determine validation rights, shifting the paradigm from computational power to intelligence (Han et al., 2024).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evolution from PoW/PoS to PoUW/PoI suggests a future where blockchains compete not just on transaction speed or security, but on the utility of the computation performed at their core. The network transforms from a simple secure state machine into a decentralized, verifiable supercomputer, where consensus and useful computation become one and the same.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Proof-of-Work (PoW)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Proof-of-Stake (PoS)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Proof-of-Useful-Work (PoUW)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Proof-of-Intelligence (PoI)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Proof-of-Thought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Miners compete to solve a complex computational puzzle.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Validators are chosen to create blocks based on staked collateral.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Miners compete to solve a computationally intensive problem with real-world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Nodes are rewarded for performing and verifying valuable AI computations (e.g., training,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Validation rights are determined by rewarding AI contributions and intelligent problem-solving.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Resource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Computational Power (Hash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Economic Stake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Useful 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Verifiable AI Contribution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Verifiable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the network through computational expenditure.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the network through economic incentives and penalties.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the network as a byproduct of performing useful 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the network while creating a decentralized market for AI 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Secure the network by incentivizing and verifying intelligent computation.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Energy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(over 99% more efficient than PoW)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 (can be high), but computation is not "wasted."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 but computation contributes to valuable AI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as it prioritizes intelligent work over raw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Example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Bitcoin, Litecoin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Ethereum, Cardano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Primecoin (finding prime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Bittensor, aelf.com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BlockAgents</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Transformation of the Blockchain Software Development Lifecycle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Artificial Intelligence is fundamentally reshaping every phase of the Blockchain Software Development Lifecycle (SDLC). AI is evolving from a passive assistant that suggests code snippets into an active collaborator and, in some cases, an autonomous workforce capable of managing the entire development process. This transformation is driven by the increasing sophistication of Large Language Models (LLMs) and the development of specialized agentic frameworks, leading to significant gains in productivity, security, and accessibility for blockchain engineers.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AI-Powered Smart Contract Generation and Analysis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of smart contracts, typically written in specialized languages like Solidity or Vyper, has historically presented a steep learning curve. The advent of powerful LLMs, however, is dramatically lowering this barrier to entry. Specialized models, such as Chain-GPT/Solidity-LLM, have been fine-tuned on vast corpora of existing smart contract code (Hugging Face, 2024). This specialized training enables them to outperform general-purpose code models on blockchain-specific tasks. These AI agents now function as powerful co-pilots for developers, capable of:</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Generation:</w:t>
      </w:r>
      <w:r w:rsidDel="00000000" w:rsidR="00000000" w:rsidRPr="00000000">
        <w:rPr>
          <w:rFonts w:ascii="Google Sans Text" w:cs="Google Sans Text" w:eastAsia="Google Sans Text" w:hAnsi="Google Sans Text"/>
          <w:color w:val="1b1c1d"/>
          <w:rtl w:val="0"/>
        </w:rPr>
        <w:t xml:space="preserve"> Generating functional and often optimized smart contract code from high-level natural language descriptions. A developer can describe the desired logic of a token, a staking contract, or a voting mechanism, and the AI agent can produce a viable first draft in seconds (Karim et al., 2025). Models like CodeBC, a fine-tuned CodeLlama, can achieve an 86.82% compilation pass rate and reduce the vulnerability rate by 57.48% compared to baseline models (Wang et al., 2025).</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Explanation and Documentation:</w:t>
      </w:r>
      <w:r w:rsidDel="00000000" w:rsidR="00000000" w:rsidRPr="00000000">
        <w:rPr>
          <w:rFonts w:ascii="Google Sans Text" w:cs="Google Sans Text" w:eastAsia="Google Sans Text" w:hAnsi="Google Sans Text"/>
          <w:color w:val="1b1c1d"/>
          <w:rtl w:val="0"/>
        </w:rPr>
        <w:t xml:space="preserve"> Parsing complex or unfamiliar smart contract code and generating clear, plain-language explanations of its functionality. This is invaluable for code reviews, onboarding new developers, and understanding third-party contracts. Agents can also automatically generate NatSpec-compliant documentation, a crucial but often neglected aspect of smart contract development (zororaka00/kritisi, 2024).</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Optimization and Refactoring:</w:t>
      </w:r>
      <w:r w:rsidDel="00000000" w:rsidR="00000000" w:rsidRPr="00000000">
        <w:rPr>
          <w:rFonts w:ascii="Google Sans Text" w:cs="Google Sans Text" w:eastAsia="Google Sans Text" w:hAnsi="Google Sans Text"/>
          <w:color w:val="1b1c1d"/>
          <w:rtl w:val="0"/>
        </w:rPr>
        <w:t xml:space="preserve"> Analyzing existing code to suggest gas optimizations, identify inefficient patterns, and propose refactoring to improve readability and maintainability. The GasAgent framework, for instance, successfully optimized 82 out of 100 contracts, achieving average deployment gas savings of 9.97% and transaction gas savings up to 23% (Zheng et al., 2025).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collaborative process between human and AI accelerates development cycles, reduces the cognitive load on developers, and allows them to focus more on high-level system design and logic rather than boilerplate code implementation.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AI-Driven Security Auditing and Formal Verification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Smart contract security is paramount in the blockchain domain, where immutable code often controls billions of dollars in assets and vulnerabilities can lead to catastrophic, irreversible losses. Traditionally, ensuring security has relied on manual audits by highly specialized and expensive security researchers. AI is now automating and augmenting this critical process, making high-quality security analysis more accessible and continuous.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AI-powered auditing tools leverage machine learning models trained on extensive, labeled datasets of both secure and vulnerable smart contracts, such as the forta/malicious-smart-contract-dataset (Hugging Face, 2024). By analyzing patterns in the code's structure, opcodes, and control flow, these models can perform sophisticated static and dynamic analysis to identify common security flaws like reentrancy, integer overflows, access control issues, and unchecked external calls (Ozdag, 2025). The results are production-grade:</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High Accuracy:</w:t>
      </w:r>
      <w:r w:rsidDel="00000000" w:rsidR="00000000" w:rsidRPr="00000000">
        <w:rPr>
          <w:rFonts w:ascii="Google Sans Text" w:cs="Google Sans Text" w:eastAsia="Google Sans Text" w:hAnsi="Google Sans Text"/>
          <w:color w:val="1b1c1d"/>
          <w:rtl w:val="0"/>
        </w:rPr>
        <w:t xml:space="preserve"> Ensemble approaches combining models like Random Forest, XGBoost, and SVM achieve 93.6% accuracy in Ethereum fraud detection (Ralli et al., 2024). For specific threats, Graph Convolutional Networks (GNNs) can detect Ponzi schemes with 98% accuracy (Yu et al., 2021).</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Superior Performance:</w:t>
      </w:r>
      <w:r w:rsidDel="00000000" w:rsidR="00000000" w:rsidRPr="00000000">
        <w:rPr>
          <w:rFonts w:ascii="Google Sans Text" w:cs="Google Sans Text" w:eastAsia="Google Sans Text" w:hAnsi="Google Sans Text"/>
          <w:color w:val="1b1c1d"/>
          <w:rtl w:val="0"/>
        </w:rPr>
        <w:t xml:space="preserve"> The Lightning Cat deep learning framework, using an Optimized-CodeBERT model, achieved an F1-score of 93.53% with 96.77% precision on a dataset of over 9,000 vulnerable contracts, significantly outperforming traditional static analyzers like Slither (Tang et al., 2023). Fine-tuned LLMs are now achieving over 90% accuracy in identifying common vulnerabilities.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Cost and Time Reduction:</w:t>
      </w:r>
      <w:r w:rsidDel="00000000" w:rsidR="00000000" w:rsidRPr="00000000">
        <w:rPr>
          <w:rFonts w:ascii="Google Sans Text" w:cs="Google Sans Text" w:eastAsia="Google Sans Text" w:hAnsi="Google Sans Text"/>
          <w:color w:val="1b1c1d"/>
          <w:rtl w:val="0"/>
        </w:rPr>
        <w:t xml:space="preserve"> AI-augmented audits can save 4-6 hours per 1,000 lines of code, reducing audit costs by over 90% from the typical $10,000-$100,000+ per project to low monthly subscriptions.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ecosystem of AI security tools is rapidly maturing, with open-source analyzers like Slither (crytic/slither, 2024) and l3x (VulnPlanet/l3x, 2024) being complemented by commercial platforms like Sherlock AI, which integrate directly into the GitHub workflow to provide immediate feedback within the CI/CD pipeline (Sherlock, 2024). This shifts security from a final, pre-deployment checkpoint to a continuous process that starts from the first line of code.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pattern-based detection, AI is also beginning to assist in </w:t>
      </w:r>
      <w:r w:rsidDel="00000000" w:rsidR="00000000" w:rsidRPr="00000000">
        <w:rPr>
          <w:rFonts w:ascii="Google Sans Text" w:cs="Google Sans Text" w:eastAsia="Google Sans Text" w:hAnsi="Google Sans Text"/>
          <w:b w:val="1"/>
          <w:color w:val="1b1c1d"/>
          <w:rtl w:val="0"/>
        </w:rPr>
        <w:t xml:space="preserve">formal verification</w:t>
      </w:r>
      <w:r w:rsidDel="00000000" w:rsidR="00000000" w:rsidRPr="00000000">
        <w:rPr>
          <w:rFonts w:ascii="Google Sans Text" w:cs="Google Sans Text" w:eastAsia="Google Sans Text" w:hAnsi="Google Sans Text"/>
          <w:color w:val="1b1c1d"/>
          <w:rtl w:val="0"/>
        </w:rPr>
        <w:t xml:space="preserve">. This is a mathematically rigorous technique that proves a smart contract's code behaves exactly as specified under all possible conditions, offering a much stronger guarantee than testing or traditional auditing (Certik, 2022). While historically a complex and manual process, AI can now assist by generating formal specifications from natural language requirements, proposing proofs, and verifying the correctness of a contract's logic against these specifications (Tencent Cloud, 2024).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Software Engineering 2.0: LLM-Based Multi-Agent Teams for End-to-End Development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culmination of these trends is the emergence of a new paradigm that some researchers have termed "Software Engineering 2.0" (He, Treude, &amp; Lo, 2025). This represents a move from simple task automation to full process autonomy, where a team of collaborating AI agents can manage the entire software development lifecycle from a single high-level prompt.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Pioneering frameworks like ChatDev and MetaGPT instantiate this concept by creating a virtual "software company" composed of multiple specialized LLM-based agents. These agents are assigned distinct roles mirroring a human development team (Wang, Wu, &amp; Li, 2024):</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Product Manager Agent:</w:t>
      </w:r>
      <w:r w:rsidDel="00000000" w:rsidR="00000000" w:rsidRPr="00000000">
        <w:rPr>
          <w:rFonts w:ascii="Google Sans Text" w:cs="Google Sans Text" w:eastAsia="Google Sans Text" w:hAnsi="Google Sans Text"/>
          <w:color w:val="1b1c1d"/>
          <w:rtl w:val="0"/>
        </w:rPr>
        <w:t xml:space="preserve"> Interacts with the user to refine requirements and define the project scope.</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Architect Agent:</w:t>
      </w:r>
      <w:r w:rsidDel="00000000" w:rsidR="00000000" w:rsidRPr="00000000">
        <w:rPr>
          <w:rFonts w:ascii="Google Sans Text" w:cs="Google Sans Text" w:eastAsia="Google Sans Text" w:hAnsi="Google Sans Text"/>
          <w:color w:val="1b1c1d"/>
          <w:rtl w:val="0"/>
        </w:rPr>
        <w:t xml:space="preserve"> Designs the overall system architecture, defining the contracts, data structures, and their interactions.</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Programmer Agent:</w:t>
      </w:r>
      <w:r w:rsidDel="00000000" w:rsidR="00000000" w:rsidRPr="00000000">
        <w:rPr>
          <w:rFonts w:ascii="Google Sans Text" w:cs="Google Sans Text" w:eastAsia="Google Sans Text" w:hAnsi="Google Sans Text"/>
          <w:color w:val="1b1c1d"/>
          <w:rtl w:val="0"/>
        </w:rPr>
        <w:t xml:space="preserve"> Writes the Solidity code for the smart contracts based on the architect's specifications.</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Reviewer Agent:</w:t>
      </w:r>
      <w:r w:rsidDel="00000000" w:rsidR="00000000" w:rsidRPr="00000000">
        <w:rPr>
          <w:rFonts w:ascii="Google Sans Text" w:cs="Google Sans Text" w:eastAsia="Google Sans Text" w:hAnsi="Google Sans Text"/>
          <w:color w:val="1b1c1d"/>
          <w:rtl w:val="0"/>
        </w:rPr>
        <w:t xml:space="preserve"> Scrutinizes the code generated by the programmer agent, checking for bugs, security flaws, and adherence to best practices.</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QA Engineer Agent:</w:t>
      </w:r>
      <w:r w:rsidDel="00000000" w:rsidR="00000000" w:rsidRPr="00000000">
        <w:rPr>
          <w:rFonts w:ascii="Google Sans Text" w:cs="Google Sans Text" w:eastAsia="Google Sans Text" w:hAnsi="Google Sans Text"/>
          <w:color w:val="1b1c1d"/>
          <w:rtl w:val="0"/>
        </w:rPr>
        <w:t xml:space="preserve"> Generates and executes a comprehensive suite of test cases to verify the functionality and robustness of the contracts.</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Documentation Agent:</w:t>
      </w:r>
      <w:r w:rsidDel="00000000" w:rsidR="00000000" w:rsidRPr="00000000">
        <w:rPr>
          <w:rFonts w:ascii="Google Sans Text" w:cs="Google Sans Text" w:eastAsia="Google Sans Text" w:hAnsi="Google Sans Text"/>
          <w:color w:val="1b1c1d"/>
          <w:rtl w:val="0"/>
        </w:rPr>
        <w:t xml:space="preserve"> Writes the final technical documentation for the project.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agents follow a structured workflow to collaborate on building the complete application. A key feature of these systems is their use of interactive mechanisms like debate, peer review, and cross-examination. For instance, the QA agent might challenge the programmer agent's implementation, forcing a revision and strengthening the final product. This collaborative process enhances robustness and helps to mitigate the unreliability and potential for "hallucinations" that can plague a single, monolithic LLM, leading to higher-quality and more reliable software (He, Treude, &amp; Lo, 2025).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higher-level abstraction for development, however, also introduces a novel class of supply chain risk. A vulnerability or bias in the foundational LLM used by the agent team could be systematically and invisibly propagated across thousands of smart contracts built by these automated systems. These agents are all likely derived from the same one or two foundational models. If this foundational model has a subtle flaw—a misunderstanding of a specific cryptographic primitive or a bias in how it handles access control logic—this flaw will be present in the Programmer agent that writes the code. Crucially, the Code Reviewer and QA agents, being derived from the same flawed foundation model, will share the same blind spot and be incapable of identifying the very flaw they were created with. This creates a correlated, systemic risk that is far harder to detect than a single developer's error, necessitating a new field of "Foundational Model Auditing" and emphasizing the need for agent teams built from a diversity of underlying models to break this cognitive correlation.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Advanced AI/ML Concepts in Decentralized Applications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enhancing the software development lifecycle, specific sub-fields of AI and Machine Learning (ML) are being integrated directly into the logic of decentralized applications and protocols. These advanced concepts are enabling new capabilities in economic modeling, privacy-preserving collaboration, and transparent governance that would be impossible with traditional smart contract logic alone. This section explores four of the most impactful paradigms: Multi-Agent Reinforcement Learning (MARL), Federated Learning (FL), Zero-Knowledge Machine Learning (ZKML), and Explainable AI (XAI).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Multi-Agent Reinforcement Learning (MARL) for Economic Modeling and MEV Optimization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Multi-Agent Reinforcement Learning (MARL) is a powerful framework where multiple autonomous agents learn to make optimal decisions through trial-and-error interactions within a shared, dynamic environment (Albrecht, Christianos, &amp; Schäfer, 2023). Each agent learns a "policy"—a strategy for mapping states to actions—to maximize its own cumulative reward, which may depend on the actions of other agents. This makes MARL exceptionally well-suited for modeling the complex, emergent, and often game-theoretic dynamics of blockchain economies (arXiv:2501.10938, 2025).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of the most significant and high-stakes applications of MARL is in the domain of </w:t>
      </w:r>
      <w:r w:rsidDel="00000000" w:rsidR="00000000" w:rsidRPr="00000000">
        <w:rPr>
          <w:rFonts w:ascii="Google Sans Text" w:cs="Google Sans Text" w:eastAsia="Google Sans Text" w:hAnsi="Google Sans Text"/>
          <w:b w:val="1"/>
          <w:color w:val="1b1c1d"/>
          <w:rtl w:val="0"/>
        </w:rPr>
        <w:t xml:space="preserve">Maximal Extractable Value (MEV)</w:t>
      </w:r>
      <w:r w:rsidDel="00000000" w:rsidR="00000000" w:rsidRPr="00000000">
        <w:rPr>
          <w:rFonts w:ascii="Google Sans Text" w:cs="Google Sans Text" w:eastAsia="Google Sans Text" w:hAnsi="Google Sans Text"/>
          <w:color w:val="1b1c1d"/>
          <w:rtl w:val="0"/>
        </w:rPr>
        <w:t xml:space="preserve">. MEV refers to the profit a block producer can make through their ability to arbitrarily include, exclude, or reorder transactions within the blocks they produce (Arkham, 2025). This has created a highly competitive and complex environment, particularly in Decentralized Finance (DeFi), where transaction order can determine the profitability of arbitrage, liquidations, and other strategies. The speed and complexity of MEV extraction are far beyond human capabilities, necessitating the use of sophisticated autonomous agents known as "searchers."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searchers constantly monitor the mempool (the waiting area for pending transactions) to identify profitable opportunities. This environment is inherently multi-agent and adversarial, as multiple searchers compete for the same MEV opportunities by bidding in auctions. MARL is the ideal framework for developing optimal bidding and execution strategies in this real-time "meta-game" (arXiv:2510.14642v1, 2025). A MARL-based searcher agent can learn to:</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Dynamically adjust its bids based on network congestion, the value of the opportunity, and the predicted behavior of competing searchers.</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Execute complex multi-transaction strategies, such as "sandwich attacks," where it places transactions both before and after a victim's trade to profit from the price slippage (Arkham, 2025).</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Collaborate or compete with other agents to maximize collective or individual profit.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MEV ecosystem represents one of the first scaled, real-world examples of a purely machine-to-machine economy where AI agents are the primary economic actors, competing and collaborating for profit in milliseconds. Beyond extraction, MARL is also being explored by protocol designers as a tool to model and create fairer mechanisms that can stabilize MEV extraction and ensure a more equitable distribution of value between block producers, searchers, and ordinary users (Anagnostou, Al-Mukeet, &amp; Murad, 2024).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Federated Learning (FL) on Blockchain for Privacy-Preserving Collaboration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Federated Learning (FL) is a distributed machine learning technique that enables the collaborative training of a single, global AI model across multiple decentralized data sources without requiring any of the participants to share their raw, private data (McMahan et al., 2017). In a typical FL process, a central server distributes a model to multiple clients. Each client trains the model locally on its own data and sends only the resulting model updates (gradients or weights) back to the server. The server then aggregates these updates to improve the global model (NCBI, 2024).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traditional FL enhances privacy, it still relies on a trusted central server to orchestrate the process and aggregate the model updates. This central point of failure can be a target for attack or censorship. The integration of blockchain technology addresses this limitation by creating a fully decentralized framework for FL (DFL) (Bovet et al., 2023). In a blockchain-based FL system:</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Decentralized Orchestration:</w:t>
      </w:r>
      <w:r w:rsidDel="00000000" w:rsidR="00000000" w:rsidRPr="00000000">
        <w:rPr>
          <w:rFonts w:ascii="Google Sans Text" w:cs="Google Sans Text" w:eastAsia="Google Sans Text" w:hAnsi="Google Sans Text"/>
          <w:color w:val="1b1c1d"/>
          <w:rtl w:val="0"/>
        </w:rPr>
        <w:t xml:space="preserve"> Smart contracts replace the central server, managing the model distribution, update aggregation, and participant coordination in a transparent and tamper-proof manner.</w:t>
      </w:r>
    </w:p>
    <w:p w:rsidR="00000000" w:rsidDel="00000000" w:rsidP="00000000" w:rsidRDefault="00000000" w:rsidRPr="00000000" w14:paraId="0000008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Verifiable Audit Trail:</w:t>
      </w:r>
      <w:r w:rsidDel="00000000" w:rsidR="00000000" w:rsidRPr="00000000">
        <w:rPr>
          <w:rFonts w:ascii="Google Sans Text" w:cs="Google Sans Text" w:eastAsia="Google Sans Text" w:hAnsi="Google Sans Text"/>
          <w:color w:val="1b1c1d"/>
          <w:rtl w:val="0"/>
        </w:rPr>
        <w:t xml:space="preserve"> The blockchain provides an immutable record of all model updates submitted by participants, ensuring traceability and accountability.</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Incentive Mechanisms:</w:t>
      </w:r>
      <w:r w:rsidDel="00000000" w:rsidR="00000000" w:rsidRPr="00000000">
        <w:rPr>
          <w:rFonts w:ascii="Google Sans Text" w:cs="Google Sans Text" w:eastAsia="Google Sans Text" w:hAnsi="Google Sans Text"/>
          <w:color w:val="1b1c1d"/>
          <w:rtl w:val="0"/>
        </w:rPr>
        <w:t xml:space="preserve"> Smart contracts can implement token-based reward systems to incentivize honest participation and high-quality data contributions, and to penalize malicious actors who might attempt to poison the model with bad data (Qi et al., 2024).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combination of FL and blockchain creates a powerful "Trustless Data Collaboration Stack" that is particularly valuable in the financial domain. For instance, a consortium of banks could use this approach to collaboratively train a fraud detection model. Each bank would train the model on its own private transaction data, and the blockchain would coordinate the aggregation of their model updates. The result would be a more robust and accurate global model that benefits all participants, without any bank ever having to expose its sensitive customer data to its competitors or a central third party (Meegle, 2025).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Zero-Knowledge Machine Learning (ZKML)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Zero-Knowledge Machine Learning (ZKML) is a cutting-edge cryptographic technique that combines the power of machine learning with the privacy guarantees of Zero-Knowledge Proofs (ZKPs) (Ledger, 2025). A ZKP allows one party (the prover) to prove to another party (the verifier) that a statement is true, without revealing any information beyond the validity of the statement itself. ZKML applies this concept to AI model inference.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context of the hybrid on-chain/off-chain architecture, ZKML provides a solution to the critical "verifiable computation" problem. An off-chain AI agent can perform a computationally intensive ML inference and generate a succinct ZKP of the computation's correctness. This small proof can then be submitted to a smart contract. The smart contract, acting as the verifier, can efficiently check the validity of the proof on-chain, thereby confirming that the off-chain computation was performed correctly without needing to re-execute the entire model or have access to the private input data or model weights (CoinAPI, 2024).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combination of ZKML and FL on blockchain creates a powerful, self-contained loop for a new type of data economy. FL allows multiple parties to collaboratively train a powerful AI model without sharing their private data, creating a valuable piece of shared intellectual property. ZKML then solves the core monetization problem for this decentralized collaborative AI. The collaboratively trained model can be run off-chain, and when a user pays for an inference, the operator provides the output along with a ZKP proving the output was generated correctly by the proprietary model. A smart contract can verify this proof and release payment. This creates a complete, trustless lifecycle for AI IP: collaborative creation (FL), verifiable usage (ZKML), and automated payment (smart contracts), forming a foundational blueprint for decentralized AI marketplaces.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enables a new class of powerful and privacy-preserving decentralized applications:</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DeFi and Risk Assessment:</w:t>
      </w:r>
      <w:r w:rsidDel="00000000" w:rsidR="00000000" w:rsidRPr="00000000">
        <w:rPr>
          <w:rFonts w:ascii="Google Sans Text" w:cs="Google Sans Text" w:eastAsia="Google Sans Text" w:hAnsi="Google Sans Text"/>
          <w:color w:val="1b1c1d"/>
          <w:rtl w:val="0"/>
        </w:rPr>
        <w:t xml:space="preserve"> A user could prove to a decentralized lending protocol that their credit score, calculated by a proprietary off-chain ML model, is above a certain threshold without revealing their actual score or the underlying financial data (CoinAPI, 2024).</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Decentralized Identity:</w:t>
      </w:r>
      <w:r w:rsidDel="00000000" w:rsidR="00000000" w:rsidRPr="00000000">
        <w:rPr>
          <w:rFonts w:ascii="Google Sans Text" w:cs="Google Sans Text" w:eastAsia="Google Sans Text" w:hAnsi="Google Sans Text"/>
          <w:color w:val="1b1c1d"/>
          <w:rtl w:val="0"/>
        </w:rPr>
        <w:t xml:space="preserve"> An agent could use ZKML to prove it holds a verifiable credential (e.g., proof of age, academic degree) that satisfies certain criteria without revealing the credential itself.</w:t>
      </w:r>
    </w:p>
    <w:p w:rsidR="00000000" w:rsidDel="00000000" w:rsidP="00000000" w:rsidRDefault="00000000" w:rsidRPr="00000000" w14:paraId="0000009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On-Chain Gaming:</w:t>
      </w:r>
      <w:r w:rsidDel="00000000" w:rsidR="00000000" w:rsidRPr="00000000">
        <w:rPr>
          <w:rFonts w:ascii="Google Sans Text" w:cs="Google Sans Text" w:eastAsia="Google Sans Text" w:hAnsi="Google Sans Text"/>
          <w:color w:val="1b1c1d"/>
          <w:rtl w:val="0"/>
        </w:rPr>
        <w:t xml:space="preserve"> A game could feature complex AI-driven Non-Player Characters (NPCs) whose behavior is calculated off-chain. ZKML could be used to prove on-chain that the NPC's actions were computed fairly according to the game's rules, preventing cheating (Ledger, 2025).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Explainable AI (XAI) for Transparent Governance and Auditable Autonomy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AI models, particularly deep neural networks, become more complex, they often operate as "black boxes," making it difficult for humans to understand how they arrive at their decisions. Explainable AI (XAI) is a field dedicated to developing techniques that make the reasoning behind an AI's output transparent and interpretable (DARPA, 2018). Methods like LIME (Local Interpretable Model-Agnostic Explanations) and SHAP (SHapley Additive exPlanations) work by analyzing how changes in input features affect the model's output, thereby providing insights into which factors were most influential in a particular decision (Palo Alto Networks, 2024).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the context of decentralized systems where trust is paramount and often distributed among many stakeholders, XAI is not just a desirable feature but a critical requirement for governance and accountability, especially as regulations like the EU AI Act (starting 2026) mandate transparency for automated decisions.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DAO Governance:</w:t>
      </w:r>
      <w:r w:rsidDel="00000000" w:rsidR="00000000" w:rsidRPr="00000000">
        <w:rPr>
          <w:rFonts w:ascii="Google Sans Text" w:cs="Google Sans Text" w:eastAsia="Google Sans Text" w:hAnsi="Google Sans Text"/>
          <w:color w:val="1b1c1d"/>
          <w:rtl w:val="0"/>
        </w:rPr>
        <w:t xml:space="preserve"> Decentralized Autonomous Organizations (DAOs) often face challenges with voter apathy and information overload. AI agents are being developed to help address this by summarizing proposals, analyzing their potential financial impact, or even acting as autonomous delegates that vote on behalf of token holders (Murray, Entchev, &amp; Liao, 2024). For these agents to be trusted, their decisions must be auditable. XAI can provide a clear rationale for why an agent voted a certain way, explaining which parts of a proposal or which data points most influenced its decision. This allows human stakeholders to understand, scrutinize, and, if necessary, override the agent's actions, ensuring human oversight is maintained (CEUR-WS.org, 2024).</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Auditable Security Tools:</w:t>
      </w:r>
      <w:r w:rsidDel="00000000" w:rsidR="00000000" w:rsidRPr="00000000">
        <w:rPr>
          <w:rFonts w:ascii="Google Sans Text" w:cs="Google Sans Text" w:eastAsia="Google Sans Text" w:hAnsi="Google Sans Text"/>
          <w:color w:val="1b1c1d"/>
          <w:rtl w:val="0"/>
        </w:rPr>
        <w:t xml:space="preserve"> When an AI-powered security tool flags a potential vulnerability in a smart contract, it can be difficult for a developer to trust the finding without understanding the underlying reason. XAI can be integrated into these tools to highlight the specific lines of code and control flow paths that led the model to classify the contract as vulnerable. This transforms the tool from a black-box oracle into a genuine diagnostic assistant, helping developers understand and fix the root cause of the issue (ResearchGate, 2025).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XAI addresses the social and political scalability of autonomous systems. For agents to be entrusted with meaningful financial or governance responsibilities in a decentralized community, their reasoning processes must be transparent, auditable, and contestable by the humans they are designed to 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Ecosystem of Tools, Platforms, and Protocols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theoretical convergence of AI and blockchain is being actualized through a rapidly expanding ecosystem of specialized tools, platforms, and communication protocols. This infrastructure is moving beyond general-purpose solutions toward highly tailored frameworks designed to address the unique challenges of building, testing, and deploying intelligent, autonomous systems in a decentralized environment. This specialization is a strong indicator of a field maturing from academic exploration to practical engineering.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Survey of Simulation and Development Frameworks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Simulation is a critical, non-negotiable step in the development of agent-blockchain systems. The emergent, non-deterministic behavior of multi-agent systems, combined with the financial finality and immutability of blockchain, makes pre-deployment testing essential to prevent costly failures. The tooling landscape reflects a growing sophistication in modeling these complex interactions.</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Blockchain Network Simulators:</w:t>
      </w:r>
      <w:r w:rsidDel="00000000" w:rsidR="00000000" w:rsidRPr="00000000">
        <w:rPr>
          <w:rFonts w:ascii="Google Sans Text" w:cs="Google Sans Text" w:eastAsia="Google Sans Text" w:hAnsi="Google Sans Text"/>
          <w:color w:val="1b1c1d"/>
          <w:rtl w:val="0"/>
        </w:rPr>
        <w:t xml:space="preserve"> Early frameworks like BlockSim focus on modeling the underlying blockchain protocol itself. Implemented as a discrete-event simulator, BlockSim allows researchers to analyze the performance of PoW networks, exploring trade-offs in parameters like block size and their impact on metrics like throughput and mining decentralization (Alharby &amp; van Moorsel, 2019).</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Agent-Based Economic Simulators:</w:t>
      </w:r>
      <w:r w:rsidDel="00000000" w:rsidR="00000000" w:rsidRPr="00000000">
        <w:rPr>
          <w:rFonts w:ascii="Google Sans Text" w:cs="Google Sans Text" w:eastAsia="Google Sans Text" w:hAnsi="Google Sans Text"/>
          <w:color w:val="1b1c1d"/>
          <w:rtl w:val="0"/>
        </w:rPr>
        <w:t xml:space="preserve"> Other approaches use Agent-Based Modeling (ABM) to focus more on the behavior of individual participants. For instance, the model by Kaligotla &amp; Macal (2018) simulates a network with "Market Agents" and "Miner Agents" to study how different economic strategies and incentive structures impact emergent properties like overall energy efficiency.</w:t>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Integrated Agent-Blockchain Frameworks:</w:t>
      </w:r>
      <w:r w:rsidDel="00000000" w:rsidR="00000000" w:rsidRPr="00000000">
        <w:rPr>
          <w:rFonts w:ascii="Google Sans Text" w:cs="Google Sans Text" w:eastAsia="Google Sans Text" w:hAnsi="Google Sans Text"/>
          <w:color w:val="1b1c1d"/>
          <w:rtl w:val="0"/>
        </w:rPr>
        <w:t xml:space="preserve"> More advanced frameworks are built specifically to simulate the rich interactions between intelligent agents and blockchain environments. Multi-Agent eXperimenter (MAX) is a highly modular, organization-centric framework designed for large-scale experiments. It allows for the rapid prototyping of systems with numerous agents interacting within a generic, extensible blockchain model and even includes adversary models to evaluate network security under attack (Gürcan, 2024).</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DeFi-Specific Simulation Environments:</w:t>
      </w:r>
      <w:r w:rsidDel="00000000" w:rsidR="00000000" w:rsidRPr="00000000">
        <w:rPr>
          <w:rFonts w:ascii="Google Sans Text" w:cs="Google Sans Text" w:eastAsia="Google Sans Text" w:hAnsi="Google Sans Text"/>
          <w:color w:val="1b1c1d"/>
          <w:rtl w:val="0"/>
        </w:rPr>
        <w:t xml:space="preserve"> The high-stakes environment of DeFi has spurred the creation of highly specialized tools. Arbiter is a Rust-based multi-agent framework designed for the Ethereum ecosystem. It provides fine-grained control over a local Rust-based EVM, allowing developers to conduct high-performance, stateful simulations of agent-based financial strategies. Its primary use case is probing the mechanism security and economic robustness of DeFi protocols before they are deployed with real assets (harnesslabs/arbiter, 2024).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Framework/Tool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Agent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BlockSim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General blockchain network analysis (performance, decentralization)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 Discrete-Event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Abstracted network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Focus on PoW, configurable network parameters, validated with real-world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ABM (Kaligotla &amp; Macal)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Economic and resource analysis (e.g., energy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Agent-Based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Goal-driven agents (Miners,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Models individual agent behavior and decision-making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Large-scale MAS simulation for blockchain, security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Java, Agent/Group/Role (A/G/R) organizational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Organization-centric agents playing roles in 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Highly modular, generic blockchain model, integrated adversary simulation.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Arbiter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 mechanism security testing, economic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Rust, EVM (revm), Event-driven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Stateful agents interacting with smart contracts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High-performance, stateful forking, fine-grained EVM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AutoGen / 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General multi-agent LLM application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 LLM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Role-based LLM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 adapted for SDLC automation, task decomposition, collaborative problem-solving.</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Analysis of Decentralized AI Platforms and Marketplaces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tools, entire platforms are being built to provide the foundational infrastructure for a decentralized AI ecosystem. The ecosystem is fragmented, with multiple blockchains competing to be the hub for AI development. Developers and investors require a clear framework for evaluating these competing platforms.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Solana (9/10 AI Rating):</w:t>
      </w:r>
      <w:r w:rsidDel="00000000" w:rsidR="00000000" w:rsidRPr="00000000">
        <w:rPr>
          <w:rFonts w:ascii="Google Sans Text" w:cs="Google Sans Text" w:eastAsia="Google Sans Text" w:hAnsi="Google Sans Text"/>
          <w:color w:val="1b1c1d"/>
          <w:rtl w:val="0"/>
        </w:rPr>
        <w:t xml:space="preserve"> Solana has emerged as a dominant platform for AI-native development. Its high performance (65,000 theoretical TPS) and extremely low transaction fees (approximately $0.00015) make it an ideal environment for the high-frequency on-chain interactions required by many AI applications. The ecosystem is home to key AI infrastructure projects like Nosana and Io.net, which are decentralized GPU networks, as well as the Render Network for decentralized rendering. This strong project base attracted over 7,625 new developers in 2024 alone, indicating significant momentum.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NEAR Protocol (9/10 AI Rating):</w:t>
      </w:r>
      <w:r w:rsidDel="00000000" w:rsidR="00000000" w:rsidRPr="00000000">
        <w:rPr>
          <w:rFonts w:ascii="Google Sans Text" w:cs="Google Sans Text" w:eastAsia="Google Sans Text" w:hAnsi="Google Sans Text"/>
          <w:color w:val="1b1c1d"/>
          <w:rtl w:val="0"/>
        </w:rPr>
        <w:t xml:space="preserve"> With a co-founder who was a contributor to Google's seminal Transformer architecture, NEAR has AI integrated into its core identity. The platform's infrastructure includes developer-friendly tools like the NEAR AI Assistant and ambitious plans for a 1.4 trillion parameter foundational model. Its high throughput and fast 1-2 second finality make it a strong technical contender for AI workloads.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Ethereum (6/10 AI Rating):</w:t>
      </w:r>
      <w:r w:rsidDel="00000000" w:rsidR="00000000" w:rsidRPr="00000000">
        <w:rPr>
          <w:rFonts w:ascii="Google Sans Text" w:cs="Google Sans Text" w:eastAsia="Google Sans Text" w:hAnsi="Google Sans Text"/>
          <w:color w:val="1b1c1d"/>
          <w:rtl w:val="0"/>
        </w:rPr>
        <w:t xml:space="preserve"> While Ethereum possesses the largest and most mature developer ecosystem, its high and volatile gas fees on Layer-1 present a significant challenge for cost-effective AI computation. The post-merge transition to Proof-of-Stake has made it environmentally competitive, and its extensive tooling ecosystem (e.g., security tools from ConsenSys Diligence and CertiK) supports AI-driven security auditing. However, for most practical AI applications, leveraging Layer-2 scaling solutions is critical to achieve the necessary performance and cost-efficiency.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Other projects focus on specific layers of the decentralized AI stack. Poseidon, for example, has released a whitepaper for a decentralized AI data market. Their goal is to create an infrastructure where data providers can securely offer copyright-compliant training data, registered as programmable IP assets on-chain, to foster open and sustainable AI development (Phemex, 2025).</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Case Study: The Artificial Superintelligence (ASI) Alliance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Artificial Superintelligence (ASI) Alliance serves as a crucial real-world case study, illustrating both the immense potential and the significant socio-technical challenges of building a decentralized AI ecosystem at scale. Initially announced as a merger between Fetch.ai, SingularityNET, and Ocean Protocol, it was later expanded to include CUDOS, with the goal of creating a vertically integrated, open-source stack for decentralized Artificial General Intelligence (AGI) and Artificial Superintelligence (ASI).</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vision was to combine infrastructure (CUDOS), tooling (Fetch.ai), services (SingularityNET), and data/liquidity (Ocean Protocol) into a unified powerhouse.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the alliance quickly became a microcosm of the central tension in decentralized governance: the conflict between the ideal of trustless, code-enforced collaboration and the reality of human-led, off-chain agreements and disputes. A major controversy erupted when on-chain data suggested Ocean Protocol had converted a large portion of its treasury tokens to FET and subsequently moved approximately $120 million worth to exchanges between August and October 2025.</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Fetch.ai's CEO publicly labeled this a potential "rug pull," a claim Ocean Protocol dismissed as baseless.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dispute was not adjudicated by a smart contract but played out on social media and in the market, causing the FET token price to plunge and eroding trust in the alliance's governance.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incident highlights that even in a system designed for on-chain transparency, critical actions and trust dynamics are still governed by human relationships and off-chain power plays. The market reacted to the human drama and the perceived breach of an off-chain social contract, demonstrating that market confidence is tied to human governance as much as, or more than, the underlying technology. This proves that on-chain governance mechanisms are insufficient on their own. For large-scale decentralized systems to succeed, they need robust, transparent, and trusted off-chain governance processes for dispute resolution, communication, and enforcing the "spirit" of agreements.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Event/Milestone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Details &amp; Tokenomics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Outcome/Impact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Initial Merger Announcement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June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Fetch.ai, SingularityNET, Ocean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FET to be renamed ASI. AGIX and OCEAN tokens to merge into ASI at fixed conversion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Merger timeline later revised from June 13 to July 15, 2024, to accommodate exchange and validator logistics.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CUDOS Integration Proposal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September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 Alliance, CUDOS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Proposal to merge CUDOS token into FET (ASI) to add a decentralized cloud compute layer. Conversion rate: 118.344 CUDOS : 1 FET (includes 5% fee).</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Community votes scheduled for Sept 19-24. If approved, would create a vertically integrated AI stack.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Ocean Protocol Controversy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Aug - Oct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 Protocol, Fetch.ai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On-chain data suggests Ocean Protocol moved ~$120M in FET to exchanges. Fetch.ai CEO alleges a "rug pull"; Ocean Protocol denies claims.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Significant FUD and erosion of trust in the alliance's governance. FET token price plunged over 50% following revelations.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Final Merger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Fetch.ai, SingularityNET, CUDOS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Following the controversy, Ocean Protocol officially exited the alliance. The merger proceeded with the remaining members, Fetch.ai, SingularityNET, and CUDOS.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alliance continues with a focus on its 2025 roadmap, but the incident serves as a cautionary tale on the importance of off-chain governance and trust.</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Protocols for Cross-Chain Agent Interoperability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blockchain ecosystem is inherently multi-chain, a critical challenge is enabling agents to operate seamlessly across different networks. An agent may need to manage assets on Ethereum, access data from a specialized storage chain, and participate in governance on a Polkadot parachain. This requires robust interoperability protocols, and a two-layer stack is emerging to address this need.</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Layer 1: Data Transport Protocols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These protocols provide the secure and reliable foundation for moving arbitrary data packets between heterogeneous blockchains. They are agnostic to the content of the messages they transport.</w:t>
      </w:r>
    </w:p>
    <w:p w:rsidR="00000000" w:rsidDel="00000000" w:rsidP="00000000" w:rsidRDefault="00000000" w:rsidRPr="00000000" w14:paraId="000000F9">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Cosmos Inter-Blockchain Communication (IBC):</w:t>
      </w:r>
      <w:r w:rsidDel="00000000" w:rsidR="00000000" w:rsidRPr="00000000">
        <w:rPr>
          <w:rFonts w:ascii="Google Sans Text" w:cs="Google Sans Text" w:eastAsia="Google Sans Text" w:hAnsi="Google Sans Text"/>
          <w:color w:val="1b1c1d"/>
          <w:rtl w:val="0"/>
        </w:rPr>
        <w:t xml:space="preserve"> A blockchain-native standard that allows sovereign blockchains built with the Cosmos SDK to trustlessly exchange data and assets. IBC relies on on-chain light clients to verify the state of counterparty chains, providing a high degree of security (Supra, 2024).</w:t>
      </w:r>
    </w:p>
    <w:p w:rsidR="00000000" w:rsidDel="00000000" w:rsidP="00000000" w:rsidRDefault="00000000" w:rsidRPr="00000000" w14:paraId="000000FA">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LayerZero:</w:t>
      </w:r>
      <w:r w:rsidDel="00000000" w:rsidR="00000000" w:rsidRPr="00000000">
        <w:rPr>
          <w:rFonts w:ascii="Google Sans Text" w:cs="Google Sans Text" w:eastAsia="Google Sans Text" w:hAnsi="Google Sans Text"/>
          <w:color w:val="1b1c1d"/>
          <w:rtl w:val="0"/>
        </w:rPr>
        <w:t xml:space="preserve"> A generalized omnichain messaging protocol that enables applications to send data across a wide range of blockchains, including EVM and non-EVM chains. It provides a generic interface for developers to build cross-chain applications, retaining ownership over their security model (LayerZero, 2024).</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Layer 2: Agent Semantic Protocols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These protocols build on top of the transport layer to define a common language and set of rules for how agents should interact, coordinate, and collaborate.</w:t>
      </w:r>
    </w:p>
    <w:p w:rsidR="00000000" w:rsidDel="00000000" w:rsidP="00000000" w:rsidRDefault="00000000" w:rsidRPr="00000000" w14:paraId="000000F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Agent-to-Agent (A2A) Protocol:</w:t>
      </w:r>
      <w:r w:rsidDel="00000000" w:rsidR="00000000" w:rsidRPr="00000000">
        <w:rPr>
          <w:rFonts w:ascii="Google Sans Text" w:cs="Google Sans Text" w:eastAsia="Google Sans Text" w:hAnsi="Google Sans Text"/>
          <w:color w:val="1b1c1d"/>
          <w:rtl w:val="0"/>
        </w:rPr>
        <w:t xml:space="preserve"> An open standard backed by companies like Google and Atlassian, A2A is designed to enable AI agents from different vendors and platforms to communicate as peers (AWS, 2024). It defines mechanisms for </w:t>
      </w:r>
      <w:r w:rsidDel="00000000" w:rsidR="00000000" w:rsidRPr="00000000">
        <w:rPr>
          <w:rFonts w:ascii="Google Sans Text" w:cs="Google Sans Text" w:eastAsia="Google Sans Text" w:hAnsi="Google Sans Text"/>
          <w:b w:val="1"/>
          <w:color w:val="1b1c1d"/>
          <w:rtl w:val="0"/>
        </w:rPr>
        <w:t xml:space="preserve">capability discovery</w:t>
      </w:r>
      <w:r w:rsidDel="00000000" w:rsidR="00000000" w:rsidRPr="00000000">
        <w:rPr>
          <w:rFonts w:ascii="Google Sans Text" w:cs="Google Sans Text" w:eastAsia="Google Sans Text" w:hAnsi="Google Sans Text"/>
          <w:color w:val="1b1c1d"/>
          <w:rtl w:val="0"/>
        </w:rPr>
        <w:t xml:space="preserve"> via "Agent Cards" (metadata documents describing what an agent can do) and </w:t>
      </w:r>
      <w:r w:rsidDel="00000000" w:rsidR="00000000" w:rsidRPr="00000000">
        <w:rPr>
          <w:rFonts w:ascii="Google Sans Text" w:cs="Google Sans Text" w:eastAsia="Google Sans Text" w:hAnsi="Google Sans Text"/>
          <w:b w:val="1"/>
          <w:color w:val="1b1c1d"/>
          <w:rtl w:val="0"/>
        </w:rPr>
        <w:t xml:space="preserve">structured task execution</w:t>
      </w:r>
      <w:r w:rsidDel="00000000" w:rsidR="00000000" w:rsidRPr="00000000">
        <w:rPr>
          <w:rFonts w:ascii="Google Sans Text" w:cs="Google Sans Text" w:eastAsia="Google Sans Text" w:hAnsi="Google Sans Text"/>
          <w:color w:val="1b1c1d"/>
          <w:rtl w:val="0"/>
        </w:rPr>
        <w:t xml:space="preserve">, allowing agents to coordinate on complex, long-running workflows. It is transport-agnostic, able to run over standard web protocols like HTTP and JSON-RPC (Google, 2024).</w:t>
      </w:r>
    </w:p>
    <w:p w:rsidR="00000000" w:rsidDel="00000000" w:rsidP="00000000" w:rsidRDefault="00000000" w:rsidRPr="00000000" w14:paraId="000000F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Other Agent Communication Protocols (ACP, ANP):</w:t>
      </w:r>
      <w:r w:rsidDel="00000000" w:rsidR="00000000" w:rsidRPr="00000000">
        <w:rPr>
          <w:rFonts w:ascii="Google Sans Text" w:cs="Google Sans Text" w:eastAsia="Google Sans Text" w:hAnsi="Google Sans Text"/>
          <w:color w:val="1b1c1d"/>
          <w:rtl w:val="0"/>
        </w:rPr>
        <w:t xml:space="preserve"> A broader suite of open protocols is being developed to handle different aspects of agent interaction. The Agent Communication Protocol (ACP) focuses on standardizing message formats for workflow orchestration, while the Agent Network Protocol (ANP) is designed for cross-network agent discovery and identity verification, creating a decentralized "internet of agents" (OneReach.ai, 2024).</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autonomous agent operating in a multi-chain environment will likely use both layers of this stack. It might use A2A to discover a specialized data analysis agent on another chain and negotiate a task, and then use LayerZero or IBC as the underlying transport layer to securely send the request and receive the results.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Governance, Risk, and the Future of Autonomous Systems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AI agents and blockchain technology, while promising, introduces a host of significant challenges that span technical limitations, new security and ethical risks, and complex governance dilemmas. The very properties that make this convergence powerful—autonomy, immutability, and decentralization—also create profound new problems that must be addressed for the responsible and sustainable development of this field.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Technical Hurdles: On-Chain Computation, Data Management, and Scalability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fundamental properties of current blockchain technology impose severe constraints on agent activity. As discussed, the "blockchain trilemma" results in practical limitations of latency, throughput, and cost that necessitate the use of hybrid on-chain/off-chain architectures (Karim et al., 2025). This architectural necessity, however, introduces its own complexities. Securely managing the interface between off-chain computation and on-chain verification is non-trivial and can become an attack vector if not designed carefully.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blockchains are not designed to be general-purpose databases. Storing large volumes of data on-chain is extremely costly and inefficient. This requires the use of hybrid data management strategies, where the bulk of an agent's data—such as its knowledge base, historical logs, or training datasets—is stored in off-chain solutions like the InterPlanetary File System (IPFS) or traditional databases. Only cryptographic hashes or critical state commitments are stored on-chain for verification (IPFS, 2025). This separation requires careful engineering to ensure data availability and integrity without sacrificing the verifiability that the blockchain provides.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Governance Paradox: Regulating Immutable Decentralized AI Agents (DeAgents)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advanced and challenging concept in this space is that of a </w:t>
      </w:r>
      <w:r w:rsidDel="00000000" w:rsidR="00000000" w:rsidRPr="00000000">
        <w:rPr>
          <w:rFonts w:ascii="Google Sans Text" w:cs="Google Sans Text" w:eastAsia="Google Sans Text" w:hAnsi="Google Sans Text"/>
          <w:b w:val="1"/>
          <w:color w:val="1b1c1d"/>
          <w:rtl w:val="0"/>
        </w:rPr>
        <w:t xml:space="preserve">Decentralized AI Agent (DeAgent)</w:t>
      </w:r>
      <w:r w:rsidDel="00000000" w:rsidR="00000000" w:rsidRPr="00000000">
        <w:rPr>
          <w:rFonts w:ascii="Google Sans Text" w:cs="Google Sans Text" w:eastAsia="Google Sans Text" w:hAnsi="Google Sans Text"/>
          <w:color w:val="1b1c1d"/>
          <w:rtl w:val="0"/>
        </w:rPr>
        <w:t xml:space="preserve">. This refers to a fully self-sovereign agent that holds its own private keys and whose core logic is deployed on a trustless, tamper-proof substrate like a blockchain smart contract (Hu, Liu, &amp; Rong, 2025). This creates a profound </w:t>
      </w:r>
      <w:r w:rsidDel="00000000" w:rsidR="00000000" w:rsidRPr="00000000">
        <w:rPr>
          <w:rFonts w:ascii="Google Sans Text" w:cs="Google Sans Text" w:eastAsia="Google Sans Text" w:hAnsi="Google Sans Text"/>
          <w:b w:val="1"/>
          <w:color w:val="1b1c1d"/>
          <w:rtl w:val="0"/>
        </w:rPr>
        <w:t xml:space="preserve">governance paradox</w:t>
      </w:r>
      <w:r w:rsidDel="00000000" w:rsidR="00000000" w:rsidRPr="00000000">
        <w:rPr>
          <w:rFonts w:ascii="Google Sans Text" w:cs="Google Sans Text" w:eastAsia="Google Sans Text" w:hAnsi="Google Sans Text"/>
          <w:color w:val="1b1c1d"/>
          <w:rtl w:val="0"/>
        </w:rPr>
        <w:t xml:space="preserve">. The very features that make the blockchain an attractive platform for autonomy—immutability and resistance to censorship—mean that once a flawed, biased, or malicious DeAgent is deployed, it may be impossible to halt or modify. The desire for trustless, tamper-proof autonomy directly conflicts with the fundamental need for human oversight and the ability to intervene in case of failure.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raises critical questions about accountability and control. If a DeAgent autonomously managing a DeFi fund contains a subtle bug that causes it to lose all its assets, who is liable? If a DeAgent designed for content moderation develops a harmful bias, how can it be corrected if its code is immutable? This paradox forces a fundamental re-evaluation of software deployment. Unlike traditional software that can be patched or shut down by its owner, deploying a DeAgent is more akin to launching a satellite into orbit: once launched, intervention is limited, costly, and may be impossible. This necessitates a "pre-flight" safety discipline that is far more stringent than current software engineering best practices, emphasizing extensive simulation and formal verification before deployment (ACM Queue, 2024).</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Emerging Governance Frameworks: An Analysis of ETHOS and Other DeGov Models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Addressing the governance paradox requires new models of oversight that can enforce accountability without resorting to centralized control. The emerging field of </w:t>
      </w:r>
      <w:r w:rsidDel="00000000" w:rsidR="00000000" w:rsidRPr="00000000">
        <w:rPr>
          <w:rFonts w:ascii="Google Sans Text" w:cs="Google Sans Text" w:eastAsia="Google Sans Text" w:hAnsi="Google Sans Text"/>
          <w:b w:val="1"/>
          <w:color w:val="1b1c1d"/>
          <w:rtl w:val="0"/>
        </w:rPr>
        <w:t xml:space="preserve">Decentralized AI Governance (DeGov)</w:t>
      </w:r>
      <w:r w:rsidDel="00000000" w:rsidR="00000000" w:rsidRPr="00000000">
        <w:rPr>
          <w:rFonts w:ascii="Google Sans Text" w:cs="Google Sans Text" w:eastAsia="Google Sans Text" w:hAnsi="Google Sans Text"/>
          <w:color w:val="1b1c1d"/>
          <w:rtl w:val="0"/>
        </w:rPr>
        <w:t xml:space="preserve"> is focused on using decentralized technologies to create regulatory frameworks that are as transparent and resilient as the systems they are meant to govern (Chaffer et al., 2024). These frameworks represent a paradigm shift from </w:t>
      </w:r>
      <w:r w:rsidDel="00000000" w:rsidR="00000000" w:rsidRPr="00000000">
        <w:rPr>
          <w:rFonts w:ascii="Google Sans Text" w:cs="Google Sans Text" w:eastAsia="Google Sans Text" w:hAnsi="Google Sans Text"/>
          <w:i w:val="1"/>
          <w:color w:val="1b1c1d"/>
          <w:rtl w:val="0"/>
        </w:rPr>
        <w:t xml:space="preserve">reactive regulation</w:t>
      </w:r>
      <w:r w:rsidDel="00000000" w:rsidR="00000000" w:rsidRPr="00000000">
        <w:rPr>
          <w:rFonts w:ascii="Google Sans Text" w:cs="Google Sans Text" w:eastAsia="Google Sans Text" w:hAnsi="Google Sans Text"/>
          <w:color w:val="1b1c1d"/>
          <w:rtl w:val="0"/>
        </w:rPr>
        <w:t xml:space="preserve"> (punishing after harm) to </w:t>
      </w:r>
      <w:r w:rsidDel="00000000" w:rsidR="00000000" w:rsidRPr="00000000">
        <w:rPr>
          <w:rFonts w:ascii="Google Sans Text" w:cs="Google Sans Text" w:eastAsia="Google Sans Text" w:hAnsi="Google Sans Text"/>
          <w:i w:val="1"/>
          <w:color w:val="1b1c1d"/>
          <w:rtl w:val="0"/>
        </w:rPr>
        <w:t xml:space="preserve">programmatic compliance</w:t>
      </w:r>
      <w:r w:rsidDel="00000000" w:rsidR="00000000" w:rsidRPr="00000000">
        <w:rPr>
          <w:rFonts w:ascii="Google Sans Text" w:cs="Google Sans Text" w:eastAsia="Google Sans Text" w:hAnsi="Google Sans Text"/>
          <w:color w:val="1b1c1d"/>
          <w:rtl w:val="0"/>
        </w:rPr>
        <w:t xml:space="preserve"> (preventing harm by design). By embedding rules directly into smart contracts and agent registries, the system can make it computationally or economically infeasible for an agent to violate policy. This effectively turns governance into an engineering problem rather than a purely legal one. For example, a DeFi protocol could be programmed to interact only with registered agents that meet certain on-chain criteria (e.g., a "low risk" classification), causing any transaction from a non-compliant agent to simply fail at the protocol level.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prominent example of a DeGov model is the </w:t>
      </w:r>
      <w:r w:rsidDel="00000000" w:rsidR="00000000" w:rsidRPr="00000000">
        <w:rPr>
          <w:rFonts w:ascii="Google Sans Text" w:cs="Google Sans Text" w:eastAsia="Google Sans Text" w:hAnsi="Google Sans Text"/>
          <w:b w:val="1"/>
          <w:color w:val="1b1c1d"/>
          <w:rtl w:val="0"/>
        </w:rPr>
        <w:t xml:space="preserve">ETHOS (Ethical Technology and Holistic Oversight System)</w:t>
      </w:r>
      <w:r w:rsidDel="00000000" w:rsidR="00000000" w:rsidRPr="00000000">
        <w:rPr>
          <w:rFonts w:ascii="Google Sans Text" w:cs="Google Sans Text" w:eastAsia="Google Sans Text" w:hAnsi="Google Sans Text"/>
          <w:color w:val="1b1c1d"/>
          <w:rtl w:val="0"/>
        </w:rPr>
        <w:t xml:space="preserve"> framework. Proposed by Chaffer et al. (2024), ETHOS leverages a suite of Web3 technologies to create a comprehensive governance system for AI agents.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Its key components include:</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color w:val="1b1c1d"/>
          <w:rtl w:val="0"/>
        </w:rPr>
        <w:t xml:space="preserve">global, decentralized registry</w:t>
      </w:r>
      <w:r w:rsidDel="00000000" w:rsidR="00000000" w:rsidRPr="00000000">
        <w:rPr>
          <w:rFonts w:ascii="Google Sans Text" w:cs="Google Sans Text" w:eastAsia="Google Sans Text" w:hAnsi="Google Sans Text"/>
          <w:color w:val="1b1c1d"/>
          <w:rtl w:val="0"/>
        </w:rPr>
        <w:t xml:space="preserve"> built on a blockchain to immutably record the identity, capabilities, and ownership of all AI agents.</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Soulbound Tokens (SBTs)</w:t>
      </w:r>
      <w:r w:rsidDel="00000000" w:rsidR="00000000" w:rsidRPr="00000000">
        <w:rPr>
          <w:rFonts w:ascii="Google Sans Text" w:cs="Google Sans Text" w:eastAsia="Google Sans Text" w:hAnsi="Google Sans Text"/>
          <w:color w:val="1b1c1d"/>
          <w:rtl w:val="0"/>
        </w:rPr>
        <w:t xml:space="preserve"> to serve as non-transferable digital identities for agents, creating a foundation for on-chain reputation.</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Smart contracts</w:t>
      </w:r>
      <w:r w:rsidDel="00000000" w:rsidR="00000000" w:rsidRPr="00000000">
        <w:rPr>
          <w:rFonts w:ascii="Google Sans Text" w:cs="Google Sans Text" w:eastAsia="Google Sans Text" w:hAnsi="Google Sans Text"/>
          <w:color w:val="1b1c1d"/>
          <w:rtl w:val="0"/>
        </w:rPr>
        <w:t xml:space="preserve"> to automate compliance checks and the enforcement of rules defined by the community.</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color w:val="1b1c1d"/>
          <w:rtl w:val="0"/>
        </w:rPr>
        <w:t xml:space="preserve">Decentralized Autonomous Organization (DAO)</w:t>
      </w:r>
      <w:r w:rsidDel="00000000" w:rsidR="00000000" w:rsidRPr="00000000">
        <w:rPr>
          <w:rFonts w:ascii="Google Sans Text" w:cs="Google Sans Text" w:eastAsia="Google Sans Text" w:hAnsi="Google Sans Text"/>
          <w:color w:val="1b1c1d"/>
          <w:rtl w:val="0"/>
        </w:rPr>
        <w:t xml:space="preserve"> to provide a participatory governance structure where a diverse set of stakeholders can collectively propose, debate, and vote on regulatory policies.</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novel concept of treating high-risk agents as </w:t>
      </w:r>
      <w:r w:rsidDel="00000000" w:rsidR="00000000" w:rsidRPr="00000000">
        <w:rPr>
          <w:rFonts w:ascii="Google Sans Text" w:cs="Google Sans Text" w:eastAsia="Google Sans Text" w:hAnsi="Google Sans Text"/>
          <w:b w:val="1"/>
          <w:color w:val="1b1c1d"/>
          <w:rtl w:val="0"/>
        </w:rPr>
        <w:t xml:space="preserve">AI-specific legal entities</w:t>
      </w:r>
      <w:r w:rsidDel="00000000" w:rsidR="00000000" w:rsidRPr="00000000">
        <w:rPr>
          <w:rFonts w:ascii="Google Sans Text" w:cs="Google Sans Text" w:eastAsia="Google Sans Text" w:hAnsi="Google Sans Text"/>
          <w:color w:val="1b1c1d"/>
          <w:rtl w:val="0"/>
        </w:rPr>
        <w:t xml:space="preserve"> with limited liability, potentially requiring mechanisms like on-chain insurance to ensure accountability for damages.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Other models are also emerging, such as the </w:t>
      </w:r>
      <w:r w:rsidDel="00000000" w:rsidR="00000000" w:rsidRPr="00000000">
        <w:rPr>
          <w:rFonts w:ascii="Google Sans Text" w:cs="Google Sans Text" w:eastAsia="Google Sans Text" w:hAnsi="Google Sans Text"/>
          <w:b w:val="1"/>
          <w:color w:val="1b1c1d"/>
          <w:rtl w:val="0"/>
        </w:rPr>
        <w:t xml:space="preserve">ALT (Adapt, Listen, Trust)</w:t>
      </w:r>
      <w:r w:rsidDel="00000000" w:rsidR="00000000" w:rsidRPr="00000000">
        <w:rPr>
          <w:rFonts w:ascii="Google Sans Text" w:cs="Google Sans Text" w:eastAsia="Google Sans Text" w:hAnsi="Google Sans Text"/>
          <w:color w:val="1b1c1d"/>
          <w:rtl w:val="0"/>
        </w:rPr>
        <w:t xml:space="preserve"> framework, developed for AI adoption in the public sector, which emphasizes adapting processes to AI-driven demand, listening to community needs, and building trust through public accountability.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AI Safety and Security in Decentralized Contexts: A Taxonomy of Novel Threats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proactive approach of DeGov must be paired with a focus on AI safety within a decentralized context, as AI-specific risks take on new urgency when direct intervention is difficult.</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 Collapse:</w:t>
      </w:r>
      <w:r w:rsidDel="00000000" w:rsidR="00000000" w:rsidRPr="00000000">
        <w:rPr>
          <w:rFonts w:ascii="Google Sans Text" w:cs="Google Sans Text" w:eastAsia="Google Sans Text" w:hAnsi="Google Sans Text"/>
          <w:color w:val="1b1c1d"/>
          <w:rtl w:val="0"/>
        </w:rPr>
        <w:t xml:space="preserve"> A long-term risk for generative AI agents that learn from data on the internet. As more of the internet becomes populated with AI-generated content, future models trained on this data may enter a degenerative process, losing fidelity to the original human-generated data distribution and undermining their long-term utility (MIT, 2024).</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Hallucinations and Unreliability:</w:t>
      </w:r>
      <w:r w:rsidDel="00000000" w:rsidR="00000000" w:rsidRPr="00000000">
        <w:rPr>
          <w:rFonts w:ascii="Google Sans Text" w:cs="Google Sans Text" w:eastAsia="Google Sans Text" w:hAnsi="Google Sans Text"/>
          <w:color w:val="1b1c1d"/>
          <w:rtl w:val="0"/>
        </w:rPr>
        <w:t xml:space="preserve"> LLMs are known to "hallucinate"—generating outputs that are plausible-sounding but factually incorrect or logically flawed. While this may be a minor issue in a chatbot, it can have catastrophic consequences if an autonomous agent is managing a financial portfolio or writing a security-critical smart contract based on flawed reasoning (Ozdag, 2025).</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AI also creates an entirely new attack surface. Security professionals and developers need a structured understanding of these novel threats.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Vulnerability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Example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Proposed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Malicious Agent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Coordinated action by multiple malicious agents to manipulate markets, spam governance, or execute complex exploits.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group of agents simultaneously executing trades on a DeFi protocol to manipulate an oracle price before a large liquidation.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On-chain reputation systems, Sybil resistance mechanisms, and real-time anomaly detection using collaborative monitoring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Agent Private Key Compromise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attacker gains control of the private key for an agent's wallet, allowing them to drain its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Exploiting a vulnerability in the agent's off-chain host environment to extract the private key from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of Hardware Security Modules (HSMs) or Multi-Party Computation (MPC) for key management; smart contract-based wallet limits and withdrawal delays.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LLM Hallucination in Code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LLM-based coding agent generates a smart contract that appears correct but contains a subtle, critical vulnerability due to a factual error in its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agent generates a contract with an incorrect implementation of a cryptographic signature verification, creating a backdoor.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Multi-agent review protocols (e.g., a dedicated QA agent reviewing a programmer agent's code); integration with AI-driven static analysis and formal verification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Adversarial AI 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Manipulating the input to an AI model to cause a misclassification or incorrect decision that benefits the attacker.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malicious user submits a DAO proposal with carefully crafted text that tricks an AI summarizer into misrepresenting its intent to voters.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Adversarial training of AI models; use of XAI to make decision processes transparent and auditable; ZKML to prove inputs were not manipulated.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AI-Automated Exploit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Malicious actors use AI tools to automatically scan vast numbers of smart contracts for known or zero-day vulnerabilities at a scale and speed impossible for human researchers.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 AI scanner identifies a novel reentrancy vector in a DeFi protocol and automatically generates and deploys an exploit contract.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Proactive, continuous AI-driven security monitoring (shifting "left" in the SDLC); use of AI-powered fuzzing and formal verification to discover bugs before attackers do.</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Deepfake-based Social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Attackers use AI-generated deepfake audio or video to impersonate project founders or executives to trick users or team members into authorizing transactions or revealing sensitive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deepfake video of a project's CEO announces a "surprise airdrop" on social media, directing users to a malicious phishing site.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Multi-factor authentication (MFA) for critical operations; established and verified communication channels; user education on deepfake threats.</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5.5. Future Outlook: Agent Economies, Embodied AI, and the Pursuit of Decentralized AGI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synthesis of research and development in agent-based AI and blockchain technology points toward several transformative future trends, grounded in the aggressive market growth projections for both the blockchain ($1.4T by 2030) and AI ($1.77T by 2032) sectors.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Machine-to-Machine Economy:</w:t>
      </w:r>
      <w:r w:rsidDel="00000000" w:rsidR="00000000" w:rsidRPr="00000000">
        <w:rPr>
          <w:rFonts w:ascii="Google Sans Text" w:cs="Google Sans Text" w:eastAsia="Google Sans Text" w:hAnsi="Google Sans Text"/>
          <w:color w:val="1b1c1d"/>
          <w:rtl w:val="0"/>
        </w:rPr>
        <w:t xml:space="preserve"> The ability for agents to hold and transact with cryptocurrency is the foundational step toward a true machine-to-machine economy. In this future, AI agents will autonomously pay for compute resources from networks like Render, purchase data from marketplaces like Ocean Protocol, or hire other specialized agents to perform tasks, leading to complex, high-frequency economic ecosystems operating beyond direct human control (Tomashev et al., 2025).</w:t>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Fully Autonomous DAOs:</w:t>
      </w:r>
      <w:r w:rsidDel="00000000" w:rsidR="00000000" w:rsidRPr="00000000">
        <w:rPr>
          <w:rFonts w:ascii="Google Sans Text" w:cs="Google Sans Text" w:eastAsia="Google Sans Text" w:hAnsi="Google Sans Text"/>
          <w:color w:val="1b1c1d"/>
          <w:rtl w:val="0"/>
        </w:rPr>
        <w:t xml:space="preserve"> Within DAOs, the role of AI is set to evolve from advisory to executive. We can expect to see fully autonomous DAOs where core operational functions—treasury management, strategic investment, protocol upgrades—are managed by a collective of specialized AI agents, with their actions governed by the high-level intent expressed by human token-holders (Outlook India, 2025).</w:t>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Embodied AI Integration:</w:t>
      </w:r>
      <w:r w:rsidDel="00000000" w:rsidR="00000000" w:rsidRPr="00000000">
        <w:rPr>
          <w:rFonts w:ascii="Google Sans Text" w:cs="Google Sans Text" w:eastAsia="Google Sans Text" w:hAnsi="Google Sans Text"/>
          <w:color w:val="1b1c1d"/>
          <w:rtl w:val="0"/>
        </w:rPr>
        <w:t xml:space="preserve"> This convergence will also extend beyond the purely digital realm into the physical world. The integration of blockchain and AI with embodied AI (robotics and the Internet of Things) will allow autonomous agents to manage and transact with physical assets. For example, an autonomous delivery drone could perform a delivery, verify completion via an IoT sensor, and receive payment automatically via a smart contract, with the entire process immutably recorded on a decentralized ledger. Platforms like Auki are already building the spatial computing protocols necessary for such interactions (Auki, 2024). This creates a verifiable bridge between autonomous actions in the physical world and value transfer in the digital world.</w:t>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Decentralized AGI:</w:t>
      </w:r>
      <w:r w:rsidDel="00000000" w:rsidR="00000000" w:rsidRPr="00000000">
        <w:rPr>
          <w:rFonts w:ascii="Google Sans Text" w:cs="Google Sans Text" w:eastAsia="Google Sans Text" w:hAnsi="Google Sans Text"/>
          <w:color w:val="1b1c1d"/>
          <w:rtl w:val="0"/>
        </w:rPr>
        <w:t xml:space="preserve"> The explicit goal of projects like the ASI Alliance to pursue Artificial General Intelligence outside of centralized corporate control signals a concrete and well-funded effort to build the foundational layers for decentralized AGI.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Strategic Recommendations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comprehensive analysis presented in this report, the following strategic recommendations are offered to key stakeholders navigating the convergence of AI and blockchain technology. These recommendations are designed to help developers, researchers, organizations, and policymakers foster innovation while responsibly managing the associated risks.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For Developers and Engineers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Embrace Hybrid Architectures:</w:t>
      </w:r>
      <w:r w:rsidDel="00000000" w:rsidR="00000000" w:rsidRPr="00000000">
        <w:rPr>
          <w:rFonts w:ascii="Google Sans Text" w:cs="Google Sans Text" w:eastAsia="Google Sans Text" w:hAnsi="Google Sans Text"/>
          <w:color w:val="1b1c1d"/>
          <w:rtl w:val="0"/>
        </w:rPr>
        <w:t xml:space="preserve"> Recognize that for the foreseeable future, practical and scalable agent-blockchain systems will rely on a hybrid off-chain/on-chain model. Focus on designing secure, efficient, and verifiable interfaces between complex off-chain AI logic and minimalistic on-chain smart contracts. Utilize technologies like decentralized oracles and ZKML to bridge this gap trustlessly.</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Prioritize Security from Day One:</w:t>
      </w:r>
      <w:r w:rsidDel="00000000" w:rsidR="00000000" w:rsidRPr="00000000">
        <w:rPr>
          <w:rFonts w:ascii="Google Sans Text" w:cs="Google Sans Text" w:eastAsia="Google Sans Text" w:hAnsi="Google Sans Text"/>
          <w:color w:val="1b1c1d"/>
          <w:rtl w:val="0"/>
        </w:rPr>
        <w:t xml:space="preserve"> Treat the AI agent and its operational environment as a critical part of the attack surface. Implement rigorous security practices for both the on-chain smart contracts and the off-chain agent infrastructure. An agent controlling a private key is a high-value target; secure its logic, its host environment, and its keys with the highest standards.</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Leverage Simulation Tools Extensively:</w:t>
      </w:r>
      <w:r w:rsidDel="00000000" w:rsidR="00000000" w:rsidRPr="00000000">
        <w:rPr>
          <w:rFonts w:ascii="Google Sans Text" w:cs="Google Sans Text" w:eastAsia="Google Sans Text" w:hAnsi="Google Sans Text"/>
          <w:color w:val="1b1c1d"/>
          <w:rtl w:val="0"/>
        </w:rPr>
        <w:t xml:space="preserve"> Before deploying any system with economic or governance implications to a live network, use specialized simulation frameworks like Arbiter and MAX. These tools are essential for testing economic incentives, probing for security vulnerabilities, and understanding the emergent behavior of multi-agent systems in a controlled, sandboxed environment.</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Mitigate Systemic Model Risk:</w:t>
      </w:r>
      <w:r w:rsidDel="00000000" w:rsidR="00000000" w:rsidRPr="00000000">
        <w:rPr>
          <w:rFonts w:ascii="Google Sans Text" w:cs="Google Sans Text" w:eastAsia="Google Sans Text" w:hAnsi="Google Sans Text"/>
          <w:color w:val="1b1c1d"/>
          <w:rtl w:val="0"/>
        </w:rPr>
        <w:t xml:space="preserve"> When building multi-agent systems for development or auditing, prioritize the use of diverse foundational LLMs. For example, use a reviewer agent based on a Claude model to check the code generated by a programmer agent based on a GPT model. This cognitive diversity is crucial for mitigating the systemic risk of a shared blind spot in a single underlying model.</w:t>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Prepare for a Post-Quantum Future:</w:t>
      </w:r>
      <w:r w:rsidDel="00000000" w:rsidR="00000000" w:rsidRPr="00000000">
        <w:rPr>
          <w:rFonts w:ascii="Google Sans Text" w:cs="Google Sans Text" w:eastAsia="Google Sans Text" w:hAnsi="Google Sans Text"/>
          <w:color w:val="1b1c1d"/>
          <w:rtl w:val="0"/>
        </w:rPr>
        <w:t xml:space="preserve"> With standards bodies like NIST finalizing post-quantum cryptographic standards, begin architecting systems with crypto-agility in mind. Proactively plan for the migration to quantum-resistant algorithms to ensure the long-term security of on-chain assets and agent identities.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For Researchers and Academia</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Address the Grand Challenges:</w:t>
      </w:r>
      <w:r w:rsidDel="00000000" w:rsidR="00000000" w:rsidRPr="00000000">
        <w:rPr>
          <w:rFonts w:ascii="Google Sans Text" w:cs="Google Sans Text" w:eastAsia="Google Sans Text" w:hAnsi="Google Sans Text"/>
          <w:color w:val="1b1c1d"/>
          <w:rtl w:val="0"/>
        </w:rPr>
        <w:t xml:space="preserve"> Focus research efforts on the fundamental open problems of scalability, privacy, and governance. Interdisciplinary collaboration between AI, cryptography, distributed systems, economics, and law will be essential to make meaningful progress. Key areas include scalable consensus for AI workloads, provably secure protocols for cross-chain agent coordination, and robust incentive mechanisms for agent economies.</w:t>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 Robust Benchmarks and Standards:</w:t>
      </w:r>
      <w:r w:rsidDel="00000000" w:rsidR="00000000" w:rsidRPr="00000000">
        <w:rPr>
          <w:rFonts w:ascii="Google Sans Text" w:cs="Google Sans Text" w:eastAsia="Google Sans Text" w:hAnsi="Google Sans Text"/>
          <w:color w:val="1b1c1d"/>
          <w:rtl w:val="0"/>
        </w:rPr>
        <w:t xml:space="preserve"> Create standardized benchmarks, evaluation environments, and datasets for assessing the performance, security, and reliability of agent-blockchain systems. This will enable meaningful comparison of different architectural approaches, governance models, and security techniques, fostering a more rigorous and scientific development process.</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Advance AI Safety in Decentralized Contexts:</w:t>
      </w:r>
      <w:r w:rsidDel="00000000" w:rsidR="00000000" w:rsidRPr="00000000">
        <w:rPr>
          <w:rFonts w:ascii="Google Sans Text" w:cs="Google Sans Text" w:eastAsia="Google Sans Text" w:hAnsi="Google Sans Text"/>
          <w:color w:val="1b1c1d"/>
          <w:rtl w:val="0"/>
        </w:rPr>
        <w:t xml:space="preserve"> The core problems of AI safety—such as alignment, reliability, and robustness—take on new urgency in a decentralized context where direct intervention is difficult or impossible. Research into verifiable AI, formal methods for proving agent behavior, and the design of reliable, decentralized "kill switches" for autonomous systems is paramount.</w:t>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Study Socio-Technical Governance Failures:</w:t>
      </w:r>
      <w:r w:rsidDel="00000000" w:rsidR="00000000" w:rsidRPr="00000000">
        <w:rPr>
          <w:rFonts w:ascii="Google Sans Text" w:cs="Google Sans Text" w:eastAsia="Google Sans Text" w:hAnsi="Google Sans Text"/>
          <w:color w:val="1b1c1d"/>
          <w:rtl w:val="0"/>
        </w:rPr>
        <w:t xml:space="preserve"> Analyze real-world case studies like the ASI Alliance controversy to understand the failure modes of decentralized governance that arise from the intersection of on-chain protocols and off-chain human social dynamics. Develop frameworks that account for both technical and social trust.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For Organizations and Businesses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Begin with Low-Risk Experimentation:</w:t>
      </w:r>
      <w:r w:rsidDel="00000000" w:rsidR="00000000" w:rsidRPr="00000000">
        <w:rPr>
          <w:rFonts w:ascii="Google Sans Text" w:cs="Google Sans Text" w:eastAsia="Google Sans Text" w:hAnsi="Google Sans Text"/>
          <w:color w:val="1b1c1d"/>
          <w:rtl w:val="0"/>
        </w:rPr>
        <w:t xml:space="preserve"> Start exploring the potential of agent-based automation in low-stakes, high-value applications. This could include on-chain data monitoring and analytics, automating simple DAO governance tasks (e.g., proposal summarization), or building internal tools for AI-assisted smart contract auditing.</w:t>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Invest in Specialized, Cross-Functional Talent:</w:t>
      </w:r>
      <w:r w:rsidDel="00000000" w:rsidR="00000000" w:rsidRPr="00000000">
        <w:rPr>
          <w:rFonts w:ascii="Google Sans Text" w:cs="Google Sans Text" w:eastAsia="Google Sans Text" w:hAnsi="Google Sans Text"/>
          <w:color w:val="1b1c1d"/>
          <w:rtl w:val="0"/>
        </w:rPr>
        <w:t xml:space="preserve"> The most valuable teams in this space will have deep expertise across both AI/MAS and blockchain engineering. Cultivate or hire talent with this rare combination of skills, as they will be critical for designing, building, and securing the next generation of decentralized applications.</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Conduct Holistic Due Diligence:</w:t>
      </w:r>
      <w:r w:rsidDel="00000000" w:rsidR="00000000" w:rsidRPr="00000000">
        <w:rPr>
          <w:rFonts w:ascii="Google Sans Text" w:cs="Google Sans Text" w:eastAsia="Google Sans Text" w:hAnsi="Google Sans Text"/>
          <w:color w:val="1b1c1d"/>
          <w:rtl w:val="0"/>
        </w:rPr>
        <w:t xml:space="preserve"> When evaluating potential partnerships or investments in the decentralized AI space, assess not only the technical merits of the project but also the robustness and transparency of its off-chain governance structures. The quality of human leadership and dispute resolution processes is a critical, often overlooked, risk factor.</w:t>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Engage with Regulators and Standards Bodies:</w:t>
      </w:r>
      <w:r w:rsidDel="00000000" w:rsidR="00000000" w:rsidRPr="00000000">
        <w:rPr>
          <w:rFonts w:ascii="Google Sans Text" w:cs="Google Sans Text" w:eastAsia="Google Sans Text" w:hAnsi="Google Sans Text"/>
          <w:color w:val="1b1c1d"/>
          <w:rtl w:val="0"/>
        </w:rPr>
        <w:t xml:space="preserve"> Proactively engage with industry consortia, research communities, and regulatory bodies to help shape the emerging governance frameworks and best practices for decentralized autonomous systems. Designing systems with compliance and accountability in mind from the outset will be a significant competitive advantage.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For Policymakers and Regulators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 Adaptive Regulatory Frameworks:</w:t>
      </w:r>
      <w:r w:rsidDel="00000000" w:rsidR="00000000" w:rsidRPr="00000000">
        <w:rPr>
          <w:rFonts w:ascii="Google Sans Text" w:cs="Google Sans Text" w:eastAsia="Google Sans Text" w:hAnsi="Google Sans Text"/>
          <w:color w:val="1b1c1d"/>
          <w:rtl w:val="0"/>
        </w:rPr>
        <w:t xml:space="preserve"> Recognize that this is a rapidly evolving technological landscape. Avoid overly prescriptive or rigid regulations that could stifle innovation. Instead, focus on developing flexible, principles-based frameworks that can accommodate technological change while ensuring core goals like consumer protection, financial stability, and accountability are met.</w:t>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Establish Regulatory Sandboxes:</w:t>
      </w:r>
      <w:r w:rsidDel="00000000" w:rsidR="00000000" w:rsidRPr="00000000">
        <w:rPr>
          <w:rFonts w:ascii="Google Sans Text" w:cs="Google Sans Text" w:eastAsia="Google Sans Text" w:hAnsi="Google Sans Text"/>
          <w:color w:val="1b1c1d"/>
          <w:rtl w:val="0"/>
        </w:rPr>
        <w:t xml:space="preserve"> Create safe, controlled environments where innovators can test new decentralized AI applications and governance models like ETHOS under regulatory supervision. This allows for collaborative learning between developers and regulators, helping to inform the creation of effective and practical rules.</w:t>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Promote International Coordination:</w:t>
      </w:r>
      <w:r w:rsidDel="00000000" w:rsidR="00000000" w:rsidRPr="00000000">
        <w:rPr>
          <w:rFonts w:ascii="Google Sans Text" w:cs="Google Sans Text" w:eastAsia="Google Sans Text" w:hAnsi="Google Sans Text"/>
          <w:color w:val="1b1c1d"/>
          <w:rtl w:val="0"/>
        </w:rPr>
        <w:t xml:space="preserve"> Decentralized systems operate globally and do not respect national boundaries. Work toward harmonized international standards and principles for the governance of autonomous agents and decentralized AI to avoid regulatory fragmentation and create a predictable environment for innovation.</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Explore Programmatic Compliance:</w:t>
      </w:r>
      <w:r w:rsidDel="00000000" w:rsidR="00000000" w:rsidRPr="00000000">
        <w:rPr>
          <w:rFonts w:ascii="Google Sans Text" w:cs="Google Sans Text" w:eastAsia="Google Sans Text" w:hAnsi="Google Sans Text"/>
          <w:color w:val="1b1c1d"/>
          <w:rtl w:val="0"/>
        </w:rPr>
        <w:t xml:space="preserve"> Investigate the potential of DeGov models to automate regulatory compliance. Support research into how on-chain registries and smart contract-enforced rules can create more efficient and effective oversight mechanisms, shifting the regulatory burden from post-hoc enforcement to proactive, built-in compliance.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References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Wooldridge, M. &amp; Jennings, N. R. (1995). Intelligent agents: Theory and practice. The Knowledge Engineering Review, 10(2), 115-152.</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Wooldridge, M. (1997). Agent-based software engineering. Semantic Scholar.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Jennings, N. R. (2000). On agent-based software engineering. Artificial intelligence, 117(2), 277-296.</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Nakamoto, S. (2008). Bitcoin: A Peer-to-Peer Electronic Cash System.</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Ashabi, A. (2014). Agent-Oriented Software Engineering Characteristics and Paradigm. In 2014 International Conference on Electronic, Computer and Computation (ICECCO) (pp. 1-4).</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Buterin, V. (2014). Ethereum Whitepaper. ethereum.org.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Pavón, J. (2014). INGENIAS. Wikipedia.</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McMahan, B., Moore, E., Ramage, D., Hampson, S., &amp; y Arcas, B. A. (2017). Communication-Efficient Learning of Deep Networks from Decentralized Data. In Proceedings of the 20th International Conference on Artificial Intelligence and Statistics (AISTATS).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DARPA (2018). Explainable Artificial Intelligence (XAI). Defense Advanced Research Projects Agency.</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Destefanis, G., Marchesi, M., Ortu, M., Tonelli, R., &amp; Bracciali, A. (2018). Smart contracts vulnerabilities: a call for smart contract design patterns. In 2018 International Workshop on Blockchain Oriented Software Engineering (IWBOSE) (pp. 19-25).</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Kaligotla, C. &amp; Macal, C. M. (2018). An agent-based model of a blockchain system. In Proceedings of the 2018 Winter Simulation Conference (WSC) (pp. 972-983).</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Alharby, M. &amp; van Moorsel, A. (2019). BlockSim: A simulation framework for blockchain systems. ACM SIGMETRICS Performance Evaluation Review, 46(3), 135-138.</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 X., Jiang, P., Chen, T., Luo, X., &amp; Wen, Q. (2020). A survey on the security of blockchain systems. Future Generation Computer Systems, 107, 841-853.</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Spanoudakis, N., Moraitis, P., &amp; Psannis, K. E. (2021). Agent-Oriented Software Engineering and Statecharts: A Mapping Study. SN Computer Science, 2(1), 23.</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Townend, P., Milojicic, D. T., &amp; O'Neill, D. (2021). A blockchain-enabled quantitative approach to trust and reputation management with sparse evidence. In 20th International Conference on Autonomous Agents and Multiagent Systems, AAMAS 2021 (pp. 1695-1696).</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Yu, Y., et al. (2021). Graph convolutional networks for Ponzi scheme detection in smart contracts.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arXiv:2209.03865 (2022). Proof-of-Useful-Work (PoUW). arXiv.org.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Certik (2022). What is Formal Verification?. Certik Blog.</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Sodhro, A. H., Pirbhulal, S., Sodhro, G. H., de Albuquerque, V. H. C., &amp; Gurtov, A. (2022). A survey on artifcial intelligence and deep learning in multi-agent systems for future wireless networks. PeerJ Computer Science, 8, e964.</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Albrecht, S. V., Christianos, F., &amp; Schäfer, L. (2023). Multi-Agent Reinforcement Learning: Foundations and Modern Approaches. MIT Press.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Bovet, G., Gala, M. G. P., Pérez, G. M., &amp; Celdrán, A. H. (2023). Decentralized Federated Learning: Fundamentals, State of the Art, Frameworks, Trends, and Challenges. IEEE Communications Surveys &amp; Tutorials, PP(99), 1-1.</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IBM (2023). What is blockchain?. IBM Think.</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Tang, H., et al. (2023). Lightning Cat deep learning framework. Nature Scientific Reports.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Anagnostou, P., Al-Mukeet, S. A. G. M., &amp; Murad, M. A. A. (2024). Who gets the Maximal Extractable Value? A Dynamic Sharing Blockchain Mechanism. In Proceedings of the 23rd International Conference on Autonomous Agents and Multi-Agent Systems (AAMAS 2024) (pp. 2171-2173).</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CEUR-WS.org (2024). Trustworthy Explainable Artificial Intelligence for MAS and DAOs. CEUR Workshop Proceedings, 3670, 86-93.</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Chaffer, T. J., Goldston, J., Okusanya, B., &amp; I, G. D. A. T. A. (2024). On the ETHOS of AI Agents: An Ethical Technology and Holistic Oversight System. arXiv preprint arXiv:2412.17114.</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Chainlink (2024). Chainlink 2.0: Next Steps in the Evolution of Decentralized Oracle Networks.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CoinAPI (2024). zkML: Zero-Knowledge Machine Learning. CoinAPI Learn.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(2024). Announcing the Agent2Agent Protocol (A2A). Google for Developers Blog.</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Gürcan, Ö. (2024). Multi-Agent eXperimenter (MAX). arXiv preprint arXiv:2404.08398.</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 C., et al. (2024). LLM multi-agent systems: Challenges and open problems. arXiv:2402.03578v2.</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Hugging Face (2024). Chain-GPT/Solidity-LLM. Hugging Face.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Hugging Face (2024). forta/malicious-smart-contract-dataset. Hugging Face.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LayerZero (2024). LayerZero: Omnichain Messaging Protocol. LayerZero Network.</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 (2024). The risk of model collapse. MIT News.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Murray, J., Entchev, P., &amp; Liao, T. (2024). AI Agents in DAO Governance: The Case of GoverNoun. In Open and User Innovation Conference.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NCBI (2024). Federated Learning. Bookshelf.</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OneReach.ai (2024). Top 5 Open Protocols for Building Multi-Agent AI Systems 2025. OneReach.ai Blog.</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Palo Alto Networks (2024). What Is Explainable AI (XAI)?. Cyberpedia.</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Qi, M., et al. (2024). A Blockchain-Enabled Federated Learning Model for Privacy Preservation System Design. International Conference on Cooperative Information Systems, 473-488.</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Ralli, V., et al. (2024). Ensemble fraudulent blockchain account detection with 93.6% accuracy.</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Sherlock (2024). Sherlock AI. sherlock.xyz.</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superintelligence.io (2024). The Artificial Superintelligence Alliance.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Supra (2024). Cosmos IBC. Supra Academy.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Tencent Cloud (2024). Formal verification methods for intelligent agents. Techpedia.</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VulnPlanet/l3x (2024). L3X - AI-driven Static Analyzer. GitHub.</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W3C (2024). Decentralized Identifiers (DIDs) v1.0. W3C Recommendation.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Wang, Y., Wu, C., &amp; Li, X. S. (2024). A Survey of Large Language Model based Multi-Agents. arXiv preprint arXiv:2402.03578.</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zororaka00/kritisi (2024). A powerful AI-driven security audit tool for Solidity smart contracts. GitHub.</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aelf.com (2025). Proof of Intelligence: A New Consensus Mechanism for AI. aelf Blog.</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Arkham (2025). MEV: A 2025 guide to Maximal Extractable Value in crypto.</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ChainOpera (2025). Proof of Intelligence (old). ChainOpera AI White Paper.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Crypto.com (2025). The ASI Alliance: Fetch.ai, SingularityNET, and Ocean Protocol Merge. Crypto.com Research.</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Gutierrez, E., et al. (2025). Adaptive consensus optimization using reinforcement learning. Frontiers in AI.</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J., Treude, C., &amp; Lo, D. (2025). LLM-based Multi-Agent Systems for Software Engineering: A Survey. arXiv preprint arXiv:2404.04834.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 B. A., Liu, Y., &amp; Rong, H. (2025). Trustless Autonomy: Understanding Motivations, Benefits, and Governance Dilemmas in Self-Sovereign Decentralized AI Agents. arXiv preprint arXiv:2505.09757.</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IPFS (2025). InterPlanetary File System Documentation.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Karim, M. M., et al. (2025). AI Agents Meet Blockchain: A Survey on Secure and Scalable Collaboration for Multi-Agents. Future Internet, 17, 57.</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Ledger (2025). Zero-Knowledge Machine Learning (ZKML). Ledger Academy.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Meegle (2025). Federated Learning in Finance. Meegle Topics.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Ozdag, F. (2025). Adversarial AI in Smart Contract Security. Journal of Cybersecurity.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Phemex (2025). Poseidon Unveils Whitepaper for Decentralized AI Data Market. Phemex News.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ResearchGate (2025). Enhancing Smart Contract Security with Explainable AI.</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Shaw, T., et al. (2025). ElizaOS: An Open-Source Framework for Web3 AI Agents. ElizaOS Foundation.</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Tomashev, N., et al. (2025). Virtual Agent Economies. arXiv preprint arXiv:2509.10147.</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Wang, Y., et al. (2025). CodeBC: Secure LLM for smart contract generation in blockchain.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Zheng, G., et al. (2025). GasAgent: Multi-agent framework for gas optimization. arXiv.</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arXiv:2501.10938 (2025). A Blockchain-assisted Multi-Expert Demonstration Cloning (MEDC) Framework for MDRL. arXiv.org.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arXiv:2510.14642v1 (2025). A Reinforcement Learning Framework for MEV Extraction in Polygon Atlas. arXiv.org.</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Bibliography</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Thakkar, P., et al. (2018). Performance benchmarking Hyperledger Fabric blockchain platform.</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Casino, F., Dasaklis, T. K., &amp; Patsakis, C. (2019). A systematic literature review of blockchain-based applications: Current status, classification and open issues. Telematics and Informatics, 36, 55-81.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Zola, F., et al. (2020). Generative adversarial networks for Bitcoin data augmentation. arXiv:2005.13369.</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Gong, Z., et al. (2023). SCGformer with transformers and control flow graphs. IET Blockchain.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Islam, M., et al. (2023). MRL-PoS: Multi-agent reinforcement learning PoS consensus. arXiv:2312.09123.</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Shi, X., et al. (2023). Machine translation-based comment generation with superior BLEU scores.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Springer (2023). Blockchain-based biometric identity management achieved EER 0.05% (CelebA dataset) and 0.07% (UTKFace dataset) with smart contract technology.</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J. (2023). Deep learning for dynamic NFT valuation framework.</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ACM Queue (2024). Guardians of the Agents. ACM Queue, 22(4).</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Auki (2024). AMA with Auki: Building the real world web for robots and AI. Reddit.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BlockSurvey (2024). Incentive Design in Web3. BlockSurvey Learn.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Carbó, J. &amp; Gorjon, S. (2024). Application of machine learning models to identify determinants of Bitcoin price. SSRN.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crytic/slither (2024). Slither is a Solidity &amp; Vyper static analysis framework. GitHub.</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harnesslabs/arbiter (2024). Multi-agent framework for design, simulation, and auditing. GitHub.</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Hugging Face (2024). msc-smart-contract-auditing/vulnerability-severity-classification. Hugging Face.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Mohsin, S. (2024). BXHF: Blockchain-enabled explainable AI for healthcare. arXiv:2509.14987.</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Nadella, S., et al. (2024). K-means blockchain fraud detection. ACM.</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nearai/smart-contract-example (2024). Smart Contract with Autonomous AI Execution. GitHub.</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Ramos-Cruz, G., et al. (2024). Fuzzychain: Equitable consensus mechanism. arXiv 2404.13337.</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Ren, J., et al. (2024). FLCoin: Blockchain-enabled federated learning for edge computing.</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Shou, K., et al. (2024). Llm4Fuzz: Guided fuzzing with large language models. arXiv:2401.11108v1.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Taher, M., et al. (2024). Enhancing blockchain scalability with snake optimization. Frontiers in Blockchain.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Wang, S., et al. (2024). SoK: Decentralized AI (DeAI). arXiv:2411.17461.</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worldcoin/awesome-zkml (2024). A place where you can find content, codebases, scientific papers, projects and applications related to ZKML. GitHub.</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Akther, M., et al. (2025). Blockchain as platform for artificial intelligence transparency. arXiv:2503.08699.</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AWS (2025). Open protocols for agent interoperability, part 4: Inter-agent communication on A2A. AWS Open Source Blog.</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Chen, R. (2025). MDST-GNN for blockchain anomaly detection. Wiley Advanced Intelligent Systems.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MDPI (2025). BDIMS integrates AI algorithms for ID card extraction with Merkle Trees for secure authentication.</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Outlook India (2025). AI-Powered DAOs: The Future of Governance.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Qi, M., et al. (2025). Towards Transparent and Incentive-Compatible Collaboration in Decentralized LLM Multi-Agent Systems: A Blockchain-Driven Approach. arXiv preprint arXiv:2509.16736.</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ScienceDirect (2025). DBESN with LIME achieved 98.62% accuracy for smart contract malicious code detection, with LIME identifying specific vulnerable code locations.</w:t>
      </w:r>
    </w:p>
    <w:p w:rsidR="00000000" w:rsidDel="00000000" w:rsidP="00000000" w:rsidRDefault="00000000" w:rsidRPr="00000000" w14:paraId="000001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Report_AI in Blockchain Software Engineering_Claude merged with Gemini_24_10_2025.docx</w:t>
      </w:r>
    </w:p>
    <w:p w:rsidR="00000000" w:rsidDel="00000000" w:rsidP="00000000" w:rsidRDefault="00000000" w:rsidRPr="00000000" w14:paraId="000001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Blockchain Market Size in 2025 and Future Projections ..., accessed on October 24, 2025, </w:t>
      </w:r>
      <w:hyperlink r:id="rId6">
        <w:r w:rsidDel="00000000" w:rsidR="00000000" w:rsidRPr="00000000">
          <w:rPr>
            <w:rFonts w:ascii="Google Sans" w:cs="Google Sans" w:eastAsia="Google Sans" w:hAnsi="Google Sans"/>
            <w:color w:val="0000ee"/>
            <w:sz w:val="24"/>
            <w:szCs w:val="24"/>
            <w:u w:val="single"/>
            <w:rtl w:val="0"/>
          </w:rPr>
          <w:t xml:space="preserve">https://coinledger.io/research/global-blockchain-market-size</w:t>
        </w:r>
      </w:hyperlink>
      <w:r w:rsidDel="00000000" w:rsidR="00000000" w:rsidRPr="00000000">
        <w:rPr>
          <w:rtl w:val="0"/>
        </w:rPr>
      </w:r>
    </w:p>
    <w:p w:rsidR="00000000" w:rsidDel="00000000" w:rsidP="00000000" w:rsidRDefault="00000000" w:rsidRPr="00000000" w14:paraId="000001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Technology Market Size | Industry Report, 2030, accessed on October 24, 2025, </w:t>
      </w:r>
      <w:hyperlink r:id="rId7">
        <w:r w:rsidDel="00000000" w:rsidR="00000000" w:rsidRPr="00000000">
          <w:rPr>
            <w:rFonts w:ascii="Google Sans" w:cs="Google Sans" w:eastAsia="Google Sans" w:hAnsi="Google Sans"/>
            <w:color w:val="0000ee"/>
            <w:sz w:val="24"/>
            <w:szCs w:val="24"/>
            <w:u w:val="single"/>
            <w:rtl w:val="0"/>
          </w:rPr>
          <w:t xml:space="preserve">https://www.grandviewresearch.com/industry-analysis/blockchain-technology-market</w:t>
        </w:r>
      </w:hyperlink>
      <w:r w:rsidDel="00000000" w:rsidR="00000000" w:rsidRPr="00000000">
        <w:rPr>
          <w:rtl w:val="0"/>
        </w:rPr>
      </w:r>
    </w:p>
    <w:p w:rsidR="00000000" w:rsidDel="00000000" w:rsidP="00000000" w:rsidRDefault="00000000" w:rsidRPr="00000000" w14:paraId="000001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[2501.02229] Leveraging Large Language Models and Machine Learning for Smart Contract Vulnerability Detection - arXiv, accessed on October 24, 2025, </w:t>
      </w:r>
      <w:hyperlink r:id="rId8">
        <w:r w:rsidDel="00000000" w:rsidR="00000000" w:rsidRPr="00000000">
          <w:rPr>
            <w:rFonts w:ascii="Google Sans" w:cs="Google Sans" w:eastAsia="Google Sans" w:hAnsi="Google Sans"/>
            <w:color w:val="0000ee"/>
            <w:sz w:val="24"/>
            <w:szCs w:val="24"/>
            <w:u w:val="single"/>
            <w:rtl w:val="0"/>
          </w:rPr>
          <w:t xml:space="preserve">https://arxiv.org/abs/2501.02229</w:t>
        </w:r>
      </w:hyperlink>
      <w:r w:rsidDel="00000000" w:rsidR="00000000" w:rsidRPr="00000000">
        <w:rPr>
          <w:rtl w:val="0"/>
        </w:rPr>
      </w:r>
    </w:p>
    <w:p w:rsidR="00000000" w:rsidDel="00000000" w:rsidP="00000000" w:rsidRDefault="00000000" w:rsidRPr="00000000" w14:paraId="000001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Superintelligence Alliance price FET #93 - CoinMarketCap, accessed on October 24, 2025, </w:t>
      </w:r>
      <w:hyperlink r:id="rId9">
        <w:r w:rsidDel="00000000" w:rsidR="00000000" w:rsidRPr="00000000">
          <w:rPr>
            <w:rFonts w:ascii="Google Sans" w:cs="Google Sans" w:eastAsia="Google Sans" w:hAnsi="Google Sans"/>
            <w:color w:val="0000ee"/>
            <w:sz w:val="24"/>
            <w:szCs w:val="24"/>
            <w:u w:val="single"/>
            <w:rtl w:val="0"/>
          </w:rPr>
          <w:t xml:space="preserve">https://coinmarketcap.com/currencies/artificial-superintelligence-alliance/</w:t>
        </w:r>
      </w:hyperlink>
      <w:r w:rsidDel="00000000" w:rsidR="00000000" w:rsidRPr="00000000">
        <w:rPr>
          <w:rtl w:val="0"/>
        </w:rPr>
      </w:r>
    </w:p>
    <w:p w:rsidR="00000000" w:rsidDel="00000000" w:rsidP="00000000" w:rsidRDefault="00000000" w:rsidRPr="00000000" w14:paraId="000001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Superintelligence Alliance Proposes Addition of Cloud Compute Infrastructure Provider CUDOS - Fetch.ai, accessed on October 24, 2025, </w:t>
      </w:r>
      <w:hyperlink r:id="rId10">
        <w:r w:rsidDel="00000000" w:rsidR="00000000" w:rsidRPr="00000000">
          <w:rPr>
            <w:rFonts w:ascii="Google Sans" w:cs="Google Sans" w:eastAsia="Google Sans" w:hAnsi="Google Sans"/>
            <w:color w:val="0000ee"/>
            <w:sz w:val="24"/>
            <w:szCs w:val="24"/>
            <w:u w:val="single"/>
            <w:rtl w:val="0"/>
          </w:rPr>
          <w:t xml:space="preserve">https://fetch.ai/blog/artificial-superintelligence-alliance-proposes-addition-of-cloud-compute-infrastructure-provider-cudos</w:t>
        </w:r>
      </w:hyperlink>
      <w:r w:rsidDel="00000000" w:rsidR="00000000" w:rsidRPr="00000000">
        <w:rPr>
          <w:rtl w:val="0"/>
        </w:rPr>
      </w:r>
    </w:p>
    <w:p w:rsidR="00000000" w:rsidDel="00000000" w:rsidP="00000000" w:rsidRDefault="00000000" w:rsidRPr="00000000" w14:paraId="000001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CUDOS to FET Token Merger: What You Need to Know, accessed on October 24, 2025, </w:t>
      </w:r>
      <w:hyperlink r:id="rId11">
        <w:r w:rsidDel="00000000" w:rsidR="00000000" w:rsidRPr="00000000">
          <w:rPr>
            <w:rFonts w:ascii="Google Sans" w:cs="Google Sans" w:eastAsia="Google Sans" w:hAnsi="Google Sans"/>
            <w:color w:val="0000ee"/>
            <w:sz w:val="24"/>
            <w:szCs w:val="24"/>
            <w:u w:val="single"/>
            <w:rtl w:val="0"/>
          </w:rPr>
          <w:t xml:space="preserve">https://www.cudos.org/blog/navigating-the-cudos-to-fet-token-merger-what-you-need-to-know</w:t>
        </w:r>
      </w:hyperlink>
      <w:r w:rsidDel="00000000" w:rsidR="00000000" w:rsidRPr="00000000">
        <w:rPr>
          <w:rtl w:val="0"/>
        </w:rPr>
      </w:r>
    </w:p>
    <w:p w:rsidR="00000000" w:rsidDel="00000000" w:rsidP="00000000" w:rsidRDefault="00000000" w:rsidRPr="00000000" w14:paraId="000001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Artificial Superintelligence Alliance News - (FET) Future ..., accessed on October 24, 2025, </w:t>
      </w:r>
      <w:hyperlink r:id="rId12">
        <w:r w:rsidDel="00000000" w:rsidR="00000000" w:rsidRPr="00000000">
          <w:rPr>
            <w:rFonts w:ascii="Google Sans" w:cs="Google Sans" w:eastAsia="Google Sans" w:hAnsi="Google Sans"/>
            <w:color w:val="0000ee"/>
            <w:sz w:val="24"/>
            <w:szCs w:val="24"/>
            <w:u w:val="single"/>
            <w:rtl w:val="0"/>
          </w:rPr>
          <w:t xml:space="preserve">https://coinmarketcap.com/cmc-ai/artificial-superintelligence-alliance/latest-updates/</w:t>
        </w:r>
      </w:hyperlink>
      <w:r w:rsidDel="00000000" w:rsidR="00000000" w:rsidRPr="00000000">
        <w:rPr>
          <w:rtl w:val="0"/>
        </w:rPr>
      </w:r>
    </w:p>
    <w:p w:rsidR="00000000" w:rsidDel="00000000" w:rsidP="00000000" w:rsidRDefault="00000000" w:rsidRPr="00000000" w14:paraId="000001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Superintelligence Alliance Announces Revised Timeline for Token Merger, accessed on October 24, 2025, </w:t>
      </w:r>
      <w:hyperlink r:id="rId13">
        <w:r w:rsidDel="00000000" w:rsidR="00000000" w:rsidRPr="00000000">
          <w:rPr>
            <w:rFonts w:ascii="Google Sans" w:cs="Google Sans" w:eastAsia="Google Sans" w:hAnsi="Google Sans"/>
            <w:color w:val="0000ee"/>
            <w:sz w:val="24"/>
            <w:szCs w:val="24"/>
            <w:u w:val="single"/>
            <w:rtl w:val="0"/>
          </w:rPr>
          <w:t xml:space="preserve">https://fetch.ai/blog/artificial-superintelligence-alliance-announces-revised-timeline-for-token-merger</w:t>
        </w:r>
      </w:hyperlink>
      <w:r w:rsidDel="00000000" w:rsidR="00000000" w:rsidRPr="00000000">
        <w:rPr>
          <w:rtl w:val="0"/>
        </w:rPr>
      </w:r>
    </w:p>
    <w:p w:rsidR="00000000" w:rsidDel="00000000" w:rsidP="00000000" w:rsidRDefault="00000000" w:rsidRPr="00000000" w14:paraId="000001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Decentralized Governance of AI Agents - ResearchGate, accessed on October 24,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https://www.researchgate.net/publication/387350593_Decentralized_Governance_of_AI_Agents</w:t>
        </w:r>
      </w:hyperlink>
      <w:r w:rsidDel="00000000" w:rsidR="00000000" w:rsidRPr="00000000">
        <w:rPr>
          <w:rtl w:val="0"/>
        </w:rPr>
      </w:r>
    </w:p>
    <w:p w:rsidR="00000000" w:rsidDel="00000000" w:rsidP="00000000" w:rsidRDefault="00000000" w:rsidRPr="00000000" w14:paraId="000001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ETHOS of AI Agents: An Ethical Technology and Holistic Oversight System - arXiv, accessed on October 24, 2025, </w:t>
      </w:r>
      <w:hyperlink r:id="rId15">
        <w:r w:rsidDel="00000000" w:rsidR="00000000" w:rsidRPr="00000000">
          <w:rPr>
            <w:rFonts w:ascii="Google Sans" w:cs="Google Sans" w:eastAsia="Google Sans" w:hAnsi="Google Sans"/>
            <w:color w:val="0000ee"/>
            <w:sz w:val="24"/>
            <w:szCs w:val="24"/>
            <w:u w:val="single"/>
            <w:rtl w:val="0"/>
          </w:rPr>
          <w:t xml:space="preserve">https://www.arxiv.org/abs/2412.17114v2</w:t>
        </w:r>
      </w:hyperlink>
      <w:r w:rsidDel="00000000" w:rsidR="00000000" w:rsidRPr="00000000">
        <w:rPr>
          <w:rtl w:val="0"/>
        </w:rPr>
      </w:r>
    </w:p>
    <w:p w:rsidR="00000000" w:rsidDel="00000000" w:rsidP="00000000" w:rsidRDefault="00000000" w:rsidRPr="00000000" w14:paraId="000001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ETHOS of AI Agents: An Ethical Technology and Holistic Oversight System - arXiv, accessed on October 24, 2025, </w:t>
      </w:r>
      <w:hyperlink r:id="rId16">
        <w:r w:rsidDel="00000000" w:rsidR="00000000" w:rsidRPr="00000000">
          <w:rPr>
            <w:rFonts w:ascii="Google Sans" w:cs="Google Sans" w:eastAsia="Google Sans" w:hAnsi="Google Sans"/>
            <w:color w:val="0000ee"/>
            <w:sz w:val="24"/>
            <w:szCs w:val="24"/>
            <w:u w:val="single"/>
            <w:rtl w:val="0"/>
          </w:rPr>
          <w:t xml:space="preserve">https://arxiv.org/html/2412.17114v2</w:t>
        </w:r>
      </w:hyperlink>
      <w:r w:rsidDel="00000000" w:rsidR="00000000" w:rsidRPr="00000000">
        <w:rPr>
          <w:rtl w:val="0"/>
        </w:rPr>
      </w:r>
    </w:p>
    <w:p w:rsidR="00000000" w:rsidDel="00000000" w:rsidP="00000000" w:rsidRDefault="00000000" w:rsidRPr="00000000" w14:paraId="000001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Framework Offers Cities Actionable Guidance, accessed on October 24, 2025, </w:t>
      </w:r>
      <w:hyperlink r:id="rId17">
        <w:r w:rsidDel="00000000" w:rsidR="00000000" w:rsidRPr="00000000">
          <w:rPr>
            <w:rFonts w:ascii="Google Sans" w:cs="Google Sans" w:eastAsia="Google Sans" w:hAnsi="Google Sans"/>
            <w:color w:val="0000ee"/>
            <w:sz w:val="24"/>
            <w:szCs w:val="24"/>
            <w:u w:val="single"/>
            <w:rtl w:val="0"/>
          </w:rPr>
          <w:t xml:space="preserve">https://www.govtech.com/artificial-intelligence/ai-governance-framework-offers-cities-actionable-guidance</w:t>
        </w:r>
      </w:hyperlink>
      <w:r w:rsidDel="00000000" w:rsidR="00000000" w:rsidRPr="00000000">
        <w:rPr>
          <w:rtl w:val="0"/>
        </w:rPr>
      </w:r>
    </w:p>
    <w:p w:rsidR="00000000" w:rsidDel="00000000" w:rsidP="00000000" w:rsidRDefault="00000000" w:rsidRPr="00000000" w14:paraId="000001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Framework Offers Cities Actionable Guidance - New America, accessed on October 24, 2025, </w:t>
      </w:r>
      <w:hyperlink r:id="rId18">
        <w:r w:rsidDel="00000000" w:rsidR="00000000" w:rsidRPr="00000000">
          <w:rPr>
            <w:rFonts w:ascii="Google Sans" w:cs="Google Sans" w:eastAsia="Google Sans" w:hAnsi="Google Sans"/>
            <w:color w:val="0000ee"/>
            <w:sz w:val="24"/>
            <w:szCs w:val="24"/>
            <w:u w:val="single"/>
            <w:rtl w:val="0"/>
          </w:rPr>
          <w:t xml:space="preserve">https://www.newamerica.org/rethinkai/in-the-news/ai-governance-framework-offers-cities-actionable-guidance/</w:t>
        </w:r>
      </w:hyperlink>
      <w:r w:rsidDel="00000000" w:rsidR="00000000" w:rsidRPr="00000000">
        <w:rPr>
          <w:rtl w:val="0"/>
        </w:rPr>
      </w:r>
    </w:p>
    <w:p w:rsidR="00000000" w:rsidDel="00000000" w:rsidP="00000000" w:rsidRDefault="00000000" w:rsidRPr="00000000" w14:paraId="000001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Big Risks: The Security Challenges Behind DeFi and Web3 in 2025, accessed on October 24, 2025, </w:t>
      </w:r>
      <w:hyperlink r:id="rId19">
        <w:r w:rsidDel="00000000" w:rsidR="00000000" w:rsidRPr="00000000">
          <w:rPr>
            <w:rFonts w:ascii="Google Sans" w:cs="Google Sans" w:eastAsia="Google Sans" w:hAnsi="Google Sans"/>
            <w:color w:val="0000ee"/>
            <w:sz w:val="24"/>
            <w:szCs w:val="24"/>
            <w:u w:val="single"/>
            <w:rtl w:val="0"/>
          </w:rPr>
          <w:t xml:space="preserve">https://gbhackers.com/smart-contracts-big-risks-the-security-challenges-behind-defi-and-web3-in-2025/amp/</w:t>
        </w:r>
      </w:hyperlink>
      <w:r w:rsidDel="00000000" w:rsidR="00000000" w:rsidRPr="00000000">
        <w:rPr>
          <w:rtl w:val="0"/>
        </w:rPr>
      </w:r>
    </w:p>
    <w:p w:rsidR="00000000" w:rsidDel="00000000" w:rsidP="00000000" w:rsidRDefault="00000000" w:rsidRPr="00000000" w14:paraId="000001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 Audits in 2025: What You Need to Know, accessed on October 24, 2025, </w:t>
      </w:r>
      <w:hyperlink r:id="rId20">
        <w:r w:rsidDel="00000000" w:rsidR="00000000" w:rsidRPr="00000000">
          <w:rPr>
            <w:rFonts w:ascii="Google Sans" w:cs="Google Sans" w:eastAsia="Google Sans" w:hAnsi="Google Sans"/>
            <w:color w:val="0000ee"/>
            <w:sz w:val="24"/>
            <w:szCs w:val="24"/>
            <w:u w:val="single"/>
            <w:rtl w:val="0"/>
          </w:rPr>
          <w:t xml:space="preserve">https://cyberscope.medium.com/smart-contract-audits-in-2025-what-you-need-to-know-b5d586cbff3e</w:t>
        </w:r>
      </w:hyperlink>
      <w:r w:rsidDel="00000000" w:rsidR="00000000" w:rsidRPr="00000000">
        <w:rPr>
          <w:rtl w:val="0"/>
        </w:rPr>
      </w:r>
    </w:p>
    <w:p w:rsidR="00000000" w:rsidDel="00000000" w:rsidP="00000000" w:rsidRDefault="00000000" w:rsidRPr="00000000" w14:paraId="000001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ahead at 6 emerging security threats for crypto platforms in ..., accessed on October 24, 2025, </w:t>
      </w:r>
      <w:hyperlink r:id="rId21">
        <w:r w:rsidDel="00000000" w:rsidR="00000000" w:rsidRPr="00000000">
          <w:rPr>
            <w:rFonts w:ascii="Google Sans" w:cs="Google Sans" w:eastAsia="Google Sans" w:hAnsi="Google Sans"/>
            <w:color w:val="0000ee"/>
            <w:sz w:val="24"/>
            <w:szCs w:val="24"/>
            <w:u w:val="single"/>
            <w:rtl w:val="0"/>
          </w:rPr>
          <w:t xml:space="preserve">https://www.coincover.com/blog/6-emerging-security-threats-for-crypto-platforms-in-2025</w:t>
        </w:r>
      </w:hyperlink>
      <w:r w:rsidDel="00000000" w:rsidR="00000000" w:rsidRPr="00000000">
        <w:rPr>
          <w:rtl w:val="0"/>
        </w:rPr>
      </w:r>
    </w:p>
    <w:p w:rsidR="00000000" w:rsidDel="00000000" w:rsidP="00000000" w:rsidRDefault="00000000" w:rsidRPr="00000000" w14:paraId="000001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Market Size, Growth &amp; Trends by 2032, accessed on October 24, 2025, </w:t>
      </w:r>
      <w:hyperlink r:id="rId22">
        <w:r w:rsidDel="00000000" w:rsidR="00000000" w:rsidRPr="00000000">
          <w:rPr>
            <w:rFonts w:ascii="Google Sans" w:cs="Google Sans" w:eastAsia="Google Sans" w:hAnsi="Google Sans"/>
            <w:color w:val="0000ee"/>
            <w:sz w:val="24"/>
            <w:szCs w:val="24"/>
            <w:u w:val="single"/>
            <w:rtl w:val="0"/>
          </w:rPr>
          <w:t xml:space="preserve">https://www.fortunebusinessinsights.com/industry-reports/artificial-intelligence-market-100114</w:t>
        </w:r>
      </w:hyperlink>
      <w:r w:rsidDel="00000000" w:rsidR="00000000" w:rsidRPr="00000000">
        <w:rPr>
          <w:rtl w:val="0"/>
        </w:rPr>
      </w:r>
    </w:p>
    <w:p w:rsidR="00000000" w:rsidDel="00000000" w:rsidP="00000000" w:rsidRDefault="00000000" w:rsidRPr="00000000" w14:paraId="000001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 Roadmap 2025 | Artificial Superintelligence Alliance, accessed on October 24, 2025, </w:t>
      </w:r>
      <w:hyperlink r:id="rId23">
        <w:r w:rsidDel="00000000" w:rsidR="00000000" w:rsidRPr="00000000">
          <w:rPr>
            <w:rFonts w:ascii="Google Sans" w:cs="Google Sans" w:eastAsia="Google Sans" w:hAnsi="Google Sans"/>
            <w:color w:val="0000ee"/>
            <w:sz w:val="24"/>
            <w:szCs w:val="24"/>
            <w:u w:val="single"/>
            <w:rtl w:val="0"/>
          </w:rPr>
          <w:t xml:space="preserve">https://docs.superintelligence.io/artificial-superintelligence-alliance/asi-roadmap-2025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yberscope.medium.com/smart-contract-audits-in-2025-what-you-need-to-know-b5d586cbff3e" TargetMode="External"/><Relationship Id="rId11" Type="http://schemas.openxmlformats.org/officeDocument/2006/relationships/hyperlink" Target="https://www.cudos.org/blog/navigating-the-cudos-to-fet-token-merger-what-you-need-to-know" TargetMode="External"/><Relationship Id="rId22" Type="http://schemas.openxmlformats.org/officeDocument/2006/relationships/hyperlink" Target="https://www.fortunebusinessinsights.com/industry-reports/artificial-intelligence-market-100114" TargetMode="External"/><Relationship Id="rId10" Type="http://schemas.openxmlformats.org/officeDocument/2006/relationships/hyperlink" Target="https://fetch.ai/blog/artificial-superintelligence-alliance-proposes-addition-of-cloud-compute-infrastructure-provider-cudos" TargetMode="External"/><Relationship Id="rId21" Type="http://schemas.openxmlformats.org/officeDocument/2006/relationships/hyperlink" Target="https://www.coincover.com/blog/6-emerging-security-threats-for-crypto-platforms-in-2025" TargetMode="External"/><Relationship Id="rId13" Type="http://schemas.openxmlformats.org/officeDocument/2006/relationships/hyperlink" Target="https://fetch.ai/blog/artificial-superintelligence-alliance-announces-revised-timeline-for-token-merger" TargetMode="External"/><Relationship Id="rId12" Type="http://schemas.openxmlformats.org/officeDocument/2006/relationships/hyperlink" Target="https://coinmarketcap.com/cmc-ai/artificial-superintelligence-alliance/latest-updates/" TargetMode="External"/><Relationship Id="rId23" Type="http://schemas.openxmlformats.org/officeDocument/2006/relationships/hyperlink" Target="https://docs.superintelligence.io/artificial-superintelligence-alliance/asi-roadmap-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inmarketcap.com/currencies/artificial-superintelligence-alliance/" TargetMode="External"/><Relationship Id="rId15" Type="http://schemas.openxmlformats.org/officeDocument/2006/relationships/hyperlink" Target="https://www.arxiv.org/abs/2412.17114v2" TargetMode="External"/><Relationship Id="rId14" Type="http://schemas.openxmlformats.org/officeDocument/2006/relationships/hyperlink" Target="https://www.researchgate.net/publication/387350593_Decentralized_Governance_of_AI_Agents" TargetMode="External"/><Relationship Id="rId17" Type="http://schemas.openxmlformats.org/officeDocument/2006/relationships/hyperlink" Target="https://www.govtech.com/artificial-intelligence/ai-governance-framework-offers-cities-actionable-guidance" TargetMode="External"/><Relationship Id="rId16" Type="http://schemas.openxmlformats.org/officeDocument/2006/relationships/hyperlink" Target="https://arxiv.org/html/2412.17114v2" TargetMode="External"/><Relationship Id="rId5" Type="http://schemas.openxmlformats.org/officeDocument/2006/relationships/styles" Target="styles.xml"/><Relationship Id="rId19" Type="http://schemas.openxmlformats.org/officeDocument/2006/relationships/hyperlink" Target="https://gbhackers.com/smart-contracts-big-risks-the-security-challenges-behind-defi-and-web3-in-2025/amp/" TargetMode="External"/><Relationship Id="rId6" Type="http://schemas.openxmlformats.org/officeDocument/2006/relationships/hyperlink" Target="https://coinledger.io/research/global-blockchain-market-size" TargetMode="External"/><Relationship Id="rId18" Type="http://schemas.openxmlformats.org/officeDocument/2006/relationships/hyperlink" Target="https://www.newamerica.org/rethinkai/in-the-news/ai-governance-framework-offers-cities-actionable-guidance/" TargetMode="External"/><Relationship Id="rId7" Type="http://schemas.openxmlformats.org/officeDocument/2006/relationships/hyperlink" Target="https://www.grandviewresearch.com/industry-analysis/blockchain-technology-market" TargetMode="External"/><Relationship Id="rId8" Type="http://schemas.openxmlformats.org/officeDocument/2006/relationships/hyperlink" Target="https://arxiv.org/abs/2501.022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