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pPr>
      <w:r>
        <w:t>Clinical Reasoning Simulator</w:t>
      </w:r>
    </w:p>
    <w:p>
      <w:pPr>
        <w:pStyle w:val="2"/>
      </w:pPr>
      <w:r>
        <w:t>Volume 4 — AI System Architecture</w:t>
      </w:r>
    </w:p>
    <w:p>
      <w:pPr>
        <w:pStyle w:val="2"/>
      </w:pPr>
      <w:r>
        <w:t>Part B — Prompt Engineering Framework (Versioned Prompt Templates)</w:t>
      </w:r>
    </w:p>
    <w:p>
      <w:pPr>
        <w:pStyle w:val="7"/>
      </w:pPr>
      <w:r>
        <w:t>Version 2.0</w:t>
      </w:r>
    </w:p>
    <w:p>
      <w:pPr>
        <w:pStyle w:val="2"/>
      </w:pPr>
      <w:r>
        <w:t>1. Purpose</w:t>
      </w:r>
    </w:p>
    <w:p>
      <w:pPr>
        <w:pStyle w:val="7"/>
      </w:pPr>
      <w:r>
        <w:t>This document defines how prompts are created, versioned, rendered, tested, and deployed within the Clinical Reasoning Simulator.</w:t>
      </w:r>
    </w:p>
    <w:p>
      <w:pPr>
        <w:pStyle w:val="7"/>
      </w:pPr>
      <w:r>
        <w:t>Prompts are treated as software artifacts rather than static strings. Every prompt must be modular, version-controlled, testable, and reproducible in its inputs.</w:t>
      </w:r>
    </w:p>
    <w:p>
      <w:pPr>
        <w:pStyle w:val="7"/>
      </w:pPr>
      <w:r>
        <w:t>This is a deliberate revision of an earlier design that proposed a bespoke Prompt Definition Language (PDL) with a custom compiler, inheritance, and fragment-merging. That approach has been replaced with standard, boring tooling — Markdown bodies, YAML frontmatter, and Jinja2 rendering — which delivers the same discipline (versioning, reuse, testing, knowledge boundaries) at a fraction of the cost and risk.</w:t>
      </w:r>
    </w:p>
    <w:p>
      <w:pPr>
        <w:pStyle w:val="2"/>
      </w:pPr>
      <w:r>
        <w:t>2. Why Not a Custom Prompt Language?</w:t>
      </w:r>
    </w:p>
    <w:p>
      <w:pPr>
        <w:pStyle w:val="7"/>
      </w:pPr>
      <w:r>
        <w:t>A custom prompt language with its own compiler, inheritance graph, fragment resolver, and validation toolchain is a product in its own right. For an MVP it is months of infrastructure that produces no educational value directly, and it must be maintained forever.</w:t>
      </w:r>
    </w:p>
    <w:p>
      <w:pPr>
        <w:pStyle w:val="7"/>
      </w:pPr>
      <w:r>
        <w:t>Every benefit originally attributed to a PDL is achievable with conventional tools:</w:t>
      </w:r>
    </w:p>
    <w:p>
      <w:pPr>
        <w:pStyle w:val="7"/>
      </w:pPr>
      <w:r>
        <w:t>Versioning and immutability — version-stamped files in a git-backed registry.</w:t>
      </w:r>
    </w:p>
    <w:p>
      <w:pPr>
        <w:pStyle w:val="7"/>
      </w:pPr>
      <w:r>
        <w:t>Reuse without duplication — Jinja2 includes (partials), not custom inheritance.</w:t>
      </w:r>
    </w:p>
    <w:p>
      <w:pPr>
        <w:pStyle w:val="7"/>
      </w:pPr>
      <w:r>
        <w:t>Variables and context injection — Jinja2 variables resolved by the Context and Memory managers.</w:t>
      </w:r>
    </w:p>
    <w:p>
      <w:pPr>
        <w:pStyle w:val="7"/>
      </w:pPr>
      <w:r>
        <w:t>Knowledge boundaries — enforced by the renderer reading explicit allowed / forbidden context lists from frontmatter.</w:t>
      </w:r>
    </w:p>
    <w:p>
      <w:pPr>
        <w:pStyle w:val="7"/>
      </w:pPr>
      <w:r>
        <w:t>Output contracts — declared in frontmatter and checked by the Validator.</w:t>
      </w:r>
    </w:p>
    <w:p>
      <w:pPr>
        <w:pStyle w:val="7"/>
      </w:pPr>
      <w:r>
        <w:t>Testing — ordinary fixture-based regression tests.</w:t>
      </w:r>
    </w:p>
    <w:p>
      <w:pPr>
        <w:pStyle w:val="7"/>
      </w:pPr>
      <w:r>
        <w:t>A bespoke language should be revisited only if these tools cause real, repeated pain. They almost certainly will not at MVP scale.</w:t>
      </w:r>
    </w:p>
    <w:p>
      <w:pPr>
        <w:pStyle w:val="2"/>
      </w:pPr>
      <w:r>
        <w:t>3. Prompt Philosophy</w:t>
      </w:r>
    </w:p>
    <w:p>
      <w:pPr>
        <w:pStyle w:val="7"/>
      </w:pPr>
      <w:r>
        <w:t>A prompt is the rendered result of a versioned template plus injected context. The application never sends ad-hoc strings written inline in code.</w:t>
      </w:r>
    </w:p>
    <w:p>
      <w:pPr>
        <w:pStyle w:val="6"/>
      </w:pPr>
      <w:r>
        <w:t>Template (Markdown + YAML frontmatter)</w:t>
        <w:br/>
        <w:t xml:space="preserve">        |</w:t>
        <w:br/>
        <w:t xml:space="preserve">        v</w:t>
        <w:br/>
        <w:t>Prompt Renderer  (resolve context + memory, render Jinja2, enforce boundaries)</w:t>
        <w:br/>
        <w:t xml:space="preserve">        |</w:t>
        <w:br/>
        <w:t xml:space="preserve">        v</w:t>
        <w:br/>
        <w:t>Rendered Prompt</w:t>
        <w:br/>
        <w:t xml:space="preserve">        |</w:t>
        <w:br/>
        <w:t xml:space="preserve">        v</w:t>
        <w:br/>
        <w:t>Provider Adapter (OpenRouter)</w:t>
        <w:br/>
        <w:t xml:space="preserve">        |</w:t>
        <w:br/>
        <w:t xml:space="preserve">        v</w:t>
        <w:br/>
        <w:t>LLM</w:t>
      </w:r>
    </w:p>
    <w:p>
      <w:pPr>
        <w:pStyle w:val="2"/>
      </w:pPr>
      <w:r>
        <w:t>4. Template Anatomy</w:t>
      </w:r>
    </w:p>
    <w:p>
      <w:pPr>
        <w:pStyle w:val="7"/>
      </w:pPr>
      <w:r>
        <w:t>A prompt template is a single file: a YAML frontmatter block (metadata and contracts, never sent to the model) followed by a Jinja2 body (the text that becomes the prompt).</w:t>
      </w:r>
    </w:p>
    <w:p>
      <w:pPr>
        <w:pStyle w:val="6"/>
      </w:pPr>
      <w:r>
        <w:t>---</w:t>
        <w:br/>
        <w:t>id: patient</w:t>
        <w:br/>
        <w:t>version: 2</w:t>
        <w:br/>
        <w:t>agent: patient</w:t>
        <w:br/>
        <w:t>description: Simulated outpatient for history taking</w:t>
        <w:br/>
        <w:t>status: production</w:t>
        <w:br/>
        <w:t>models: [default]            # routed via OpenRouter; see Part A</w:t>
        <w:br/>
        <w:t>allowed_context:             # only these case sections may be injected</w:t>
        <w:br/>
        <w:t xml:space="preserve">  - patient</w:t>
        <w:br/>
        <w:t xml:space="preserve">  - history</w:t>
        <w:br/>
        <w:t xml:space="preserve">  - examination_findings</w:t>
        <w:br/>
        <w:t xml:space="preserve">  - investigations_unlocked</w:t>
        <w:br/>
        <w:t>forbidden_context:           # the renderer asserts these never appear</w:t>
        <w:br/>
        <w:t xml:space="preserve">  - diagnosis</w:t>
        <w:br/>
        <w:t xml:space="preserve">  - differentials</w:t>
        <w:br/>
        <w:t xml:space="preserve">  - rubric</w:t>
        <w:br/>
        <w:t xml:space="preserve">  - teaching_points</w:t>
        <w:br/>
        <w:t xml:space="preserve">  - evaluation</w:t>
        <w:br/>
        <w:t>memory:                      # layers supplied by the Memory Manager</w:t>
        <w:br/>
        <w:t xml:space="preserve">  - recent_messages</w:t>
        <w:br/>
        <w:t xml:space="preserve">  - session_summary</w:t>
        <w:br/>
        <w:t xml:space="preserve">  - extracted_clinical_facts</w:t>
        <w:br/>
        <w:t>output:</w:t>
        <w:br/>
        <w:t xml:space="preserve">  type: plain_text</w:t>
        <w:br/>
        <w:t xml:space="preserve">  max_words: 120</w:t>
        <w:br/>
        <w:t>---</w:t>
        <w:br/>
        <w:t>{% include "fragments/never_reveal_diagnosis.md" %}</w:t>
        <w:br/>
        <w:br/>
        <w:t>You are {{ patient.name }}, a {{ patient.age }}-year-old {{ patient.occupation }}</w:t>
        <w:br/>
        <w:t>attending an outpatient clinic. Tone: {{ patient.communication_style }}.</w:t>
        <w:br/>
        <w:br/>
        <w:t>Answer the clinician naturally. Reveal information only when asked. Never</w:t>
        <w:br/>
        <w:t>volunteer hidden findings, never diagnose yourself, and never break character.</w:t>
        <w:br/>
        <w:br/>
        <w:t>{{ session_summary }}</w:t>
        <w:br/>
        <w:t>Clinician: {{ user_message }}</w:t>
      </w:r>
    </w:p>
    <w:p>
      <w:pPr>
        <w:pStyle w:val="2"/>
      </w:pPr>
      <w:r>
        <w:t>5. Frontmatter Fields</w:t>
      </w:r>
    </w:p>
    <w:p>
      <w:pPr>
        <w:pStyle w:val="7"/>
      </w:pPr>
      <w:r>
        <w:t>id — logical prompt name (stable across versions).</w:t>
      </w:r>
    </w:p>
    <w:p>
      <w:pPr>
        <w:pStyle w:val="7"/>
      </w:pPr>
      <w:r>
        <w:t>version — integer; incremented on every change. The (id, version) pair is immutable.</w:t>
      </w:r>
    </w:p>
    <w:p>
      <w:pPr>
        <w:pStyle w:val="7"/>
      </w:pPr>
      <w:r>
        <w:t>agent — which agent this template serves (patient, examiner, generator, validator).</w:t>
      </w:r>
    </w:p>
    <w:p>
      <w:pPr>
        <w:pStyle w:val="7"/>
      </w:pPr>
      <w:r>
        <w:t>status — draft, staging, or production.</w:t>
      </w:r>
    </w:p>
    <w:p>
      <w:pPr>
        <w:pStyle w:val="7"/>
      </w:pPr>
      <w:r>
        <w:t>models — abstract model preference; concrete models are chosen by the Model Router via OpenRouter.</w:t>
      </w:r>
    </w:p>
    <w:p>
      <w:pPr>
        <w:pStyle w:val="7"/>
      </w:pPr>
      <w:r>
        <w:t>allowed_context / forbidden_context — explicit knowledge boundaries enforced by the renderer.</w:t>
      </w:r>
    </w:p>
    <w:p>
      <w:pPr>
        <w:pStyle w:val="7"/>
      </w:pPr>
      <w:r>
        <w:t>memory — which memory layers the Memory Manager must supply.</w:t>
      </w:r>
    </w:p>
    <w:p>
      <w:pPr>
        <w:pStyle w:val="7"/>
      </w:pPr>
      <w:r>
        <w:t>output — the output contract (type, limits, or a named JSON schema) checked by the Validator.</w:t>
      </w:r>
    </w:p>
    <w:p>
      <w:pPr>
        <w:pStyle w:val="7"/>
      </w:pPr>
      <w:r>
        <w:t>Frontmatter is tooling metadata and is never sent to the model.</w:t>
      </w:r>
    </w:p>
    <w:p>
      <w:pPr>
        <w:pStyle w:val="2"/>
      </w:pPr>
      <w:r>
        <w:t>6. The Prompt Registry</w:t>
      </w:r>
    </w:p>
    <w:p>
      <w:pPr>
        <w:pStyle w:val="7"/>
      </w:pPr>
      <w:r>
        <w:t>All templates live in one git-backed registry. Each version is a separate, immutable file.</w:t>
      </w:r>
    </w:p>
    <w:p>
      <w:pPr>
        <w:pStyle w:val="6"/>
      </w:pPr>
      <w:r>
        <w:t>prompt_registry/</w:t>
        <w:br/>
        <w:t xml:space="preserve">  patient/</w:t>
        <w:br/>
        <w:t xml:space="preserve">    patient_v1.md</w:t>
        <w:br/>
        <w:t xml:space="preserve">    patient_v2.md</w:t>
        <w:br/>
        <w:t xml:space="preserve">  examiner/</w:t>
        <w:br/>
        <w:t xml:space="preserve">    examiner_v1.md</w:t>
        <w:br/>
        <w:t xml:space="preserve">  generator/</w:t>
        <w:br/>
        <w:t xml:space="preserve">    generator_v1.md</w:t>
        <w:br/>
        <w:t xml:space="preserve">  validator/</w:t>
        <w:br/>
        <w:t xml:space="preserve">    validator_v1.md</w:t>
        <w:br/>
        <w:t xml:space="preserve">  fragments/</w:t>
        <w:br/>
        <w:t xml:space="preserve">    never_reveal_diagnosis.md</w:t>
        <w:br/>
        <w:t xml:space="preserve">    natural_conversation.md</w:t>
        <w:br/>
        <w:t xml:space="preserve">    json_output_rules.md</w:t>
        <w:br/>
        <w:t xml:space="preserve">    safety_constraints.md</w:t>
      </w:r>
    </w:p>
    <w:p>
      <w:pPr>
        <w:pStyle w:val="7"/>
      </w:pPr>
      <w:r>
        <w:t>Older versions are never modified. A session always records the exact template version it used, so any encounter can be reconstructed.</w:t>
      </w:r>
    </w:p>
    <w:p>
      <w:pPr>
        <w:pStyle w:val="2"/>
      </w:pPr>
      <w:r>
        <w:t>7. Variables and Context Injection</w:t>
      </w:r>
    </w:p>
    <w:p>
      <w:pPr>
        <w:pStyle w:val="7"/>
      </w:pPr>
      <w:r>
        <w:t>Templates reference variables with Jinja2 syntax, for example {{ patient.name }}, {{ current_stage }}, {{ ordered_tests }}, {{ session_summary }}.</w:t>
      </w:r>
    </w:p>
    <w:p>
      <w:pPr>
        <w:pStyle w:val="7"/>
      </w:pPr>
      <w:r>
        <w:t>The Context Builder and Memory Manager supply exactly the variables the template declares. An undefined or missing variable is a render-time error (Jinja2 StrictUndefined), never a silent blank.</w:t>
      </w:r>
    </w:p>
    <w:p>
      <w:pPr>
        <w:pStyle w:val="2"/>
      </w:pPr>
      <w:r>
        <w:t>8. Shared Fragments (Reuse Without Duplication)</w:t>
      </w:r>
    </w:p>
    <w:p>
      <w:pPr>
        <w:pStyle w:val="7"/>
      </w:pPr>
      <w:r>
        <w:t>Common instructions live once, in fragments/, and are pulled in with Jinja2 includes. This replaces the custom inheritance and fragment-merging the earlier design proposed.</w:t>
      </w:r>
    </w:p>
    <w:p>
      <w:pPr>
        <w:pStyle w:val="7"/>
      </w:pPr>
      <w:r>
        <w:t>Examples: never_reveal_diagnosis, natural_conversation, json_output_rules, safety_constraints. Editing a fragment updates every template that includes it, and the change is captured by version control and regression tests.</w:t>
      </w:r>
    </w:p>
    <w:p>
      <w:pPr>
        <w:pStyle w:val="2"/>
      </w:pPr>
      <w:r>
        <w:t>9. Knowledge Boundaries</w:t>
      </w:r>
    </w:p>
    <w:p>
      <w:pPr>
        <w:pStyle w:val="7"/>
      </w:pPr>
      <w:r>
        <w:t>allowed_context lists the case sections the renderer may inject. forbidden_context lists sections that must never reach the model.</w:t>
      </w:r>
    </w:p>
    <w:p>
      <w:pPr>
        <w:pStyle w:val="7"/>
      </w:pPr>
      <w:r>
        <w:t>The renderer injects only the allowed sections and then asserts that no forbidden section appears in the rendered output. A violation aborts the render — the model is never called with leaked knowledge. This is the single most important safety property of the patient prompt and it is enforced in software, before generation, not by asking the model to behave.</w:t>
      </w:r>
    </w:p>
    <w:p>
      <w:pPr>
        <w:pStyle w:val="2"/>
      </w:pPr>
      <w:r>
        <w:t>10. Output Contracts</w:t>
      </w:r>
    </w:p>
    <w:p>
      <w:pPr>
        <w:pStyle w:val="7"/>
      </w:pPr>
      <w:r>
        <w:t>Every template declares its output contract in frontmatter.</w:t>
      </w:r>
    </w:p>
    <w:p>
      <w:pPr>
        <w:pStyle w:val="6"/>
      </w:pPr>
      <w:r>
        <w:t>output:</w:t>
        <w:br/>
        <w:t xml:space="preserve">  type: plain_text</w:t>
        <w:br/>
        <w:t xml:space="preserve">  max_words: 120</w:t>
        <w:br/>
        <w:br/>
        <w:t># or</w:t>
        <w:br/>
        <w:br/>
        <w:t>output:</w:t>
        <w:br/>
        <w:t xml:space="preserve">  type: json</w:t>
        <w:br/>
        <w:t xml:space="preserve">  schema: evaluation_schema</w:t>
      </w:r>
    </w:p>
    <w:p>
      <w:pPr>
        <w:pStyle w:val="7"/>
      </w:pPr>
      <w:r>
        <w:t>The Validator checks responses against this contract (see Volume 4 Part A, section 17). Plain-text contracts are checked with fast deterministic rules on the hot path; JSON contracts are validated against the named schema.</w:t>
      </w:r>
    </w:p>
    <w:p>
      <w:pPr>
        <w:pStyle w:val="2"/>
      </w:pPr>
      <w:r>
        <w:t>11. The Prompt Renderer</w:t>
      </w:r>
    </w:p>
    <w:p>
      <w:pPr>
        <w:pStyle w:val="7"/>
      </w:pPr>
      <w:r>
        <w:t>The Prompt Renderer is the only component that turns a template into a finished prompt. It replaces the "Prompt Compiler" of the earlier design and does less work, by design.</w:t>
      </w:r>
    </w:p>
    <w:p>
      <w:pPr>
        <w:pStyle w:val="6"/>
      </w:pPr>
      <w:r>
        <w:t>Load template version</w:t>
        <w:br/>
        <w:t xml:space="preserve">   |</w:t>
        <w:br/>
        <w:t>Validate frontmatter (schema)</w:t>
        <w:br/>
        <w:t xml:space="preserve">   |</w:t>
        <w:br/>
        <w:t>Resolve context + memory variables</w:t>
        <w:br/>
        <w:t xml:space="preserve">   |</w:t>
        <w:br/>
        <w:t>Render Jinja2 body (with includes)</w:t>
        <w:br/>
        <w:t xml:space="preserve">   |</w:t>
        <w:br/>
        <w:t>Assert knowledge boundaries (forbidden_context absent)</w:t>
        <w:br/>
        <w:t xml:space="preserve">   |</w:t>
        <w:br/>
        <w:t>[optional] provider-specific shaping</w:t>
        <w:br/>
        <w:t xml:space="preserve">   |</w:t>
        <w:br/>
        <w:t>Rendered Prompt</w:t>
      </w:r>
    </w:p>
    <w:p>
      <w:pPr>
        <w:pStyle w:val="2"/>
      </w:pPr>
      <w:r>
        <w:t>12. Provider Formatting</w:t>
      </w:r>
    </w:p>
    <w:p>
      <w:pPr>
        <w:pStyle w:val="7"/>
      </w:pPr>
      <w:r>
        <w:t>Templates are written provider-neutral. Because the MVP reaches all models through OpenRouter on a single default model family, no per-provider template variants are needed.</w:t>
      </w:r>
    </w:p>
    <w:p>
      <w:pPr>
        <w:pStyle w:val="7"/>
      </w:pPr>
      <w:r>
        <w:t>If a future provider genuinely benefits from different formatting (for example XML-style delimiters), that shaping is an optional, isolated post-render step keyed off the model in use. It is not required for the MVP and does not change the template itself, so it is not a contradiction of provider independence — the same template renders for any provider, with at most a thin formatting adapter on top.</w:t>
      </w:r>
    </w:p>
    <w:p>
      <w:pPr>
        <w:pStyle w:val="2"/>
      </w:pPr>
      <w:r>
        <w:t>13. Versioning and Immutability</w:t>
      </w:r>
    </w:p>
    <w:p>
      <w:pPr>
        <w:pStyle w:val="7"/>
      </w:pPr>
      <w:r>
        <w:t>Every change creates a new version file; existing versions are never edited. Sessions reference the exact version they ran against. Rollback is simply pointing the active pointer back to a previous version — no code deploy required.</w:t>
      </w:r>
    </w:p>
    <w:p>
      <w:pPr>
        <w:pStyle w:val="2"/>
      </w:pPr>
      <w:r>
        <w:t>14. Validation Before Deployment</w:t>
      </w:r>
    </w:p>
    <w:p>
      <w:pPr>
        <w:pStyle w:val="7"/>
      </w:pPr>
      <w:r>
        <w:t>Before a template is promoted to production it is checked for:</w:t>
      </w:r>
    </w:p>
    <w:p>
      <w:pPr>
        <w:pStyle w:val="7"/>
      </w:pPr>
      <w:r>
        <w:t>Valid frontmatter (schema, required fields).</w:t>
      </w:r>
    </w:p>
    <w:p>
      <w:pPr>
        <w:pStyle w:val="7"/>
      </w:pPr>
      <w:r>
        <w:t>No undefined variables and no missing includes (render against representative fixtures).</w:t>
      </w:r>
    </w:p>
    <w:p>
      <w:pPr>
        <w:pStyle w:val="7"/>
      </w:pPr>
      <w:r>
        <w:t>No forbidden_context leakage.</w:t>
      </w:r>
    </w:p>
    <w:p>
      <w:pPr>
        <w:pStyle w:val="7"/>
      </w:pPr>
      <w:r>
        <w:t>A present, well-formed output contract.</w:t>
      </w:r>
    </w:p>
    <w:p>
      <w:pPr>
        <w:pStyle w:val="7"/>
      </w:pPr>
      <w:r>
        <w:t>A template that fails these checks cannot be promoted.</w:t>
      </w:r>
    </w:p>
    <w:p>
      <w:pPr>
        <w:pStyle w:val="2"/>
      </w:pPr>
      <w:r>
        <w:t>15. Regression Testing and Benchmarks</w:t>
      </w:r>
    </w:p>
    <w:p>
      <w:pPr>
        <w:pStyle w:val="7"/>
      </w:pPr>
      <w:r>
        <w:t>Each agent has fixture-based regression tests and a small benchmark set of standardized interactions (for example a library of history-taking conversations). When a template changes, the benchmark is re-run and metrics are compared; a deploy is blocked if quality regresses beyond a configured threshold.</w:t>
      </w:r>
    </w:p>
    <w:p>
      <w:pPr>
        <w:pStyle w:val="7"/>
      </w:pPr>
      <w:r>
        <w:t>An honest caveat: automatically judging the quality of patient role-play or of feedback is itself hard. These checks combine cheap deterministic signals (format, leakage, length, latency, cost) with sampled human review and LLM-as-judge scoring, and the judge scores carry variance. The benchmark is a guardrail against regressions, not a proof of correctness.</w:t>
      </w:r>
    </w:p>
    <w:p>
      <w:pPr>
        <w:pStyle w:val="2"/>
      </w:pPr>
      <w:r>
        <w:t>16. Metrics</w:t>
      </w:r>
    </w:p>
    <w:p>
      <w:pPr>
        <w:pStyle w:val="7"/>
      </w:pPr>
      <w:r>
        <w:t>Collected per template version: token count, response length, rule/contract violations, retry frequency, latency, cost, leakage incidents, and (later) user satisfaction. Metrics drive iterative improvement.</w:t>
      </w:r>
    </w:p>
    <w:p>
      <w:pPr>
        <w:pStyle w:val="2"/>
      </w:pPr>
      <w:r>
        <w:t>17. Deployment and Rollback</w:t>
      </w:r>
    </w:p>
    <w:p>
      <w:pPr>
        <w:pStyle w:val="7"/>
      </w:pPr>
      <w:r>
        <w:t>Template changes follow the same discipline as code:</w:t>
      </w:r>
    </w:p>
    <w:p>
      <w:pPr>
        <w:pStyle w:val="6"/>
      </w:pPr>
      <w:r>
        <w:t>Draft -&gt; Internal testing -&gt; Regression suite -&gt; Approval -&gt; Registry publish -&gt; Monitoring</w:t>
      </w:r>
    </w:p>
    <w:p>
      <w:pPr>
        <w:pStyle w:val="7"/>
      </w:pPr>
      <w:r>
        <w:t>Templates are never edited directly in production. In-flight sessions keep using the version they started with. Rollback re-points the active version pointer to a known-good prior version.</w:t>
      </w:r>
    </w:p>
    <w:p>
      <w:pPr>
        <w:pStyle w:val="2"/>
      </w:pPr>
      <w:r>
        <w:t>18. Security</w:t>
      </w:r>
    </w:p>
    <w:p>
      <w:pPr>
        <w:pStyle w:val="7"/>
      </w:pPr>
      <w:r>
        <w:t>User input is always separated from system instructions and clearly delimited in the body.</w:t>
      </w:r>
    </w:p>
    <w:p>
      <w:pPr>
        <w:pStyle w:val="7"/>
      </w:pPr>
      <w:r>
        <w:t>No secrets or provider API keys ever appear in templates.</w:t>
      </w:r>
    </w:p>
    <w:p>
      <w:pPr>
        <w:pStyle w:val="7"/>
      </w:pPr>
      <w:r>
        <w:t>Injected context is sanitized before rendering.</w:t>
      </w:r>
    </w:p>
    <w:p>
      <w:pPr>
        <w:pStyle w:val="7"/>
      </w:pPr>
      <w:r>
        <w:t>Knowledge boundaries are enforced before the model executes, not after.</w:t>
      </w:r>
    </w:p>
    <w:p>
      <w:pPr>
        <w:pStyle w:val="2"/>
      </w:pPr>
      <w:r>
        <w:t>19. Future Extensions</w:t>
      </w:r>
    </w:p>
    <w:p>
      <w:pPr>
        <w:pStyle w:val="7"/>
      </w:pPr>
      <w:r>
        <w:t>The template approach extends naturally to voice-specific and image-aware prompts, specialty-specific template packs, institution-specific overrides via additional includes, multi-language bodies, and local-LLM formatting — all as new templates and fragments, with no new language or compiler.</w:t>
      </w:r>
    </w:p>
    <w:p>
      <w:pPr>
        <w:pStyle w:val="2"/>
      </w:pPr>
      <w:r>
        <w:t>20. Prompt Engineering Laws</w:t>
      </w:r>
    </w:p>
    <w:p>
      <w:pPr>
        <w:pStyle w:val="7"/>
      </w:pPr>
      <w:r>
        <w:t>The following rules are absolute.</w:t>
      </w:r>
    </w:p>
    <w:p>
      <w:pPr>
        <w:pStyle w:val="7"/>
      </w:pPr>
      <w:r>
        <w:t>Prompts are versioned templates, rendered at run time — never hardcoded strings.</w:t>
      </w:r>
    </w:p>
    <w:p>
      <w:pPr>
        <w:pStyle w:val="7"/>
      </w:pPr>
      <w:r>
        <w:t>Every template version is immutable; a change is a new version.</w:t>
      </w:r>
    </w:p>
    <w:p>
      <w:pPr>
        <w:pStyle w:val="7"/>
      </w:pPr>
      <w:r>
        <w:t>Knowledge injection is explicit; forbidden context is enforced by the renderer before generation.</w:t>
      </w:r>
    </w:p>
    <w:p>
      <w:pPr>
        <w:pStyle w:val="7"/>
      </w:pPr>
      <w:r>
        <w:t>Reuse is achieved through includes, not duplication.</w:t>
      </w:r>
    </w:p>
    <w:p>
      <w:pPr>
        <w:pStyle w:val="7"/>
      </w:pPr>
      <w:r>
        <w:t>Every template declares an output contract.</w:t>
      </w:r>
    </w:p>
    <w:p>
      <w:pPr>
        <w:pStyle w:val="7"/>
      </w:pPr>
      <w:r>
        <w:t>Every template is validated and regression-tested before release.</w:t>
      </w:r>
    </w:p>
    <w:p>
      <w:pPr>
        <w:pStyle w:val="7"/>
      </w:pPr>
      <w:r>
        <w:t>Sessions record the exact template version used, so inputs are always reconstructable.</w:t>
      </w:r>
    </w:p>
    <w:p>
      <w:pPr>
        <w:pStyle w:val="7"/>
      </w:pPr>
      <w:r>
        <w:t>Tooling stays standard (Markdown, YAML, Jinja2); a custom prompt language is adopted only if standard tools demonstrably fail.</w:t>
      </w:r>
    </w:p>
    <w:p>
      <w:pPr>
        <w:pStyle w:val="2"/>
      </w:pPr>
      <w:r>
        <w:t>Conclusion</w:t>
      </w:r>
    </w:p>
    <w:p>
      <w:pPr>
        <w:pStyle w:val="7"/>
      </w:pPr>
      <w:r>
        <w:t>Treating prompts as versioned template files — rendered by a small, well-understood renderer rather than a bespoke compiler — gives the system maintainability, testability, reproducible inputs, and strong knowledge boundaries without inventing and maintaining a new language. The good ideas from the original framework survive; the unnecessary machinery does not.</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B9F166"/>
    <w:multiLevelType w:val="multilevel"/>
    <w:tmpl w:val="B6B9F16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B209861"/>
    <w:multiLevelType w:val="multilevel"/>
    <w:tmpl w:val="BB20986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C64B6093"/>
    <w:multiLevelType w:val="multilevel"/>
    <w:tmpl w:val="C64B609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C6E49CD4"/>
    <w:multiLevelType w:val="multilevel"/>
    <w:tmpl w:val="C6E49CD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D583F956"/>
    <w:multiLevelType w:val="multilevel"/>
    <w:tmpl w:val="D583F9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DCC528A1"/>
    <w:multiLevelType w:val="multilevel"/>
    <w:tmpl w:val="DCC528A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30407C10"/>
    <w:multiLevelType w:val="multilevel"/>
    <w:tmpl w:val="30407C1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5E7BEEAD"/>
    <w:multiLevelType w:val="multilevel"/>
    <w:tmpl w:val="5E7BEE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74869D13"/>
    <w:multiLevelType w:val="multilevel"/>
    <w:tmpl w:val="74869D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7CA28176"/>
    <w:multiLevelType w:val="multilevel"/>
    <w:tmpl w:val="7CA2817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7"/>
  </w:num>
  <w:num w:numId="3">
    <w:abstractNumId w:val="3"/>
  </w:num>
  <w:num w:numId="4">
    <w:abstractNumId w:val="6"/>
  </w:num>
  <w:num w:numId="5">
    <w:abstractNumId w:val="0"/>
  </w:num>
  <w:num w:numId="6">
    <w:abstractNumId w:val="9"/>
  </w:num>
  <w:num w:numId="7">
    <w:abstractNumId w:val="4"/>
  </w:num>
  <w:num w:numId="8">
    <w:abstractNumId w:val="5"/>
  </w:num>
  <w:num w:numId="9">
    <w:abstractNumId w:val="8"/>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C314F33"/>
    <w:rsid w:val="7C314F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0</TotalTime>
  <ScaleCrop>false</ScaleCrop>
  <LinksUpToDate>false</LinksUpToDate>
  <CharactersWithSpaces>0</CharactersWithSpaces>
  <Application>WPS Office_12.2.0.23203_F1E327BC-269C-435d-A152-05C5408002CA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2026-06-19T16:13:00Z</dcterms:created>
  <dc:creator>PC</dc:creator>
  <cp:lastModifiedBy>PC</cp:lastModifiedBy>
  <dcterms:modified xsi:type="dcterms:W3CDTF">2026-06-19T16:14:51Z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2057-12.2.0.23203</vt:lpwstr>
  </property>
  <property fmtid="{D5CDD505-2E9C-101B-9397-08002B2CF9AE}" pid="3" name="ICV">
    <vt:lpwstr>28EF113B5C6A4808922BBF775FFEA9C9_11</vt:lpwstr>
  </property>
</Properties>
</file>