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FC70" w14:textId="77777777" w:rsidR="003E3C5A" w:rsidRPr="003E3C5A" w:rsidRDefault="003E3C5A" w:rsidP="003E3C5A">
      <w:pPr>
        <w:spacing w:line="240" w:lineRule="auto"/>
        <w:ind w:left="720" w:hanging="360"/>
        <w:rPr>
          <w:rFonts w:ascii="Calibri" w:hAnsi="Calibri"/>
          <w:color w:val="000000"/>
          <w:sz w:val="22"/>
          <w:szCs w:val="22"/>
        </w:rPr>
      </w:pPr>
      <w:r w:rsidRPr="003E3C5A">
        <w:rPr>
          <w:rFonts w:ascii="Symbol" w:hAnsi="Symbol"/>
          <w:color w:val="000000"/>
          <w:sz w:val="22"/>
          <w:szCs w:val="22"/>
        </w:rPr>
        <w:t></w:t>
      </w:r>
      <w:r w:rsidRPr="003E3C5A">
        <w:rPr>
          <w:color w:val="000000"/>
          <w:sz w:val="14"/>
          <w:szCs w:val="14"/>
        </w:rPr>
        <w:t>         </w:t>
      </w:r>
      <w:r w:rsidRPr="003E3C5A">
        <w:rPr>
          <w:rFonts w:ascii="Calibri" w:hAnsi="Calibri"/>
          <w:color w:val="000000"/>
          <w:sz w:val="22"/>
          <w:szCs w:val="22"/>
        </w:rPr>
        <w:t>Increasing automation and increasing demand for innovative and customized products has cast a spotlight on the disadvantages of product-line division of tasks common in mid-20</w:t>
      </w:r>
      <w:r w:rsidRPr="003E3C5A">
        <w:rPr>
          <w:rFonts w:ascii="Calibri" w:hAnsi="Calibri"/>
          <w:color w:val="000000"/>
          <w:sz w:val="22"/>
          <w:szCs w:val="22"/>
          <w:vertAlign w:val="superscript"/>
        </w:rPr>
        <w:t>th</w:t>
      </w:r>
      <w:r w:rsidRPr="003E3C5A">
        <w:rPr>
          <w:rFonts w:ascii="Calibri" w:hAnsi="Calibri"/>
          <w:color w:val="000000"/>
          <w:sz w:val="22"/>
          <w:szCs w:val="22"/>
        </w:rPr>
        <w:t>century factory workforce.</w:t>
      </w:r>
    </w:p>
    <w:p w14:paraId="2BA009E3" w14:textId="77777777" w:rsidR="003E3C5A" w:rsidRPr="003E3C5A" w:rsidRDefault="003E3C5A" w:rsidP="003E3C5A">
      <w:pPr>
        <w:spacing w:line="240" w:lineRule="auto"/>
        <w:ind w:left="1440" w:hanging="360"/>
        <w:rPr>
          <w:rFonts w:ascii="Calibri" w:hAnsi="Calibri"/>
          <w:color w:val="000000"/>
          <w:sz w:val="22"/>
          <w:szCs w:val="22"/>
        </w:rPr>
      </w:pPr>
      <w:r w:rsidRPr="003E3C5A">
        <w:rPr>
          <w:rFonts w:ascii="Courier New" w:hAnsi="Courier New" w:cs="Courier New"/>
          <w:color w:val="000000"/>
          <w:sz w:val="22"/>
          <w:szCs w:val="22"/>
        </w:rPr>
        <w:t>o</w:t>
      </w:r>
      <w:r w:rsidRPr="003E3C5A">
        <w:rPr>
          <w:color w:val="000000"/>
          <w:sz w:val="14"/>
          <w:szCs w:val="14"/>
        </w:rPr>
        <w:t>   </w:t>
      </w:r>
      <w:r w:rsidRPr="003E3C5A">
        <w:rPr>
          <w:rFonts w:ascii="Calibri" w:hAnsi="Calibri"/>
          <w:color w:val="000000"/>
          <w:sz w:val="22"/>
          <w:szCs w:val="22"/>
        </w:rPr>
        <w:t>Production-line division of tasks created a workforce that was </w:t>
      </w:r>
      <w:r w:rsidRPr="003E3C5A">
        <w:rPr>
          <w:rFonts w:ascii="Calibri" w:hAnsi="Calibri"/>
          <w:i/>
          <w:iCs/>
          <w:color w:val="000000"/>
          <w:sz w:val="22"/>
          <w:szCs w:val="22"/>
        </w:rPr>
        <w:t>discouraged</w:t>
      </w:r>
      <w:r w:rsidRPr="003E3C5A">
        <w:rPr>
          <w:rFonts w:ascii="Calibri" w:hAnsi="Calibri"/>
          <w:color w:val="000000"/>
          <w:sz w:val="22"/>
          <w:szCs w:val="22"/>
        </w:rPr>
        <w:t xml:space="preserve"> from thinking about how their work fit into the production </w:t>
      </w:r>
      <w:proofErr w:type="gramStart"/>
      <w:r w:rsidRPr="003E3C5A">
        <w:rPr>
          <w:rFonts w:ascii="Calibri" w:hAnsi="Calibri"/>
          <w:color w:val="000000"/>
          <w:sz w:val="22"/>
          <w:szCs w:val="22"/>
        </w:rPr>
        <w:t>process as a whole</w:t>
      </w:r>
      <w:proofErr w:type="gramEnd"/>
      <w:r w:rsidRPr="003E3C5A">
        <w:rPr>
          <w:rFonts w:ascii="Calibri" w:hAnsi="Calibri"/>
          <w:color w:val="000000"/>
          <w:sz w:val="22"/>
          <w:szCs w:val="22"/>
        </w:rPr>
        <w:t>. The holistic view was concentrated in the hands of the engineers who designed new products and interactions were defined from the top-down.</w:t>
      </w:r>
    </w:p>
    <w:p w14:paraId="35A821F5" w14:textId="77777777" w:rsidR="003E3C5A" w:rsidRPr="003E3C5A" w:rsidRDefault="003E3C5A" w:rsidP="003E3C5A">
      <w:pPr>
        <w:spacing w:line="240" w:lineRule="auto"/>
        <w:ind w:left="1440" w:hanging="360"/>
        <w:rPr>
          <w:rFonts w:ascii="Calibri" w:hAnsi="Calibri"/>
          <w:color w:val="000000"/>
          <w:sz w:val="22"/>
          <w:szCs w:val="22"/>
        </w:rPr>
      </w:pPr>
      <w:r w:rsidRPr="003E3C5A">
        <w:rPr>
          <w:rFonts w:ascii="Courier New" w:hAnsi="Courier New" w:cs="Courier New"/>
          <w:color w:val="000000"/>
          <w:sz w:val="22"/>
          <w:szCs w:val="22"/>
        </w:rPr>
        <w:t>o</w:t>
      </w:r>
      <w:r w:rsidRPr="003E3C5A">
        <w:rPr>
          <w:color w:val="000000"/>
          <w:sz w:val="14"/>
          <w:szCs w:val="14"/>
        </w:rPr>
        <w:t>   </w:t>
      </w:r>
      <w:r w:rsidRPr="003E3C5A">
        <w:rPr>
          <w:rFonts w:ascii="Calibri" w:hAnsi="Calibri"/>
          <w:color w:val="000000"/>
          <w:sz w:val="22"/>
          <w:szCs w:val="22"/>
        </w:rPr>
        <w:t xml:space="preserve">This prevents an organization from foreseeing how an innovation of one part will </w:t>
      </w:r>
      <w:proofErr w:type="gramStart"/>
      <w:r w:rsidRPr="003E3C5A">
        <w:rPr>
          <w:rFonts w:ascii="Calibri" w:hAnsi="Calibri"/>
          <w:color w:val="000000"/>
          <w:sz w:val="22"/>
          <w:szCs w:val="22"/>
        </w:rPr>
        <w:t>actually have</w:t>
      </w:r>
      <w:proofErr w:type="gramEnd"/>
      <w:r w:rsidRPr="003E3C5A">
        <w:rPr>
          <w:rFonts w:ascii="Calibri" w:hAnsi="Calibri"/>
          <w:color w:val="000000"/>
          <w:sz w:val="22"/>
          <w:szCs w:val="22"/>
        </w:rPr>
        <w:t xml:space="preserve"> ripple effects on many other apparently separate production tasks.</w:t>
      </w:r>
    </w:p>
    <w:p w14:paraId="0E2B7B57" w14:textId="77777777" w:rsidR="003E3C5A" w:rsidRPr="003E3C5A" w:rsidRDefault="003E3C5A" w:rsidP="003E3C5A">
      <w:pPr>
        <w:spacing w:line="240" w:lineRule="auto"/>
        <w:ind w:left="1440" w:hanging="360"/>
        <w:rPr>
          <w:rFonts w:ascii="Calibri" w:hAnsi="Calibri"/>
          <w:color w:val="000000"/>
          <w:sz w:val="22"/>
          <w:szCs w:val="22"/>
        </w:rPr>
      </w:pPr>
      <w:r w:rsidRPr="003E3C5A">
        <w:rPr>
          <w:rFonts w:ascii="Courier New" w:hAnsi="Courier New" w:cs="Courier New"/>
          <w:color w:val="000000"/>
          <w:sz w:val="22"/>
          <w:szCs w:val="22"/>
        </w:rPr>
        <w:t>o</w:t>
      </w:r>
      <w:r w:rsidRPr="003E3C5A">
        <w:rPr>
          <w:color w:val="000000"/>
          <w:sz w:val="14"/>
          <w:szCs w:val="14"/>
        </w:rPr>
        <w:t>   </w:t>
      </w:r>
      <w:r w:rsidRPr="003E3C5A">
        <w:rPr>
          <w:rFonts w:ascii="Calibri" w:hAnsi="Calibri"/>
          <w:color w:val="000000"/>
          <w:sz w:val="22"/>
          <w:szCs w:val="22"/>
        </w:rPr>
        <w:t>This greatly hinders an organization’s ability to respond agilely to changing market conditions.</w:t>
      </w:r>
    </w:p>
    <w:p w14:paraId="35276916" w14:textId="77777777" w:rsidR="003E3C5A" w:rsidRPr="003E3C5A" w:rsidRDefault="003E3C5A" w:rsidP="003E3C5A">
      <w:pPr>
        <w:spacing w:line="240" w:lineRule="auto"/>
        <w:ind w:left="2160" w:hanging="360"/>
        <w:rPr>
          <w:rFonts w:ascii="Calibri" w:hAnsi="Calibri"/>
          <w:color w:val="000000"/>
          <w:sz w:val="22"/>
          <w:szCs w:val="22"/>
        </w:rPr>
      </w:pPr>
      <w:proofErr w:type="gramStart"/>
      <w:r w:rsidRPr="003E3C5A">
        <w:rPr>
          <w:rFonts w:ascii="Wingdings" w:hAnsi="Wingdings"/>
          <w:color w:val="000000"/>
          <w:sz w:val="22"/>
          <w:szCs w:val="22"/>
        </w:rPr>
        <w:t></w:t>
      </w:r>
      <w:r w:rsidRPr="003E3C5A">
        <w:rPr>
          <w:color w:val="000000"/>
          <w:sz w:val="14"/>
          <w:szCs w:val="14"/>
        </w:rPr>
        <w:t>  </w:t>
      </w:r>
      <w:r w:rsidRPr="003E3C5A">
        <w:rPr>
          <w:rFonts w:ascii="Calibri" w:hAnsi="Calibri"/>
          <w:color w:val="000000"/>
          <w:sz w:val="22"/>
          <w:szCs w:val="22"/>
        </w:rPr>
        <w:t>This</w:t>
      </w:r>
      <w:proofErr w:type="gramEnd"/>
      <w:r w:rsidRPr="003E3C5A">
        <w:rPr>
          <w:rFonts w:ascii="Calibri" w:hAnsi="Calibri"/>
          <w:color w:val="000000"/>
          <w:sz w:val="22"/>
          <w:szCs w:val="22"/>
        </w:rPr>
        <w:t xml:space="preserve"> fact was realized quite early at Toyota, and led to the invention of the Toyota Production System, the forerunner of Lean Software Development.</w:t>
      </w:r>
    </w:p>
    <w:p w14:paraId="43F73879" w14:textId="77777777" w:rsidR="003E3C5A" w:rsidRPr="003E3C5A" w:rsidRDefault="003E3C5A" w:rsidP="003E3C5A">
      <w:pPr>
        <w:spacing w:line="240" w:lineRule="auto"/>
        <w:ind w:left="1440" w:hanging="360"/>
        <w:rPr>
          <w:rFonts w:ascii="Calibri" w:hAnsi="Calibri"/>
          <w:color w:val="000000"/>
          <w:sz w:val="22"/>
          <w:szCs w:val="22"/>
        </w:rPr>
      </w:pPr>
      <w:r w:rsidRPr="003E3C5A">
        <w:rPr>
          <w:rFonts w:ascii="Courier New" w:hAnsi="Courier New" w:cs="Courier New"/>
          <w:color w:val="000000"/>
          <w:sz w:val="22"/>
          <w:szCs w:val="22"/>
        </w:rPr>
        <w:t>o</w:t>
      </w:r>
      <w:r w:rsidRPr="003E3C5A">
        <w:rPr>
          <w:color w:val="000000"/>
          <w:sz w:val="14"/>
          <w:szCs w:val="14"/>
        </w:rPr>
        <w:t>   </w:t>
      </w:r>
      <w:r w:rsidRPr="003E3C5A">
        <w:rPr>
          <w:rFonts w:ascii="Calibri" w:hAnsi="Calibri"/>
          <w:color w:val="000000"/>
          <w:sz w:val="22"/>
          <w:szCs w:val="22"/>
        </w:rPr>
        <w:t>This is particularly important in the world of software development where production is always production of a novel product</w:t>
      </w:r>
    </w:p>
    <w:p w14:paraId="7E3E5EBB" w14:textId="77777777" w:rsidR="003E3C5A" w:rsidRPr="003E3C5A" w:rsidRDefault="003E3C5A" w:rsidP="003E3C5A">
      <w:pPr>
        <w:spacing w:line="240" w:lineRule="auto"/>
        <w:ind w:left="1440" w:hanging="360"/>
        <w:rPr>
          <w:rFonts w:ascii="Calibri" w:hAnsi="Calibri"/>
          <w:color w:val="000000"/>
          <w:sz w:val="22"/>
          <w:szCs w:val="22"/>
        </w:rPr>
      </w:pPr>
      <w:r w:rsidRPr="003E3C5A">
        <w:rPr>
          <w:rFonts w:ascii="Courier New" w:hAnsi="Courier New" w:cs="Courier New"/>
          <w:color w:val="000000"/>
          <w:sz w:val="22"/>
          <w:szCs w:val="22"/>
        </w:rPr>
        <w:t>o</w:t>
      </w:r>
      <w:r w:rsidRPr="003E3C5A">
        <w:rPr>
          <w:color w:val="000000"/>
          <w:sz w:val="14"/>
          <w:szCs w:val="14"/>
        </w:rPr>
        <w:t>   </w:t>
      </w:r>
      <w:r w:rsidRPr="003E3C5A">
        <w:rPr>
          <w:rFonts w:ascii="Calibri" w:hAnsi="Calibri"/>
          <w:color w:val="000000"/>
          <w:sz w:val="22"/>
          <w:szCs w:val="22"/>
        </w:rPr>
        <w:t>The various aspects of Agile / Lean / DevOps production follow from the nature of knowledge workers cooperating to create innovative products.</w:t>
      </w:r>
    </w:p>
    <w:p w14:paraId="39C537E6" w14:textId="77777777" w:rsidR="003E3C5A" w:rsidRPr="003E3C5A" w:rsidRDefault="003E3C5A" w:rsidP="003E3C5A">
      <w:pPr>
        <w:spacing w:line="240" w:lineRule="auto"/>
        <w:ind w:left="2160" w:hanging="360"/>
        <w:rPr>
          <w:rFonts w:ascii="Calibri" w:hAnsi="Calibri"/>
          <w:color w:val="000000"/>
          <w:sz w:val="22"/>
          <w:szCs w:val="22"/>
        </w:rPr>
      </w:pPr>
      <w:proofErr w:type="gramStart"/>
      <w:r w:rsidRPr="003E3C5A">
        <w:rPr>
          <w:rFonts w:ascii="Wingdings" w:hAnsi="Wingdings"/>
          <w:color w:val="000000"/>
          <w:sz w:val="22"/>
          <w:szCs w:val="22"/>
        </w:rPr>
        <w:t></w:t>
      </w:r>
      <w:r w:rsidRPr="003E3C5A">
        <w:rPr>
          <w:color w:val="000000"/>
          <w:sz w:val="14"/>
          <w:szCs w:val="14"/>
        </w:rPr>
        <w:t>  </w:t>
      </w:r>
      <w:r w:rsidRPr="003E3C5A">
        <w:rPr>
          <w:rFonts w:ascii="Calibri" w:hAnsi="Calibri"/>
          <w:color w:val="000000"/>
          <w:sz w:val="22"/>
          <w:szCs w:val="22"/>
        </w:rPr>
        <w:t>Thus</w:t>
      </w:r>
      <w:proofErr w:type="gramEnd"/>
      <w:r w:rsidRPr="003E3C5A">
        <w:rPr>
          <w:rFonts w:ascii="Calibri" w:hAnsi="Calibri"/>
          <w:color w:val="000000"/>
          <w:sz w:val="22"/>
          <w:szCs w:val="22"/>
        </w:rPr>
        <w:t>, the concepts of </w:t>
      </w:r>
      <w:r w:rsidRPr="003E3C5A">
        <w:rPr>
          <w:rFonts w:ascii="Calibri" w:hAnsi="Calibri"/>
          <w:i/>
          <w:iCs/>
          <w:color w:val="000000"/>
          <w:sz w:val="22"/>
          <w:szCs w:val="22"/>
        </w:rPr>
        <w:t>continuous integration</w:t>
      </w:r>
      <w:r w:rsidRPr="003E3C5A">
        <w:rPr>
          <w:rFonts w:ascii="Calibri" w:hAnsi="Calibri"/>
          <w:color w:val="000000"/>
          <w:sz w:val="22"/>
          <w:szCs w:val="22"/>
        </w:rPr>
        <w:t>, </w:t>
      </w:r>
      <w:r w:rsidRPr="003E3C5A">
        <w:rPr>
          <w:rFonts w:ascii="Calibri" w:hAnsi="Calibri"/>
          <w:i/>
          <w:iCs/>
          <w:color w:val="000000"/>
          <w:sz w:val="22"/>
          <w:szCs w:val="22"/>
        </w:rPr>
        <w:t>software as infrastructure, continual interaction, incremental development</w:t>
      </w:r>
      <w:r w:rsidRPr="003E3C5A">
        <w:rPr>
          <w:rFonts w:ascii="Calibri" w:hAnsi="Calibri"/>
          <w:color w:val="000000"/>
          <w:sz w:val="22"/>
          <w:szCs w:val="22"/>
        </w:rPr>
        <w:t>, </w:t>
      </w:r>
      <w:r w:rsidRPr="003E3C5A">
        <w:rPr>
          <w:rFonts w:ascii="Calibri" w:hAnsi="Calibri"/>
          <w:i/>
          <w:iCs/>
          <w:color w:val="000000"/>
          <w:sz w:val="22"/>
          <w:szCs w:val="22"/>
        </w:rPr>
        <w:t>continuous deployment</w:t>
      </w:r>
      <w:r w:rsidRPr="003E3C5A">
        <w:rPr>
          <w:rFonts w:ascii="Calibri" w:hAnsi="Calibri"/>
          <w:color w:val="000000"/>
          <w:sz w:val="22"/>
          <w:szCs w:val="22"/>
        </w:rPr>
        <w:t>, and </w:t>
      </w:r>
      <w:r w:rsidRPr="003E3C5A">
        <w:rPr>
          <w:rFonts w:ascii="Calibri" w:hAnsi="Calibri"/>
          <w:i/>
          <w:iCs/>
          <w:color w:val="000000"/>
          <w:sz w:val="22"/>
          <w:szCs w:val="22"/>
        </w:rPr>
        <w:t>continuous monitoring </w:t>
      </w:r>
      <w:r w:rsidRPr="003E3C5A">
        <w:rPr>
          <w:rFonts w:ascii="Calibri" w:hAnsi="Calibri"/>
          <w:color w:val="000000"/>
          <w:sz w:val="22"/>
          <w:szCs w:val="22"/>
        </w:rPr>
        <w:t>were born.</w:t>
      </w:r>
    </w:p>
    <w:p w14:paraId="0DF11AB4" w14:textId="3DD9340E" w:rsidR="00635E33" w:rsidRDefault="003E3C5A" w:rsidP="005B68A4">
      <w:pPr>
        <w:spacing w:before="100" w:beforeAutospacing="1" w:after="100" w:afterAutospacing="1" w:line="240" w:lineRule="auto"/>
        <w:ind w:left="720" w:hanging="360"/>
        <w:rPr>
          <w:color w:val="000000"/>
        </w:rPr>
      </w:pPr>
      <w:r w:rsidRPr="003E3C5A">
        <w:rPr>
          <w:rFonts w:ascii="Symbol" w:hAnsi="Symbol"/>
          <w:color w:val="000000"/>
        </w:rPr>
        <w:t></w:t>
      </w:r>
      <w:r w:rsidRPr="003E3C5A">
        <w:rPr>
          <w:color w:val="000000"/>
          <w:sz w:val="14"/>
          <w:szCs w:val="14"/>
        </w:rPr>
        <w:t>        </w:t>
      </w:r>
      <w:r w:rsidRPr="003E3C5A">
        <w:rPr>
          <w:color w:val="000000"/>
        </w:rPr>
        <w:t>To successfully respond to cha</w:t>
      </w:r>
      <w:r w:rsidR="000A5E75">
        <w:rPr>
          <w:color w:val="000000"/>
        </w:rPr>
        <w:t>n</w:t>
      </w:r>
      <w:r w:rsidRPr="003E3C5A">
        <w:rPr>
          <w:color w:val="000000"/>
        </w:rPr>
        <w:t>ging business requirements is for the people working in each specialization to have a vision of the overall system, an understanding of how other specialized areas function, and to have robust communication channels open between the various specialties: in other words, to break down the silo walls produced by a rigid division of labor, and embrace agile development principles.</w:t>
      </w:r>
    </w:p>
    <w:p w14:paraId="50AEC7CA" w14:textId="12984DE6" w:rsidR="005B68A4" w:rsidRPr="005B68A4" w:rsidRDefault="005B68A4" w:rsidP="005B68A4">
      <w:pPr>
        <w:spacing w:before="100" w:beforeAutospacing="1" w:after="100" w:afterAutospacing="1" w:line="240" w:lineRule="auto"/>
        <w:ind w:left="720" w:hanging="360"/>
        <w:rPr>
          <w:color w:val="000000"/>
        </w:rPr>
      </w:pPr>
      <w:r w:rsidRPr="003E3C5A">
        <w:rPr>
          <w:rFonts w:ascii="Symbol" w:hAnsi="Symbol"/>
          <w:color w:val="000000"/>
        </w:rPr>
        <w:t></w:t>
      </w:r>
      <w:r w:rsidRPr="003E3C5A">
        <w:rPr>
          <w:color w:val="000000"/>
          <w:sz w:val="14"/>
          <w:szCs w:val="14"/>
        </w:rPr>
        <w:t>        </w:t>
      </w:r>
      <w:r>
        <w:rPr>
          <w:color w:val="000000"/>
        </w:rPr>
        <w:t xml:space="preserve">To this end, agile organizations need more “generalizing specialists,” who, while having a </w:t>
      </w:r>
      <w:bookmarkStart w:id="0" w:name="_GoBack"/>
      <w:bookmarkEnd w:id="0"/>
      <w:r>
        <w:rPr>
          <w:color w:val="000000"/>
        </w:rPr>
        <w:t>specialized skill, possessing a keen understanding of both their business domain and the overall technical environment. Narrowly focused specialists were needed in great numbers in the rigid division of labor that characterized the traditional assembly line; far fewer are needed in agile organizations.</w:t>
      </w:r>
    </w:p>
    <w:p w14:paraId="4CD6540B" w14:textId="77777777" w:rsidR="005B68A4" w:rsidRPr="003E3C5A" w:rsidRDefault="005B68A4" w:rsidP="005B68A4">
      <w:pPr>
        <w:spacing w:before="100" w:beforeAutospacing="1" w:after="100" w:afterAutospacing="1" w:line="240" w:lineRule="auto"/>
        <w:ind w:left="720" w:hanging="360"/>
        <w:rPr>
          <w:color w:val="000000"/>
        </w:rPr>
      </w:pPr>
    </w:p>
    <w:p w14:paraId="0185FC31" w14:textId="77777777" w:rsidR="003E3C5A" w:rsidRPr="003E3C5A" w:rsidRDefault="003E3C5A" w:rsidP="003E3C5A">
      <w:pPr>
        <w:spacing w:line="240" w:lineRule="auto"/>
        <w:ind w:firstLine="0"/>
        <w:rPr>
          <w:rFonts w:eastAsia="Times New Roman"/>
        </w:rPr>
      </w:pPr>
    </w:p>
    <w:p w14:paraId="0C28A01F" w14:textId="77777777" w:rsidR="00E43426" w:rsidRDefault="005B68A4"/>
    <w:sectPr w:rsidR="00E43426" w:rsidSect="0038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5A"/>
    <w:rsid w:val="000A5AE6"/>
    <w:rsid w:val="000A5E75"/>
    <w:rsid w:val="0038042D"/>
    <w:rsid w:val="003E3C5A"/>
    <w:rsid w:val="005B68A4"/>
    <w:rsid w:val="00635E33"/>
    <w:rsid w:val="006D1DC3"/>
    <w:rsid w:val="00E10FF6"/>
    <w:rsid w:val="00E1790D"/>
    <w:rsid w:val="00EF78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6C1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0FF6"/>
    <w:pPr>
      <w:spacing w:line="480" w:lineRule="auto"/>
      <w:ind w:firstLine="706"/>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
    <w:name w:val="Biblio"/>
    <w:basedOn w:val="Normal"/>
    <w:qFormat/>
    <w:rsid w:val="00E10FF6"/>
    <w:pPr>
      <w:spacing w:after="240"/>
      <w:ind w:left="562" w:hanging="562"/>
    </w:pPr>
  </w:style>
  <w:style w:type="paragraph" w:styleId="Caption">
    <w:name w:val="caption"/>
    <w:basedOn w:val="Normal"/>
    <w:next w:val="Normal"/>
    <w:qFormat/>
    <w:rsid w:val="00E10FF6"/>
    <w:pPr>
      <w:spacing w:before="120" w:after="120"/>
    </w:pPr>
    <w:rPr>
      <w:rFonts w:eastAsia="Times New Roman"/>
      <w:b/>
      <w:bCs/>
      <w:sz w:val="20"/>
      <w:szCs w:val="20"/>
    </w:rPr>
  </w:style>
  <w:style w:type="paragraph" w:customStyle="1" w:styleId="ExtendedQuote">
    <w:name w:val="ExtendedQuote"/>
    <w:basedOn w:val="Normal"/>
    <w:qFormat/>
    <w:rsid w:val="00E10FF6"/>
    <w:pPr>
      <w:spacing w:before="120" w:after="120"/>
      <w:ind w:left="576" w:right="576"/>
    </w:pPr>
    <w:rPr>
      <w:sz w:val="22"/>
      <w:lang w:bidi="en-US"/>
    </w:rPr>
  </w:style>
  <w:style w:type="paragraph" w:customStyle="1" w:styleId="ExtendedQuoteInd">
    <w:name w:val="ExtendedQuoteInd"/>
    <w:basedOn w:val="Normal"/>
    <w:qFormat/>
    <w:rsid w:val="00E10FF6"/>
    <w:pPr>
      <w:ind w:left="576" w:right="576"/>
    </w:pPr>
    <w:rPr>
      <w:sz w:val="22"/>
      <w:lang w:bidi="en-US"/>
    </w:rPr>
  </w:style>
  <w:style w:type="paragraph" w:customStyle="1" w:styleId="FirstSectionPar">
    <w:name w:val="FirstSectionPar"/>
    <w:basedOn w:val="Normal"/>
    <w:qFormat/>
    <w:rsid w:val="00E10FF6"/>
  </w:style>
  <w:style w:type="paragraph" w:customStyle="1" w:styleId="PaperTitle">
    <w:name w:val="PaperTitle"/>
    <w:basedOn w:val="Normal"/>
    <w:qFormat/>
    <w:rsid w:val="00E10FF6"/>
    <w:pPr>
      <w:jc w:val="center"/>
    </w:pPr>
    <w:rPr>
      <w:sz w:val="48"/>
      <w:szCs w:val="48"/>
    </w:rPr>
  </w:style>
  <w:style w:type="paragraph" w:customStyle="1" w:styleId="SectionHead">
    <w:name w:val="SectionHead"/>
    <w:basedOn w:val="Normal"/>
    <w:qFormat/>
    <w:rsid w:val="00E10FF6"/>
    <w:pPr>
      <w:keepNext/>
      <w:spacing w:before="720" w:after="360"/>
    </w:pPr>
    <w:rPr>
      <w:b/>
      <w:sz w:val="28"/>
    </w:rPr>
  </w:style>
  <w:style w:type="paragraph" w:customStyle="1" w:styleId="SubSectionHead">
    <w:name w:val="SubSectionHead"/>
    <w:basedOn w:val="Normal"/>
    <w:qFormat/>
    <w:rsid w:val="00E10FF6"/>
    <w:pPr>
      <w:keepNext/>
      <w:keepLines/>
      <w:spacing w:before="360" w:after="240"/>
    </w:pPr>
    <w:rPr>
      <w:b/>
      <w:i/>
    </w:rPr>
  </w:style>
  <w:style w:type="paragraph" w:styleId="ListParagraph">
    <w:name w:val="List Paragraph"/>
    <w:basedOn w:val="Normal"/>
    <w:uiPriority w:val="34"/>
    <w:qFormat/>
    <w:rsid w:val="003E3C5A"/>
    <w:pPr>
      <w:spacing w:before="100" w:beforeAutospacing="1" w:after="100" w:afterAutospacing="1" w:line="240" w:lineRule="auto"/>
      <w:ind w:firstLine="0"/>
    </w:pPr>
  </w:style>
  <w:style w:type="character" w:customStyle="1" w:styleId="apple-converted-space">
    <w:name w:val="apple-converted-space"/>
    <w:basedOn w:val="DefaultParagraphFont"/>
    <w:rsid w:val="003E3C5A"/>
  </w:style>
  <w:style w:type="paragraph" w:styleId="NormalWeb">
    <w:name w:val="Normal (Web)"/>
    <w:basedOn w:val="Normal"/>
    <w:uiPriority w:val="99"/>
    <w:semiHidden/>
    <w:unhideWhenUsed/>
    <w:rsid w:val="003E3C5A"/>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12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cp:revision>
  <cp:lastPrinted>2018-02-12T17:02:00Z</cp:lastPrinted>
  <dcterms:created xsi:type="dcterms:W3CDTF">2018-02-12T17:01:00Z</dcterms:created>
  <dcterms:modified xsi:type="dcterms:W3CDTF">2018-02-12T22:07:00Z</dcterms:modified>
</cp:coreProperties>
</file>