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0238F643" w:rsidR="00B95927" w:rsidRDefault="002A67D6">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ind w:firstLine="720"/>
      </w:pPr>
      <w:r>
        <w:t>Gene Callahan</w:t>
      </w:r>
    </w:p>
    <w:p w14:paraId="2E6DFCC9" w14:textId="06319B66" w:rsidR="00936DAF" w:rsidRDefault="00936DAF" w:rsidP="00936DAF">
      <w:pPr>
        <w:pStyle w:val="NormalWeb"/>
        <w:ind w:firstLine="720"/>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pPr>
        <w:pStyle w:val="NormalWeb"/>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40DFC44A" w:rsidR="00B95927" w:rsidRDefault="00846239">
      <w:pPr>
        <w:pStyle w:val="NormalWeb"/>
      </w:pPr>
      <w:r>
        <w:t>Although this led to higher productivity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 </w:t>
      </w:r>
    </w:p>
    <w:p w14:paraId="1A2ABD86" w14:textId="77777777" w:rsidR="00B95927" w:rsidRDefault="00846239">
      <w:pPr>
        <w:divId w:val="2081827920"/>
        <w:rPr>
          <w:rFonts w:eastAsia="Times New Roman"/>
        </w:rPr>
      </w:pPr>
      <w:r>
        <w:rPr>
          <w:rFonts w:eastAsia="Times New Roman"/>
        </w:rPr>
        <w:t xml:space="preserve">In the progress of the division of </w:t>
      </w:r>
      <w:proofErr w:type="spellStart"/>
      <w:r>
        <w:rPr>
          <w:rFonts w:eastAsia="Times New Roman"/>
        </w:rPr>
        <w:t>labour</w:t>
      </w:r>
      <w:proofErr w:type="spellEnd"/>
      <w:r>
        <w:rPr>
          <w:rFonts w:eastAsia="Times New Roman"/>
        </w:rPr>
        <w:t xml:space="preserve">, the employment of the far greater part of those who live by </w:t>
      </w:r>
      <w:proofErr w:type="spellStart"/>
      <w:r>
        <w:rPr>
          <w:rFonts w:eastAsia="Times New Roman"/>
        </w:rPr>
        <w:t>labour</w:t>
      </w:r>
      <w:proofErr w:type="spellEnd"/>
      <w:r>
        <w:rPr>
          <w:rFonts w:eastAsia="Times New Roman"/>
        </w:rP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The torpor of his mind renders him not only incapable of relishing or bearing a part in any rational conversation, but of conceiving any generous, noble, or tender sentiment, and consequently of forming any just judgment concerning many even of the ordinary duties of private life. Of the great and extensive interests of his country he is altogether incapable of judging... </w:t>
      </w:r>
    </w:p>
    <w:p w14:paraId="74B57905" w14:textId="7A42BDF0" w:rsidR="00B95927" w:rsidRDefault="00846239">
      <w:pPr>
        <w:pStyle w:val="NormalWeb"/>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innovations in other parts they did not directly make might affect their own task. Such a holistic view was only supposed to be required of the engineers who designed new </w:t>
      </w:r>
      <w:r>
        <w:lastRenderedPageBreak/>
        <w:t xml:space="preserve">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70F0AF9F" w14:textId="77777777" w:rsidR="00B95927" w:rsidRDefault="00846239">
      <w:pPr>
        <w:pStyle w:val="NormalWeb"/>
      </w:pPr>
      <w:r>
        <w:t xml:space="preserve">A problem with this approach is that as products become more complicated and the pace of innovation increases, no single mind, or even a small group of minds, is capable of grasping all of the interconnections between the different parts of a complex product, and thus, cannot foresee how an innovation supposedly concerning only one part will actually have ripple effects on many other apparently separate production tasks. This fact was realized quite early at Toyota, and led to the invention of the </w:t>
      </w:r>
      <w:hyperlink r:id="rId4" w:history="1">
        <w:r>
          <w:rPr>
            <w:rStyle w:val="Hyperlink"/>
          </w:rPr>
          <w:t>Toyota Production System</w:t>
        </w:r>
      </w:hyperlink>
      <w:r>
        <w:t xml:space="preserve">, the forerunner of Lean Software Development. </w:t>
      </w:r>
    </w:p>
    <w:p w14:paraId="5C8E5BE0" w14:textId="77777777" w:rsidR="00B95927" w:rsidRDefault="00846239">
      <w:pPr>
        <w:jc w:val="center"/>
        <w:rPr>
          <w:rFonts w:eastAsia="Times New Roman"/>
        </w:rPr>
      </w:pPr>
      <w:r>
        <w:rPr>
          <w:rFonts w:eastAsia="Times New Roman"/>
          <w:noProof/>
          <w:color w:val="0000FF"/>
        </w:rPr>
        <w:drawing>
          <wp:inline distT="0" distB="0" distL="0" distR="0" wp14:anchorId="34B9805A" wp14:editId="4B7DC680">
            <wp:extent cx="4060825" cy="3569335"/>
            <wp:effectExtent l="0" t="0" r="0" b="12065"/>
            <wp:docPr id="2" name="Picture 2" descr="https://upload.wikimedia.org/wikipedia/commons/thumb/3/39/Lean_manufactory_house.png/450px-Lean_manufactory_hous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9/Lean_manufactory_house.png/450px-Lean_manufactory_house.png">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060825" cy="3569335"/>
                    </a:xfrm>
                    <a:prstGeom prst="rect">
                      <a:avLst/>
                    </a:prstGeom>
                    <a:noFill/>
                    <a:ln>
                      <a:noFill/>
                    </a:ln>
                  </pic:spPr>
                </pic:pic>
              </a:graphicData>
            </a:graphic>
          </wp:inline>
        </w:drawing>
      </w:r>
    </w:p>
    <w:p w14:paraId="5C67769E" w14:textId="77777777" w:rsidR="00B95927" w:rsidRDefault="00846239">
      <w:pPr>
        <w:pStyle w:val="NormalWeb"/>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pPr>
        <w:pStyle w:val="NormalWeb"/>
      </w:pPr>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line of code should I write next?" </w:t>
      </w:r>
    </w:p>
    <w:p w14:paraId="5D23424E" w14:textId="4C102313" w:rsidR="00B95927" w:rsidRDefault="00846239">
      <w:pPr>
        <w:pStyle w:val="NormalWeb"/>
      </w:pPr>
      <w:r>
        <w:lastRenderedPageBreak/>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pPr>
        <w:pStyle w:val="NormalWeb"/>
      </w:pPr>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6E5847D8" w14:textId="7988E048" w:rsidR="003312C3" w:rsidRDefault="003312C3" w:rsidP="003312C3">
      <w:pPr>
        <w:pStyle w:val="NormalWeb"/>
      </w:pPr>
      <w:bookmarkStart w:id="0" w:name="_GoBack"/>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restriction will result in a very limited capacity to deviate from an initially defined pattern of interaction. Let us consider a realistic change that might hit a project mid-stream, and all of the areas it might impact.</w:t>
      </w:r>
    </w:p>
    <w:p w14:paraId="39F9A359" w14:textId="187FAB3E" w:rsidR="00FD5758" w:rsidRDefault="00FD5758" w:rsidP="003312C3">
      <w:pPr>
        <w:pStyle w:val="NormalWeb"/>
      </w:pPr>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3312C3">
      <w:pPr>
        <w:pStyle w:val="NormalWeb"/>
      </w:pPr>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56800D49" w14:textId="18236377" w:rsidR="00F84696" w:rsidRDefault="00F84696" w:rsidP="003312C3">
      <w:pPr>
        <w:pStyle w:val="NormalWeb"/>
      </w:pPr>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w:t>
      </w:r>
      <w:r w:rsidR="00372F29">
        <w:lastRenderedPageBreak/>
        <w:t xml:space="preserve">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p>
    <w:bookmarkEnd w:id="0"/>
    <w:p w14:paraId="20AB8734" w14:textId="77777777" w:rsidR="00BC5490" w:rsidRDefault="00BC5490" w:rsidP="003312C3">
      <w:pPr>
        <w:pStyle w:val="NormalWeb"/>
      </w:pPr>
    </w:p>
    <w:p w14:paraId="399181EE" w14:textId="1E325F94" w:rsidR="003312C3" w:rsidRDefault="003312C3">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2A67D6"/>
    <w:rsid w:val="002D2244"/>
    <w:rsid w:val="003312C3"/>
    <w:rsid w:val="00372F29"/>
    <w:rsid w:val="00492CB0"/>
    <w:rsid w:val="00846239"/>
    <w:rsid w:val="00936DAF"/>
    <w:rsid w:val="00995702"/>
    <w:rsid w:val="00B34E57"/>
    <w:rsid w:val="00B95927"/>
    <w:rsid w:val="00BC5490"/>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upload.wikimedia.org/wikipedia/commons/thumb/3/39/Lean_manufactory_house.png/450px-Lean_manufactory_house.png" TargetMode="External"/><Relationship Id="rId5" Type="http://schemas.openxmlformats.org/officeDocument/2006/relationships/hyperlink" Target="https://upload.wikimedia.org/wikipedia/commons/thumb/3/39/Lean_manufactory_house.png/450px-Lean_manufactory_house.png" TargetMode="External"/><Relationship Id="rId4" Type="http://schemas.openxmlformats.org/officeDocument/2006/relationships/hyperlink" Target="https://en.wikipedia.org/wiki/Toyota_Produc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1405</Words>
  <Characters>7171</Characters>
  <Application>Microsoft Office Word</Application>
  <DocSecurity>0</DocSecurity>
  <Lines>108</Lines>
  <Paragraphs>16</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9</cp:revision>
  <cp:lastPrinted>2018-02-04T23:43:00Z</cp:lastPrinted>
  <dcterms:created xsi:type="dcterms:W3CDTF">2018-02-02T17:36:00Z</dcterms:created>
  <dcterms:modified xsi:type="dcterms:W3CDTF">2018-02-05T00:09:00Z</dcterms:modified>
</cp:coreProperties>
</file>