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Проректору по учебной  работе,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к.э.н., доц. Боеву В.Ю. </w:t>
      </w:r>
    </w:p>
    <w:p>
      <w:pPr>
        <w:spacing w:before="0" w:after="0" w:line="276"/>
        <w:ind w:right="0" w:left="510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Зав. кафедрой ИС и ПИ,</w:t>
      </w:r>
    </w:p>
    <w:p>
      <w:pPr>
        <w:tabs>
          <w:tab w:val="left" w:pos="6804" w:leader="none"/>
        </w:tabs>
        <w:spacing w:before="0" w:after="200" w:line="276"/>
        <w:ind w:right="0" w:left="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д.э.н. Щербакова С.М.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Служебная записка 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Просим Вас разрешить произвести следующую замену преподавателей кафедры Информационных систем и прикладной информатики: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tab/>
        <w:tab/>
        <w:t>25.12.2022 г.: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t>- 10:15 – 12:00 – sdfas по дисциплине «dfsadf» гр. asd: sadfs adfasdf asd. sadfasd. заменить на fasdf asdfas df.asdfasd.;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tab/>
        <w:t>Причина: fas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Зав. кафедрой    </w:t>
        <w:tab/>
        <w:tab/>
        <w:tab/>
        <w:tab/>
        <w:t xml:space="preserve">Щербаков С.М.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