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661" w:rsidRDefault="00F56EB4">
      <w:r>
        <w:rPr>
          <w:noProof/>
          <w:lang w:eastAsia="fr-FR"/>
        </w:rPr>
        <mc:AlternateContent>
          <mc:Choice Requires="wps">
            <w:drawing>
              <wp:anchor distT="0" distB="0" distL="114300" distR="114300" simplePos="0" relativeHeight="251659264" behindDoc="0" locked="0" layoutInCell="1" allowOverlap="1" wp14:anchorId="7671C2E3" wp14:editId="054E6831">
                <wp:simplePos x="0" y="0"/>
                <wp:positionH relativeFrom="page">
                  <wp:posOffset>0</wp:posOffset>
                </wp:positionH>
                <wp:positionV relativeFrom="paragraph">
                  <wp:posOffset>-928370</wp:posOffset>
                </wp:positionV>
                <wp:extent cx="2371725" cy="914400"/>
                <wp:effectExtent l="0" t="0" r="0" b="0"/>
                <wp:wrapNone/>
                <wp:docPr id="4" name="Rectangle 4"/>
                <wp:cNvGraphicFramePr/>
                <a:graphic xmlns:a="http://schemas.openxmlformats.org/drawingml/2006/main">
                  <a:graphicData uri="http://schemas.microsoft.com/office/word/2010/wordprocessingShape">
                    <wps:wsp>
                      <wps:cNvSpPr/>
                      <wps:spPr>
                        <a:xfrm>
                          <a:off x="0" y="0"/>
                          <a:ext cx="2371725"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EB4" w:rsidRPr="00A87B88" w:rsidRDefault="00F56EB4" w:rsidP="00F56EB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0;margin-top:-73.1pt;width:186.75pt;height:1in;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" filled="f" stroked="f" strokeweight="1pt">
                <v:textbox>
                  <w:txbxContent>
                    <w:p w:rsidR="00F56EB4" w:rsidRPr="00A87B88" w:rsidRDefault="00F56EB4" w:rsidP="00F56EB4">
                      <w:pPr>
                        <w:jc w:val="center"/>
                        <w:rPr>
                          <w:color w:val="000000" w:themeColor="text1"/>
                        </w:rPr>
                      </w:pPr>
                    </w:p>
                  </w:txbxContent>
                </v:textbox>
                <w10:wrap anchorx="page"/>
              </v:rect>
            </w:pict>
          </mc:Fallback>
        </mc:AlternateContent>
      </w:r>
      <w:r w:rsidR="006C4153">
        <w:t xml:space="preserve"> </w:t>
      </w:r>
      <w:r w:rsidR="006C4153" w:rsidRPr="00865346">
        <w:rPr>
          <w:b/>
          <w:noProof/>
          <w:lang w:eastAsia="fr-FR"/>
        </w:rPr>
        <w:drawing>
          <wp:anchor distT="0" distB="0" distL="114300" distR="114300" simplePos="0" relativeHeight="251660288" behindDoc="0" locked="0" layoutInCell="1" allowOverlap="1" wp14:anchorId="3F71B087" wp14:editId="078E081C">
            <wp:simplePos x="1143000" y="895350"/>
            <wp:positionH relativeFrom="margin">
              <wp:align>left</wp:align>
            </wp:positionH>
            <wp:positionV relativeFrom="margin">
              <wp:align>top</wp:align>
            </wp:positionV>
            <wp:extent cx="828675" cy="638175"/>
            <wp:effectExtent l="19050" t="0" r="28575" b="257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675" cy="638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Houkabe’Action, une main qui se tend vers l’autre pour l’aider à mieux </w:t>
      </w:r>
      <w:r w:rsidR="006C4153">
        <w:t xml:space="preserve">                                                                                                    m</w:t>
      </w:r>
      <w:r>
        <w:t>archer, à mieux sourire, à mieux vivre.</w:t>
      </w:r>
    </w:p>
    <w:p w:rsidR="00F56EB4" w:rsidRDefault="00F56EB4">
      <w:r>
        <w:t>Houkabe’Action, une charité, une solidarité qui s’ouvrent aux populations rurales pour leur apporter ce soutien nécessaire</w:t>
      </w:r>
      <w:r w:rsidR="006C4153">
        <w:t xml:space="preserve"> à</w:t>
      </w:r>
      <w:r>
        <w:t xml:space="preserve"> la construction d’un environnement meilleur.</w:t>
      </w:r>
    </w:p>
    <w:p w:rsidR="00F56EB4" w:rsidRDefault="00F56EB4" w:rsidP="00F56EB4">
      <w:bookmarkStart w:id="0" w:name="_GoBack"/>
      <w:r>
        <w:t>Houkabe’Action est</w:t>
      </w:r>
      <w:r w:rsidR="00D667B4">
        <w:t xml:space="preserve"> une association dont le but est</w:t>
      </w:r>
      <w:r>
        <w:t xml:space="preserve"> d’œuvrer pour l’éclosion et de faire la promotion de la solidarité, de l’excellence, de l’éducation à la Citoyenneté et de projets de développement en zone rural.</w:t>
      </w:r>
    </w:p>
    <w:bookmarkEnd w:id="0"/>
    <w:p w:rsidR="00F56EB4" w:rsidRDefault="00F56EB4" w:rsidP="00F56EB4">
      <w:r>
        <w:t>Pour se faire Houkabe’Action s’est donné les missions suivantes :</w:t>
      </w:r>
    </w:p>
    <w:p w:rsidR="00F56EB4" w:rsidRDefault="00F56EB4" w:rsidP="006C4153">
      <w:pPr>
        <w:pStyle w:val="Paragraphedeliste"/>
        <w:numPr>
          <w:ilvl w:val="0"/>
          <w:numId w:val="3"/>
        </w:numPr>
      </w:pPr>
      <w:r>
        <w:t>Faire de HOUKABE, la première association du genre en Afrique Francophone : une structure de référence au service du système éducatif, des PME, PMI et de l’ensemble des organisations non gouvernementales, en créant des pôles de réflexions afin d’apporter des solutions pratique à tous les besoins élémentaires de notre quotidien.</w:t>
      </w:r>
    </w:p>
    <w:p w:rsidR="00F56EB4" w:rsidRDefault="00F56EB4" w:rsidP="00F56EB4">
      <w:r>
        <w:t xml:space="preserve">   </w:t>
      </w:r>
    </w:p>
    <w:p w:rsidR="00F56EB4" w:rsidRDefault="00F56EB4" w:rsidP="006C4153">
      <w:pPr>
        <w:pStyle w:val="Paragraphedeliste"/>
        <w:numPr>
          <w:ilvl w:val="0"/>
          <w:numId w:val="3"/>
        </w:numPr>
      </w:pPr>
      <w:r>
        <w:t>Participer durablement à la croissance économique de la Côte d’Ivoire et de l’Afrique en transformant les circuits informels en de véritables structures organisées et basées sur des modèles économiques plus stables et rentables. Aussi créer une véritable communauté de jeunes autour de nos idéaux.</w:t>
      </w:r>
    </w:p>
    <w:p w:rsidR="006C4153" w:rsidRDefault="006C4153" w:rsidP="006C4153">
      <w:pPr>
        <w:pStyle w:val="Paragraphedeliste"/>
      </w:pPr>
    </w:p>
    <w:p w:rsidR="006C4153" w:rsidRDefault="006C4153" w:rsidP="006C4153">
      <w:pPr>
        <w:pStyle w:val="Paragraphedeliste"/>
        <w:ind w:left="1425"/>
      </w:pPr>
    </w:p>
    <w:p w:rsidR="00F56EB4" w:rsidRDefault="00F56EB4" w:rsidP="006C4153">
      <w:pPr>
        <w:pStyle w:val="Paragraphedeliste"/>
        <w:numPr>
          <w:ilvl w:val="0"/>
          <w:numId w:val="3"/>
        </w:numPr>
      </w:pPr>
      <w:r>
        <w:t>Le partage de connaissances, l’éducation à la citoyenneté et la responsabilité citoyenne ainsi que la réflexion sur la solidarité et toute autre activité qui, de manière directe ou indirecte, favorise ou contribue à l’atteinte des objectifs ci-dessus.</w:t>
      </w:r>
    </w:p>
    <w:p w:rsidR="0040243F" w:rsidRPr="006C4153" w:rsidRDefault="0040243F" w:rsidP="00F56EB4">
      <w:pPr>
        <w:rPr>
          <w:b/>
          <w:sz w:val="40"/>
          <w:szCs w:val="40"/>
        </w:rPr>
      </w:pPr>
      <w:r w:rsidRPr="006C4153">
        <w:rPr>
          <w:b/>
          <w:sz w:val="40"/>
          <w:szCs w:val="40"/>
        </w:rPr>
        <w:t>Les principales activités de cette association sont :</w:t>
      </w:r>
    </w:p>
    <w:p w:rsidR="0040243F" w:rsidRPr="006C4153" w:rsidRDefault="0040243F" w:rsidP="006C4153">
      <w:pPr>
        <w:pStyle w:val="Paragraphedeliste"/>
        <w:numPr>
          <w:ilvl w:val="0"/>
          <w:numId w:val="4"/>
        </w:numPr>
        <w:rPr>
          <w:b/>
        </w:rPr>
      </w:pPr>
      <w:r w:rsidRPr="006C4153">
        <w:rPr>
          <w:b/>
        </w:rPr>
        <w:t>L</w:t>
      </w:r>
      <w:r w:rsidR="00045641" w:rsidRPr="006C4153">
        <w:rPr>
          <w:b/>
        </w:rPr>
        <w:t>’éducation et la</w:t>
      </w:r>
      <w:r w:rsidRPr="006C4153">
        <w:rPr>
          <w:b/>
        </w:rPr>
        <w:t xml:space="preserve"> formation</w:t>
      </w:r>
      <w:r w:rsidR="00045641" w:rsidRPr="006C4153">
        <w:rPr>
          <w:b/>
        </w:rPr>
        <w:t xml:space="preserve"> à la solidarité, à la citoyenneté</w:t>
      </w:r>
      <w:r w:rsidRPr="006C4153">
        <w:rPr>
          <w:b/>
        </w:rPr>
        <w:t> </w:t>
      </w:r>
      <w:r w:rsidR="00045641" w:rsidRPr="006C4153">
        <w:rPr>
          <w:b/>
        </w:rPr>
        <w:t>et au civisme ;</w:t>
      </w:r>
    </w:p>
    <w:p w:rsidR="0040243F" w:rsidRPr="006C4153" w:rsidRDefault="0040243F" w:rsidP="006C4153">
      <w:pPr>
        <w:pStyle w:val="Paragraphedeliste"/>
        <w:numPr>
          <w:ilvl w:val="0"/>
          <w:numId w:val="4"/>
        </w:numPr>
        <w:rPr>
          <w:b/>
        </w:rPr>
      </w:pPr>
      <w:r w:rsidRPr="006C4153">
        <w:rPr>
          <w:b/>
        </w:rPr>
        <w:t>La sensibilisation</w:t>
      </w:r>
      <w:r w:rsidR="00045641" w:rsidRPr="006C4153">
        <w:rPr>
          <w:b/>
        </w:rPr>
        <w:t xml:space="preserve"> portant sur des </w:t>
      </w:r>
      <w:r w:rsidR="005079B2" w:rsidRPr="006C4153">
        <w:rPr>
          <w:b/>
        </w:rPr>
        <w:t>sujets</w:t>
      </w:r>
      <w:r w:rsidR="00045641" w:rsidRPr="006C4153">
        <w:rPr>
          <w:b/>
        </w:rPr>
        <w:t xml:space="preserve"> générationnel ;</w:t>
      </w:r>
    </w:p>
    <w:p w:rsidR="00045641" w:rsidRPr="006C4153" w:rsidRDefault="00045641" w:rsidP="006C4153">
      <w:pPr>
        <w:pStyle w:val="Paragraphedeliste"/>
        <w:numPr>
          <w:ilvl w:val="0"/>
          <w:numId w:val="4"/>
        </w:numPr>
        <w:rPr>
          <w:b/>
        </w:rPr>
      </w:pPr>
      <w:r w:rsidRPr="006C4153">
        <w:rPr>
          <w:b/>
        </w:rPr>
        <w:t xml:space="preserve">La réalisation de projet de développement rural et communautaire ; </w:t>
      </w:r>
    </w:p>
    <w:p w:rsidR="00045641" w:rsidRDefault="00045641" w:rsidP="00F56EB4">
      <w:r>
        <w:t xml:space="preserve"> </w:t>
      </w:r>
    </w:p>
    <w:p w:rsidR="00D667B4" w:rsidRDefault="00D667B4" w:rsidP="00D667B4">
      <w:r>
        <w:t xml:space="preserve">C’est dans cet élan que s’inscrit </w:t>
      </w:r>
      <w:r w:rsidRPr="00D667B4">
        <w:rPr>
          <w:b/>
        </w:rPr>
        <w:t>la Caravane de l’excellence</w:t>
      </w:r>
      <w:r>
        <w:rPr>
          <w:b/>
        </w:rPr>
        <w:t xml:space="preserve">, </w:t>
      </w:r>
      <w:r w:rsidRPr="00D667B4">
        <w:t>qui</w:t>
      </w:r>
      <w:r>
        <w:rPr>
          <w:b/>
        </w:rPr>
        <w:t xml:space="preserve"> </w:t>
      </w:r>
      <w:r w:rsidRPr="00D667B4">
        <w:t>est un</w:t>
      </w:r>
      <w:r>
        <w:rPr>
          <w:b/>
        </w:rPr>
        <w:t xml:space="preserve"> </w:t>
      </w:r>
      <w:r>
        <w:t>projet de solidarité basé sur la promotion de l’excellence et la sensibilisation aux enjeux écologique</w:t>
      </w:r>
      <w:r w:rsidR="006C4153">
        <w:t>s</w:t>
      </w:r>
      <w:r>
        <w:t xml:space="preserve"> de notre génération.</w:t>
      </w:r>
    </w:p>
    <w:p w:rsidR="00A2798F" w:rsidRDefault="008B5DF0" w:rsidP="00D667B4">
      <w:r>
        <w:t xml:space="preserve">Ce projet est né de deux (2) constats : </w:t>
      </w:r>
    </w:p>
    <w:p w:rsidR="008B5DF0" w:rsidRPr="005079B2" w:rsidRDefault="008B5DF0" w:rsidP="005079B2">
      <w:pPr>
        <w:jc w:val="center"/>
        <w:outlineLvl w:val="1"/>
        <w:rPr>
          <w:rStyle w:val="lev"/>
          <w:sz w:val="32"/>
          <w:szCs w:val="32"/>
        </w:rPr>
      </w:pPr>
      <w:bookmarkStart w:id="1" w:name="_Toc35615119"/>
      <w:r w:rsidRPr="005079B2">
        <w:rPr>
          <w:rStyle w:val="lev"/>
          <w:sz w:val="32"/>
          <w:szCs w:val="32"/>
        </w:rPr>
        <w:t>Contexte historique</w:t>
      </w:r>
      <w:bookmarkEnd w:id="1"/>
    </w:p>
    <w:p w:rsidR="008B5DF0" w:rsidRDefault="008B5DF0" w:rsidP="008B5DF0">
      <w:r>
        <w:t xml:space="preserve">Houkabe’Action qui se veut être une association de référence au service des valeurs humaines et surtout au service des systèmes éducatifs de nos pays qui ne sont pas pour la plupart, en adéquation avec les réalités de nos états. </w:t>
      </w:r>
    </w:p>
    <w:p w:rsidR="008B5DF0" w:rsidRDefault="008B5DF0" w:rsidP="008B5DF0">
      <w:r>
        <w:t>Ce projet s’inspire de la politique de promotion de l’excellence de feu Felix Houphouët.</w:t>
      </w:r>
    </w:p>
    <w:p w:rsidR="008B5DF0" w:rsidRDefault="008B5DF0" w:rsidP="008B5DF0">
      <w:r>
        <w:lastRenderedPageBreak/>
        <w:t>En effet le premier président ivoirien, dans une tentative de définition de ce qu’on pourrait appeler l’Houphouétisme, a dit ceci et je paraphrase : L’Houphouétisme c’est aussi garantir le droit à l’école pour les plus brillants, même quand ils en n’ont pas les moyens.</w:t>
      </w:r>
    </w:p>
    <w:p w:rsidR="008B5DF0" w:rsidRDefault="008B5DF0" w:rsidP="008B5DF0">
      <w:r>
        <w:t>De plus l’on peut bien voir dans les œuvres du président, que l’éducation était au cœur de son projet de société. Nous pouvons citer ces quelques exemples :</w:t>
      </w:r>
    </w:p>
    <w:p w:rsidR="008B5DF0" w:rsidRDefault="008B5DF0" w:rsidP="008B5DF0">
      <w:r>
        <w:t>-</w:t>
      </w:r>
      <w:r>
        <w:tab/>
        <w:t>Les meilleurs étudiants avaient automatiquement des bourses pour les tops managements Schools en Europe et en Amérique ;</w:t>
      </w:r>
    </w:p>
    <w:p w:rsidR="008B5DF0" w:rsidRDefault="008B5DF0" w:rsidP="008B5DF0">
      <w:r>
        <w:t>-</w:t>
      </w:r>
      <w:r>
        <w:tab/>
        <w:t>La Construction des instituts d’excellence comme le Lycée Scientifique ou encore l’INPHB de Yamoussoukro ;</w:t>
      </w:r>
    </w:p>
    <w:p w:rsidR="008B5DF0" w:rsidRDefault="008B5DF0" w:rsidP="008B5DF0">
      <w:r>
        <w:t>-</w:t>
      </w:r>
      <w:r>
        <w:tab/>
        <w:t>L’école gratuite et des bourses pour les meilleurs dès les premières classes du collège ;</w:t>
      </w:r>
    </w:p>
    <w:p w:rsidR="008B5DF0" w:rsidRDefault="008B5DF0" w:rsidP="008B5DF0">
      <w:r>
        <w:t>-</w:t>
      </w:r>
      <w:r>
        <w:tab/>
        <w:t>Des aides pour les familles sous le seuil de pauvreté, afin d’assurer la scolarité de leurs enfants.</w:t>
      </w:r>
    </w:p>
    <w:p w:rsidR="008B5DF0" w:rsidRDefault="008B5DF0" w:rsidP="008B5DF0">
      <w:r>
        <w:t>Enfin nous pouvons dire que ce projet est également né du fait que tous les membres de notre association ont, à un moment ou à un autre, pu bénéficier des acquis de cette politique de promotion de l’excellence du premier président de la Côte d’Ivoire !</w:t>
      </w:r>
    </w:p>
    <w:p w:rsidR="008B5DF0" w:rsidRPr="005079B2" w:rsidRDefault="008B5DF0" w:rsidP="005079B2">
      <w:pPr>
        <w:jc w:val="center"/>
        <w:outlineLvl w:val="1"/>
        <w:rPr>
          <w:b/>
          <w:sz w:val="32"/>
          <w:szCs w:val="32"/>
        </w:rPr>
      </w:pPr>
      <w:bookmarkStart w:id="2" w:name="_Toc35615120"/>
      <w:r w:rsidRPr="005079B2">
        <w:rPr>
          <w:b/>
          <w:sz w:val="32"/>
          <w:szCs w:val="32"/>
        </w:rPr>
        <w:t>Contexte Socio-</w:t>
      </w:r>
      <w:bookmarkEnd w:id="2"/>
      <w:r w:rsidRPr="005079B2">
        <w:rPr>
          <w:b/>
          <w:sz w:val="32"/>
          <w:szCs w:val="32"/>
        </w:rPr>
        <w:t>économique</w:t>
      </w:r>
    </w:p>
    <w:p w:rsidR="008B5DF0" w:rsidRDefault="008B5DF0" w:rsidP="008B5DF0">
      <w:r>
        <w:t>C’est connu, l’économie ivoirienne est à l’image de la plupart des pays africains, tributaire de ses cultures de rente et des exportations de matières premières.</w:t>
      </w:r>
    </w:p>
    <w:p w:rsidR="008B5DF0" w:rsidRDefault="008B5DF0" w:rsidP="008B5DF0">
      <w:r>
        <w:t xml:space="preserve">Paradoxalement les populations les plus pauvres se retrouvent dans les zones de production de ces cultures. </w:t>
      </w:r>
    </w:p>
    <w:p w:rsidR="008B5DF0" w:rsidRDefault="008B5DF0" w:rsidP="008B5DF0">
      <w:r>
        <w:t>D’autre part ces zones ont été les plus touchées par la décennie d’instabilité qu’a connu notre pays ;</w:t>
      </w:r>
    </w:p>
    <w:p w:rsidR="008B5DF0" w:rsidRDefault="008B5DF0" w:rsidP="008B5DF0">
      <w:r>
        <w:t>Aujourd’hui, Il n’est pas rare de voir des enfants de 6 à 11 ans ne pas être scolarisés ou des élèves arrêter l’école faute de moyen des parents soit parce que les productions n’ont pas été bonnes soit parce que le cours de ses denrées est en baisse sur les marchés internationaux.</w:t>
      </w:r>
    </w:p>
    <w:p w:rsidR="008B5DF0" w:rsidRDefault="008B5DF0" w:rsidP="008B5DF0"/>
    <w:p w:rsidR="005079B2" w:rsidRPr="005079B2" w:rsidRDefault="008B5DF0" w:rsidP="005079B2">
      <w:pPr>
        <w:jc w:val="center"/>
        <w:rPr>
          <w:b/>
          <w:sz w:val="32"/>
          <w:szCs w:val="32"/>
        </w:rPr>
      </w:pPr>
      <w:r w:rsidRPr="005079B2">
        <w:rPr>
          <w:b/>
          <w:sz w:val="32"/>
          <w:szCs w:val="32"/>
        </w:rPr>
        <w:t>Conséquence</w:t>
      </w:r>
    </w:p>
    <w:p w:rsidR="008B5DF0" w:rsidRDefault="008B5DF0" w:rsidP="008B5DF0">
      <w:r w:rsidRPr="005079B2">
        <w:rPr>
          <w:sz w:val="32"/>
          <w:szCs w:val="32"/>
        </w:rPr>
        <w:t>:</w:t>
      </w:r>
      <w:r w:rsidR="005079B2">
        <w:t xml:space="preserve"> </w:t>
      </w:r>
      <w:r>
        <w:t>-</w:t>
      </w:r>
      <w:r>
        <w:tab/>
        <w:t xml:space="preserve"> Les taux de scolarisation sont les plus faibles. En effet en 2019 le gouvernement a annoncé un taux net de scolarisation à 91% en progression certes, mais ce taux reste largement en dessous des 80% dans ces zones ;</w:t>
      </w:r>
    </w:p>
    <w:p w:rsidR="008B5DF0" w:rsidRDefault="008B5DF0" w:rsidP="008B5DF0">
      <w:r>
        <w:t>-</w:t>
      </w:r>
      <w:r>
        <w:tab/>
        <w:t>Le travail des enfants est une pratique courante. Selon une étude réalisée en 2013 en Côte d’Ivoire par le Programme International pour l’Abolition du Travail des Enfants (IPEC) environ 1 424 996 enfants sont concernés par le travail des enfants à abolir et plus de la moitié d’entre eux travaille dans le domaine de l’agriculture ;</w:t>
      </w:r>
    </w:p>
    <w:p w:rsidR="008B5DF0" w:rsidRDefault="008B5DF0" w:rsidP="008B5DF0">
      <w:r>
        <w:t xml:space="preserve">- </w:t>
      </w:r>
      <w:r>
        <w:tab/>
        <w:t>La déforestation est devenue une réalité, la couverture forestière ivoirienne est passée de 16 millions au moment de l’indépendance à 3 millions à ce jour. La situa</w:t>
      </w:r>
      <w:r w:rsidR="005079B2">
        <w:t>tion est donc plus qu’alarmante</w:t>
      </w:r>
      <w:r>
        <w:t>;</w:t>
      </w:r>
    </w:p>
    <w:p w:rsidR="008B5DF0" w:rsidRDefault="008B5DF0" w:rsidP="008B5DF0">
      <w:r>
        <w:lastRenderedPageBreak/>
        <w:t>-</w:t>
      </w:r>
      <w:r>
        <w:tab/>
        <w:t>Le taux de pauvreté ne cesse de grimper. Malgré les fortes croissances du Revenu Intérieur Brute (PIB) de ces dernières années (dans l’ordre des 8% depuis 2012), le problème de la correcte répartition des richesses est toujours d’actualité.</w:t>
      </w:r>
    </w:p>
    <w:p w:rsidR="008B5DF0" w:rsidRDefault="008B5DF0" w:rsidP="008B5DF0"/>
    <w:p w:rsidR="008B5DF0" w:rsidRDefault="008B5DF0" w:rsidP="008B5DF0">
      <w:r>
        <w:t>Houkabe veut être un acteur de changement positif. C’est pourquoi elle met en œuvre ce projet de solidarité basé sur la promotion de l’excellence et la sensibilisation aux enjeux écologique de notre génération.</w:t>
      </w:r>
    </w:p>
    <w:p w:rsidR="0040243F" w:rsidRPr="005079B2" w:rsidRDefault="0040243F" w:rsidP="005079B2">
      <w:pPr>
        <w:jc w:val="center"/>
        <w:rPr>
          <w:sz w:val="32"/>
          <w:szCs w:val="32"/>
        </w:rPr>
      </w:pPr>
      <w:r w:rsidRPr="005079B2">
        <w:rPr>
          <w:sz w:val="32"/>
          <w:szCs w:val="32"/>
        </w:rPr>
        <w:t>Les objectifs de cette Caravane sont :</w:t>
      </w:r>
    </w:p>
    <w:p w:rsidR="0040243F" w:rsidRDefault="0040243F" w:rsidP="00A31D7F">
      <w:pPr>
        <w:pStyle w:val="Paragraphedeliste"/>
        <w:numPr>
          <w:ilvl w:val="0"/>
          <w:numId w:val="1"/>
        </w:numPr>
      </w:pPr>
      <w:r>
        <w:t>Faire la promotion de l’excellence au sein des établissements scolaires dans les villages de fortes productions agricoles (Le nord, l’ouest, le sud-Ouest et l’est) ;</w:t>
      </w:r>
    </w:p>
    <w:p w:rsidR="0040243F" w:rsidRDefault="0040243F" w:rsidP="0040243F">
      <w:pPr>
        <w:pStyle w:val="Paragraphedeliste"/>
        <w:numPr>
          <w:ilvl w:val="0"/>
          <w:numId w:val="1"/>
        </w:numPr>
      </w:pPr>
      <w:r>
        <w:t>Lutter contre le travail des enfants dans les champs ;</w:t>
      </w:r>
    </w:p>
    <w:p w:rsidR="0040243F" w:rsidRDefault="0040243F" w:rsidP="0040243F">
      <w:pPr>
        <w:pStyle w:val="Paragraphedeliste"/>
        <w:numPr>
          <w:ilvl w:val="0"/>
          <w:numId w:val="1"/>
        </w:numPr>
      </w:pPr>
      <w:r>
        <w:t>Inculquer une éducation écologique à la jeune génération ;</w:t>
      </w:r>
    </w:p>
    <w:p w:rsidR="0040243F" w:rsidRDefault="0040243F" w:rsidP="0040243F">
      <w:pPr>
        <w:pStyle w:val="Paragraphedeliste"/>
        <w:numPr>
          <w:ilvl w:val="0"/>
          <w:numId w:val="1"/>
        </w:numPr>
      </w:pPr>
      <w:r>
        <w:t xml:space="preserve">Instaurer la journée du reboisement dans chaque établissement ; </w:t>
      </w:r>
    </w:p>
    <w:p w:rsidR="0040243F" w:rsidRDefault="0040243F" w:rsidP="008B5DF0">
      <w:pPr>
        <w:pStyle w:val="Paragraphedeliste"/>
        <w:numPr>
          <w:ilvl w:val="0"/>
          <w:numId w:val="1"/>
        </w:numPr>
      </w:pPr>
      <w:r>
        <w:t>Sensibiliser au respect du calendrier Scolaire ;</w:t>
      </w:r>
    </w:p>
    <w:p w:rsidR="00D667B4" w:rsidRDefault="0040243F" w:rsidP="00F56EB4">
      <w:pPr>
        <w:pStyle w:val="Paragraphedeliste"/>
        <w:numPr>
          <w:ilvl w:val="0"/>
          <w:numId w:val="1"/>
        </w:numPr>
      </w:pPr>
      <w:r>
        <w:t>Récompenser les meilleurs élèves</w:t>
      </w:r>
      <w:r w:rsidR="00A31D7F">
        <w:t xml:space="preserve"> en milieu rural</w:t>
      </w:r>
      <w:r>
        <w:t>.</w:t>
      </w:r>
    </w:p>
    <w:p w:rsidR="00F56EB4" w:rsidRDefault="008B5DF0">
      <w:r w:rsidRPr="008B5DF0">
        <w:t>pour cette phase pilote</w:t>
      </w:r>
      <w:r w:rsidR="00403617">
        <w:t>, nous disons Bonjour ABOISSO</w:t>
      </w:r>
      <w:r w:rsidRPr="008B5DF0">
        <w:t xml:space="preserve">, </w:t>
      </w:r>
      <w:r w:rsidR="00403617">
        <w:t xml:space="preserve">car </w:t>
      </w:r>
      <w:r w:rsidRPr="008B5DF0">
        <w:t xml:space="preserve">nous </w:t>
      </w:r>
      <w:r>
        <w:t>avons choisi</w:t>
      </w:r>
      <w:r w:rsidRPr="008B5DF0">
        <w:t xml:space="preserve"> deux Ecoles de la DREN d’Aboisso.  </w:t>
      </w:r>
    </w:p>
    <w:p w:rsidR="008B5DF0" w:rsidRDefault="008B5DF0"/>
    <w:p w:rsidR="008B5DF0" w:rsidRDefault="008B5DF0"/>
    <w:sectPr w:rsidR="008B5DF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86B" w:rsidRDefault="0090286B" w:rsidP="006C4153">
      <w:pPr>
        <w:spacing w:after="0" w:line="240" w:lineRule="auto"/>
      </w:pPr>
      <w:r>
        <w:separator/>
      </w:r>
    </w:p>
  </w:endnote>
  <w:endnote w:type="continuationSeparator" w:id="0">
    <w:p w:rsidR="0090286B" w:rsidRDefault="0090286B" w:rsidP="006C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2EB" w:rsidRDefault="00F702E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2EB" w:rsidRDefault="00F702E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2EB" w:rsidRDefault="00F702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86B" w:rsidRDefault="0090286B" w:rsidP="006C4153">
      <w:pPr>
        <w:spacing w:after="0" w:line="240" w:lineRule="auto"/>
      </w:pPr>
      <w:r>
        <w:separator/>
      </w:r>
    </w:p>
  </w:footnote>
  <w:footnote w:type="continuationSeparator" w:id="0">
    <w:p w:rsidR="0090286B" w:rsidRDefault="0090286B" w:rsidP="006C4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2EB" w:rsidRDefault="00F702E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376" o:spid="_x0000_s2050" type="#_x0000_t136" style="position:absolute;margin-left:0;margin-top:0;width:447.65pt;height:191.85pt;rotation:315;z-index:-251655168;mso-position-horizontal:center;mso-position-horizontal-relative:margin;mso-position-vertical:center;mso-position-vertical-relative:margin" o:allowincell="f" fillcolor="#002060" stroked="f">
          <v:fill opacity=".5"/>
          <v:textpath style="font-family:&quot;Calibri&quot;;font-size:1pt" string="Houkab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2EB" w:rsidRDefault="00F702E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377" o:spid="_x0000_s2051" type="#_x0000_t136" style="position:absolute;margin-left:0;margin-top:0;width:447.65pt;height:191.85pt;rotation:315;z-index:-251653120;mso-position-horizontal:center;mso-position-horizontal-relative:margin;mso-position-vertical:center;mso-position-vertical-relative:margin" o:allowincell="f" fillcolor="#002060" stroked="f">
          <v:fill opacity=".5"/>
          <v:textpath style="font-family:&quot;Calibri&quot;;font-size:1pt" string="Houkab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2EB" w:rsidRDefault="00F702E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375" o:spid="_x0000_s2049" type="#_x0000_t136" style="position:absolute;margin-left:0;margin-top:0;width:447.65pt;height:191.85pt;rotation:315;z-index:-251657216;mso-position-horizontal:center;mso-position-horizontal-relative:margin;mso-position-vertical:center;mso-position-vertical-relative:margin" o:allowincell="f" fillcolor="#002060" stroked="f">
          <v:fill opacity=".5"/>
          <v:textpath style="font-family:&quot;Calibri&quot;;font-size:1pt" string="Houkab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B03"/>
    <w:multiLevelType w:val="hybridMultilevel"/>
    <w:tmpl w:val="3740DFB2"/>
    <w:lvl w:ilvl="0" w:tplc="37844158">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E34824"/>
    <w:multiLevelType w:val="hybridMultilevel"/>
    <w:tmpl w:val="181C6F64"/>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63143BEC"/>
    <w:multiLevelType w:val="hybridMultilevel"/>
    <w:tmpl w:val="B2469798"/>
    <w:lvl w:ilvl="0" w:tplc="6116EF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451536"/>
    <w:multiLevelType w:val="hybridMultilevel"/>
    <w:tmpl w:val="99F23D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B4"/>
    <w:rsid w:val="00045641"/>
    <w:rsid w:val="00304FFC"/>
    <w:rsid w:val="0040243F"/>
    <w:rsid w:val="00403617"/>
    <w:rsid w:val="00506B01"/>
    <w:rsid w:val="005079B2"/>
    <w:rsid w:val="006B7020"/>
    <w:rsid w:val="006C4153"/>
    <w:rsid w:val="008B5DF0"/>
    <w:rsid w:val="008E556C"/>
    <w:rsid w:val="0090286B"/>
    <w:rsid w:val="00A2798F"/>
    <w:rsid w:val="00A31D7F"/>
    <w:rsid w:val="00AE4DFA"/>
    <w:rsid w:val="00CF07F9"/>
    <w:rsid w:val="00D667B4"/>
    <w:rsid w:val="00F56EB4"/>
    <w:rsid w:val="00F702EB"/>
    <w:rsid w:val="00FC6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243F"/>
    <w:pPr>
      <w:ind w:left="720"/>
      <w:contextualSpacing/>
    </w:pPr>
  </w:style>
  <w:style w:type="character" w:styleId="lev">
    <w:name w:val="Strong"/>
    <w:basedOn w:val="Policepardfaut"/>
    <w:uiPriority w:val="22"/>
    <w:qFormat/>
    <w:rsid w:val="008B5DF0"/>
    <w:rPr>
      <w:b/>
      <w:bCs/>
    </w:rPr>
  </w:style>
  <w:style w:type="paragraph" w:styleId="Textedebulles">
    <w:name w:val="Balloon Text"/>
    <w:basedOn w:val="Normal"/>
    <w:link w:val="TextedebullesCar"/>
    <w:uiPriority w:val="99"/>
    <w:semiHidden/>
    <w:unhideWhenUsed/>
    <w:rsid w:val="006C41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4153"/>
    <w:rPr>
      <w:rFonts w:ascii="Tahoma" w:hAnsi="Tahoma" w:cs="Tahoma"/>
      <w:sz w:val="16"/>
      <w:szCs w:val="16"/>
    </w:rPr>
  </w:style>
  <w:style w:type="paragraph" w:styleId="En-tte">
    <w:name w:val="header"/>
    <w:basedOn w:val="Normal"/>
    <w:link w:val="En-tteCar"/>
    <w:uiPriority w:val="99"/>
    <w:unhideWhenUsed/>
    <w:rsid w:val="006C4153"/>
    <w:pPr>
      <w:tabs>
        <w:tab w:val="center" w:pos="4536"/>
        <w:tab w:val="right" w:pos="9072"/>
      </w:tabs>
      <w:spacing w:after="0" w:line="240" w:lineRule="auto"/>
    </w:pPr>
  </w:style>
  <w:style w:type="character" w:customStyle="1" w:styleId="En-tteCar">
    <w:name w:val="En-tête Car"/>
    <w:basedOn w:val="Policepardfaut"/>
    <w:link w:val="En-tte"/>
    <w:uiPriority w:val="99"/>
    <w:rsid w:val="006C4153"/>
  </w:style>
  <w:style w:type="paragraph" w:styleId="Pieddepage">
    <w:name w:val="footer"/>
    <w:basedOn w:val="Normal"/>
    <w:link w:val="PieddepageCar"/>
    <w:uiPriority w:val="99"/>
    <w:unhideWhenUsed/>
    <w:rsid w:val="006C41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1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243F"/>
    <w:pPr>
      <w:ind w:left="720"/>
      <w:contextualSpacing/>
    </w:pPr>
  </w:style>
  <w:style w:type="character" w:styleId="lev">
    <w:name w:val="Strong"/>
    <w:basedOn w:val="Policepardfaut"/>
    <w:uiPriority w:val="22"/>
    <w:qFormat/>
    <w:rsid w:val="008B5DF0"/>
    <w:rPr>
      <w:b/>
      <w:bCs/>
    </w:rPr>
  </w:style>
  <w:style w:type="paragraph" w:styleId="Textedebulles">
    <w:name w:val="Balloon Text"/>
    <w:basedOn w:val="Normal"/>
    <w:link w:val="TextedebullesCar"/>
    <w:uiPriority w:val="99"/>
    <w:semiHidden/>
    <w:unhideWhenUsed/>
    <w:rsid w:val="006C41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4153"/>
    <w:rPr>
      <w:rFonts w:ascii="Tahoma" w:hAnsi="Tahoma" w:cs="Tahoma"/>
      <w:sz w:val="16"/>
      <w:szCs w:val="16"/>
    </w:rPr>
  </w:style>
  <w:style w:type="paragraph" w:styleId="En-tte">
    <w:name w:val="header"/>
    <w:basedOn w:val="Normal"/>
    <w:link w:val="En-tteCar"/>
    <w:uiPriority w:val="99"/>
    <w:unhideWhenUsed/>
    <w:rsid w:val="006C4153"/>
    <w:pPr>
      <w:tabs>
        <w:tab w:val="center" w:pos="4536"/>
        <w:tab w:val="right" w:pos="9072"/>
      </w:tabs>
      <w:spacing w:after="0" w:line="240" w:lineRule="auto"/>
    </w:pPr>
  </w:style>
  <w:style w:type="character" w:customStyle="1" w:styleId="En-tteCar">
    <w:name w:val="En-tête Car"/>
    <w:basedOn w:val="Policepardfaut"/>
    <w:link w:val="En-tte"/>
    <w:uiPriority w:val="99"/>
    <w:rsid w:val="006C4153"/>
  </w:style>
  <w:style w:type="paragraph" w:styleId="Pieddepage">
    <w:name w:val="footer"/>
    <w:basedOn w:val="Normal"/>
    <w:link w:val="PieddepageCar"/>
    <w:uiPriority w:val="99"/>
    <w:unhideWhenUsed/>
    <w:rsid w:val="006C41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922</Words>
  <Characters>5077</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Clovis Yao</dc:creator>
  <cp:keywords/>
  <dc:description/>
  <cp:lastModifiedBy>starlingue</cp:lastModifiedBy>
  <cp:revision>8</cp:revision>
  <dcterms:created xsi:type="dcterms:W3CDTF">2020-03-24T00:59:00Z</dcterms:created>
  <dcterms:modified xsi:type="dcterms:W3CDTF">2019-06-03T09:33:00Z</dcterms:modified>
</cp:coreProperties>
</file>