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4F46E5"/>
          <w:spacing w:val="120"/>
          <w:sz w:val="18"/>
          <w:szCs w:val="18"/>
        </w:rPr>
        <w:t xml:space="preserve">PROJECT CASE STUDY</w:t>
      </w:r>
    </w:p>
    <w:p>
      <w:pPr>
        <w:spacing w:after="40" w:before="0"/>
        <w:jc w:val="center"/>
      </w:pPr>
      <w:r>
        <w:rPr>
          <w:rFonts w:ascii="Arial" w:cs="Arial" w:eastAsia="Arial" w:hAnsi="Arial"/>
          <w:b/>
          <w:bCs/>
          <w:color w:val="1A1A6E"/>
          <w:sz w:val="64"/>
          <w:szCs w:val="64"/>
        </w:rPr>
        <w:t xml:space="preserve">SAFNECT</w:t>
      </w:r>
    </w:p>
    <w:p>
      <w:pPr>
        <w:spacing w:after="120" w:before="0"/>
        <w:jc w:val="center"/>
      </w:pPr>
      <w:r>
        <w:rPr>
          <w:rFonts w:ascii="Arial" w:cs="Arial" w:eastAsia="Arial" w:hAnsi="Arial"/>
          <w:i/>
          <w:iCs/>
          <w:color w:val="4F46E5"/>
          <w:sz w:val="32"/>
          <w:szCs w:val="32"/>
        </w:rPr>
        <w:t xml:space="preserve">Smart Healthcare Platform</w:t>
      </w:r>
    </w:p>
    <w:tbl>
      <w:tblPr>
        <w:tblW w:type="dxa" w:w="9360"/>
        <w:tblBorders>
          <w:top w:val="none"/>
          <w:left w:val="none"/>
          <w:bottom w:val="none"/>
          <w:right w:val="none"/>
          <w:insideH w:val="single" w:color="auto" w:sz="4"/>
          <w:insideV w:val="single" w:color="auto" w:sz="4"/>
        </w:tblBorders>
      </w:tblPr>
      <w:tblGrid>
        <w:gridCol w:w="2800"/>
        <w:gridCol w:w="2187"/>
        <w:gridCol w:w="2187"/>
        <w:gridCol w:w="2186"/>
      </w:tblGrid>
      <w:tr>
        <w:tc>
          <w:tcPr>
            <w:tcBorders>
              <w:top w:val="none"/>
              <w:left w:val="none"/>
              <w:bottom w:val="none"/>
              <w:right w:val="none"/>
            </w:tcBorders>
            <w:shd w:fill="1A1A6E" w:val="clear"/>
            <w:tcMar>
              <w:top w:type="dxa" w:w="200"/>
              <w:left w:type="dxa" w:w="300"/>
              <w:bottom w:type="dxa" w:w="200"/>
              <w:right w:type="dxa" w:w="300"/>
            </w:tcMar>
          </w:tcPr>
          <w:p>
            <w:pPr>
              <w:jc w:val="center"/>
            </w:pPr>
            <w:r>
              <w:rPr>
                <w:rFonts w:ascii="Arial" w:cs="Arial" w:eastAsia="Arial" w:hAnsi="Arial"/>
                <w:b/>
                <w:bCs/>
                <w:color w:val="FFFFFF"/>
                <w:sz w:val="22"/>
                <w:szCs w:val="22"/>
              </w:rPr>
              <w:t xml:space="preserve">Ahraz Shamim</w:t>
            </w:r>
          </w:p>
          <w:p>
            <w:pPr>
              <w:jc w:val="center"/>
            </w:pPr>
            <w:r>
              <w:rPr>
                <w:rFonts w:ascii="Arial" w:cs="Arial" w:eastAsia="Arial" w:hAnsi="Arial"/>
                <w:color w:val="C7D2FE"/>
                <w:sz w:val="18"/>
                <w:szCs w:val="18"/>
              </w:rPr>
              <w:t xml:space="preserve">Technical Product Manager &amp; Founder</w:t>
            </w:r>
          </w:p>
        </w:tc>
        <w:tc>
          <w:tcPr>
            <w:tcBorders>
              <w:top w:val="none"/>
              <w:left w:val="none"/>
              <w:bottom w:val="none"/>
              <w:right w:val="none"/>
            </w:tcBorders>
            <w:shd w:fill="EEF2FF" w:val="clear"/>
            <w:tcMar>
              <w:top w:type="dxa" w:w="200"/>
              <w:left w:type="dxa" w:w="200"/>
              <w:bottom w:type="dxa" w:w="200"/>
              <w:right w:type="dxa" w:w="200"/>
            </w:tcMar>
          </w:tcPr>
          <w:p>
            <w:pPr>
              <w:jc w:val="center"/>
            </w:pPr>
            <w:r>
              <w:rPr>
                <w:rFonts w:ascii="Arial" w:cs="Arial" w:eastAsia="Arial" w:hAnsi="Arial"/>
                <w:b/>
                <w:bCs/>
                <w:color w:val="4F46E5"/>
                <w:sz w:val="18"/>
                <w:szCs w:val="18"/>
              </w:rPr>
              <w:t xml:space="preserve">Duration</w:t>
            </w:r>
          </w:p>
          <w:p>
            <w:pPr>
              <w:jc w:val="center"/>
            </w:pPr>
            <w:r>
              <w:rPr>
                <w:rFonts w:ascii="Arial" w:cs="Arial" w:eastAsia="Arial" w:hAnsi="Arial"/>
                <w:color w:val="111827"/>
                <w:sz w:val="20"/>
                <w:szCs w:val="20"/>
              </w:rPr>
              <w:t xml:space="preserve">Jan 2025 – Present</w:t>
            </w:r>
          </w:p>
        </w:tc>
        <w:tc>
          <w:tcPr>
            <w:tcBorders>
              <w:top w:val="none"/>
              <w:left w:val="none"/>
              <w:bottom w:val="none"/>
              <w:right w:val="none"/>
            </w:tcBorders>
            <w:shd w:fill="EEF2FF" w:val="clear"/>
            <w:tcMar>
              <w:top w:type="dxa" w:w="200"/>
              <w:left w:type="dxa" w:w="200"/>
              <w:bottom w:type="dxa" w:w="200"/>
              <w:right w:type="dxa" w:w="200"/>
            </w:tcMar>
          </w:tcPr>
          <w:p>
            <w:pPr>
              <w:jc w:val="center"/>
            </w:pPr>
            <w:r>
              <w:rPr>
                <w:rFonts w:ascii="Arial" w:cs="Arial" w:eastAsia="Arial" w:hAnsi="Arial"/>
                <w:b/>
                <w:bCs/>
                <w:color w:val="4F46E5"/>
                <w:sz w:val="18"/>
                <w:szCs w:val="18"/>
              </w:rPr>
              <w:t xml:space="preserve">Role</w:t>
            </w:r>
          </w:p>
          <w:p>
            <w:pPr>
              <w:jc w:val="center"/>
            </w:pPr>
            <w:r>
              <w:rPr>
                <w:rFonts w:ascii="Arial" w:cs="Arial" w:eastAsia="Arial" w:hAnsi="Arial"/>
                <w:color w:val="111827"/>
                <w:sz w:val="20"/>
                <w:szCs w:val="20"/>
              </w:rPr>
              <w:t xml:space="preserve">Founder, Product Lead</w:t>
            </w:r>
          </w:p>
        </w:tc>
        <w:tc>
          <w:tcPr>
            <w:tcBorders>
              <w:top w:val="none"/>
              <w:left w:val="none"/>
              <w:bottom w:val="none"/>
              <w:right w:val="none"/>
            </w:tcBorders>
            <w:shd w:fill="EEF2FF" w:val="clear"/>
            <w:tcMar>
              <w:top w:type="dxa" w:w="200"/>
              <w:left w:type="dxa" w:w="200"/>
              <w:bottom w:type="dxa" w:w="200"/>
              <w:right w:type="dxa" w:w="200"/>
            </w:tcMar>
          </w:tcPr>
          <w:p>
            <w:pPr>
              <w:jc w:val="center"/>
            </w:pPr>
            <w:r>
              <w:rPr>
                <w:rFonts w:ascii="Arial" w:cs="Arial" w:eastAsia="Arial" w:hAnsi="Arial"/>
                <w:b/>
                <w:bCs/>
                <w:color w:val="4F46E5"/>
                <w:sz w:val="18"/>
                <w:szCs w:val="18"/>
              </w:rPr>
              <w:t xml:space="preserve">Domain</w:t>
            </w:r>
          </w:p>
          <w:p>
            <w:pPr>
              <w:jc w:val="center"/>
            </w:pPr>
            <w:r>
              <w:rPr>
                <w:rFonts w:ascii="Arial" w:cs="Arial" w:eastAsia="Arial" w:hAnsi="Arial"/>
                <w:color w:val="111827"/>
                <w:sz w:val="20"/>
                <w:szCs w:val="20"/>
              </w:rPr>
              <w:t xml:space="preserve">HealthTech · IoT · SaaS</w:t>
            </w:r>
          </w:p>
        </w:tc>
      </w:tr>
    </w:tbl>
    <w:p>
      <w:pPr>
        <w:spacing w:after="0" w:before="240"/>
      </w:pPr>
      <w:r>
        <w:t xml:space="preserve"/>
      </w:r>
    </w:p>
    <w:p>
      <w:pPr>
        <w:pBdr>
          <w:bottom w:val="single" w:color="C7D2FE" w:sz="6" w:space="1"/>
        </w:pBdr>
        <w:spacing w:after="80" w:before="80"/>
      </w:pPr>
    </w:p>
    <w:p>
      <w:pPr>
        <w:pBdr>
          <w:bottom w:val="single" w:color="C7D2FE" w:sz="4" w:space="4"/>
        </w:pBdr>
        <w:spacing w:after="120" w:before="280"/>
      </w:pPr>
      <w:r>
        <w:rPr>
          <w:rFonts w:ascii="Arial" w:cs="Arial" w:eastAsia="Arial" w:hAnsi="Arial"/>
          <w:b/>
          <w:bCs/>
          <w:color w:val="1A1A6E"/>
          <w:spacing w:val="60"/>
          <w:sz w:val="22"/>
          <w:szCs w:val="22"/>
        </w:rPr>
        <w:t xml:space="preserve">01.  EXECUTIVE SUMMARY</w:t>
      </w:r>
    </w:p>
    <w:p>
      <w:pPr>
        <w:spacing w:after="80" w:before="80"/>
        <w:jc w:val="left"/>
      </w:pPr>
      <w:r>
        <w:rPr>
          <w:rFonts w:ascii="Arial" w:cs="Arial" w:eastAsia="Arial" w:hAnsi="Arial"/>
          <w:color w:val="374151"/>
          <w:sz w:val="22"/>
          <w:szCs w:val="22"/>
        </w:rPr>
        <w:t xml:space="preserve">SAFNECT is a smart healthcare platform I founded in January 2025 to address critical operational inefficiencies in India's fragmented, paper-heavy healthcare workflow ecosystem. As Founder and Product Lead, I drove the entire product lifecycle — from market research and PRD creation to team assembly, MVP development, and 5 pilot launches — increasing operational efficiency by 50% within the first deployment cycle.</w:t>
      </w:r>
    </w:p>
    <w:p>
      <w:pPr>
        <w:spacing w:after="0" w:before="80"/>
      </w:pPr>
      <w:r>
        <w:t xml:space="preserve"/>
      </w:r>
    </w:p>
    <w:tbl>
      <w:tblPr>
        <w:tblW w:type="dxa" w:w="9360"/>
        <w:tblBorders>
          <w:top w:val="none"/>
          <w:left w:val="none"/>
          <w:bottom w:val="none"/>
          <w:right w:val="none"/>
          <w:insideH w:val="single" w:color="auto" w:sz="4"/>
          <w:insideV w:val="single" w:color="auto" w:sz="4"/>
        </w:tblBorders>
      </w:tblPr>
      <w:tblGrid>
        <w:gridCol w:w="3120"/>
        <w:gridCol w:w="3120"/>
        <w:gridCol w:w="3120"/>
      </w:tblGrid>
      <w:tr>
        <w:tc>
          <w:tcPr>
            <w:tcBorders>
              <w:top w:val="none"/>
              <w:left w:val="none"/>
              <w:bottom w:val="none"/>
              <w:right w:val="none"/>
            </w:tcBorders>
            <w:shd w:fill="D1FAE5" w:val="clear"/>
            <w:tcMar>
              <w:top w:type="dxa" w:w="160"/>
              <w:left w:type="dxa" w:w="200"/>
              <w:bottom w:type="dxa" w:w="160"/>
              <w:right w:type="dxa" w:w="200"/>
            </w:tcMar>
            <w:vAlign w:val="center"/>
          </w:tcPr>
          <w:p>
            <w:pPr>
              <w:spacing w:after="40"/>
              <w:jc w:val="center"/>
            </w:pPr>
            <w:r>
              <w:rPr>
                <w:rFonts w:ascii="Arial" w:cs="Arial" w:eastAsia="Arial" w:hAnsi="Arial"/>
                <w:b/>
                <w:bCs/>
                <w:color w:val="065F46"/>
                <w:sz w:val="16"/>
                <w:szCs w:val="16"/>
              </w:rPr>
              <w:t xml:space="preserve">Operational Efficiency Gain</w:t>
            </w:r>
          </w:p>
          <w:p>
            <w:pPr>
              <w:jc w:val="center"/>
            </w:pPr>
            <w:r>
              <w:rPr>
                <w:rFonts w:ascii="Arial" w:cs="Arial" w:eastAsia="Arial" w:hAnsi="Arial"/>
                <w:b/>
                <w:bCs/>
                <w:color w:val="065F46"/>
                <w:sz w:val="28"/>
                <w:szCs w:val="28"/>
              </w:rPr>
              <w:t xml:space="preserve">50%</w:t>
            </w:r>
          </w:p>
        </w:tc>
        <w:tc>
          <w:tcPr>
            <w:tcBorders>
              <w:top w:val="none"/>
              <w:left w:val="none"/>
              <w:bottom w:val="none"/>
              <w:right w:val="none"/>
            </w:tcBorders>
            <w:shd w:fill="EEF2FF" w:val="clear"/>
            <w:tcMar>
              <w:top w:type="dxa" w:w="160"/>
              <w:left w:type="dxa" w:w="200"/>
              <w:bottom w:type="dxa" w:w="160"/>
              <w:right w:type="dxa" w:w="200"/>
            </w:tcMar>
            <w:vAlign w:val="center"/>
          </w:tcPr>
          <w:p>
            <w:pPr>
              <w:spacing w:after="40"/>
              <w:jc w:val="center"/>
            </w:pPr>
            <w:r>
              <w:rPr>
                <w:rFonts w:ascii="Arial" w:cs="Arial" w:eastAsia="Arial" w:hAnsi="Arial"/>
                <w:b/>
                <w:bCs/>
                <w:color w:val="1A1A6E"/>
                <w:sz w:val="16"/>
                <w:szCs w:val="16"/>
              </w:rPr>
              <w:t xml:space="preserve">Pilot Launches Completed</w:t>
            </w:r>
          </w:p>
          <w:p>
            <w:pPr>
              <w:jc w:val="center"/>
            </w:pPr>
            <w:r>
              <w:rPr>
                <w:rFonts w:ascii="Arial" w:cs="Arial" w:eastAsia="Arial" w:hAnsi="Arial"/>
                <w:b/>
                <w:bCs/>
                <w:color w:val="1A1A6E"/>
                <w:sz w:val="28"/>
                <w:szCs w:val="28"/>
              </w:rPr>
              <w:t xml:space="preserve">5</w:t>
            </w:r>
          </w:p>
        </w:tc>
        <w:tc>
          <w:tcPr>
            <w:tcBorders>
              <w:top w:val="none"/>
              <w:left w:val="none"/>
              <w:bottom w:val="none"/>
              <w:right w:val="none"/>
            </w:tcBorders>
            <w:shd w:fill="FEF3C7" w:val="clear"/>
            <w:tcMar>
              <w:top w:type="dxa" w:w="160"/>
              <w:left w:type="dxa" w:w="200"/>
              <w:bottom w:type="dxa" w:w="160"/>
              <w:right w:type="dxa" w:w="200"/>
            </w:tcMar>
            <w:vAlign w:val="center"/>
          </w:tcPr>
          <w:p>
            <w:pPr>
              <w:spacing w:after="40"/>
              <w:jc w:val="center"/>
            </w:pPr>
            <w:r>
              <w:rPr>
                <w:rFonts w:ascii="Arial" w:cs="Arial" w:eastAsia="Arial" w:hAnsi="Arial"/>
                <w:b/>
                <w:bCs/>
                <w:color w:val="92400E"/>
                <w:sz w:val="16"/>
                <w:szCs w:val="16"/>
              </w:rPr>
              <w:t xml:space="preserve">Team Members Assembled</w:t>
            </w:r>
          </w:p>
          <w:p>
            <w:pPr>
              <w:jc w:val="center"/>
            </w:pPr>
            <w:r>
              <w:rPr>
                <w:rFonts w:ascii="Arial" w:cs="Arial" w:eastAsia="Arial" w:hAnsi="Arial"/>
                <w:b/>
                <w:bCs/>
                <w:color w:val="92400E"/>
                <w:sz w:val="28"/>
                <w:szCs w:val="28"/>
              </w:rPr>
              <w:t xml:space="preserve">8+</w:t>
            </w:r>
          </w:p>
        </w:tc>
      </w:tr>
      <w:tr>
        <w:tc>
          <w:tcPr>
            <w:tcBorders>
              <w:top w:val="none"/>
              <w:left w:val="none"/>
              <w:bottom w:val="none"/>
              <w:right w:val="none"/>
            </w:tcBorders>
            <w:shd w:fill="EEF2FF" w:val="clear"/>
            <w:tcMar>
              <w:top w:type="dxa" w:w="160"/>
              <w:left w:type="dxa" w:w="200"/>
              <w:bottom w:type="dxa" w:w="160"/>
              <w:right w:type="dxa" w:w="200"/>
            </w:tcMar>
            <w:vAlign w:val="center"/>
          </w:tcPr>
          <w:p>
            <w:pPr>
              <w:spacing w:after="40"/>
              <w:jc w:val="center"/>
            </w:pPr>
            <w:r>
              <w:rPr>
                <w:rFonts w:ascii="Arial" w:cs="Arial" w:eastAsia="Arial" w:hAnsi="Arial"/>
                <w:b/>
                <w:bCs/>
                <w:color w:val="1A1A6E"/>
                <w:sz w:val="16"/>
                <w:szCs w:val="16"/>
              </w:rPr>
              <w:t xml:space="preserve">SDLC Phases Managed</w:t>
            </w:r>
          </w:p>
          <w:p>
            <w:pPr>
              <w:jc w:val="center"/>
            </w:pPr>
            <w:r>
              <w:rPr>
                <w:rFonts w:ascii="Arial" w:cs="Arial" w:eastAsia="Arial" w:hAnsi="Arial"/>
                <w:b/>
                <w:bCs/>
                <w:color w:val="1A1A6E"/>
                <w:sz w:val="28"/>
                <w:szCs w:val="28"/>
              </w:rPr>
              <w:t xml:space="preserve">Full</w:t>
            </w:r>
          </w:p>
        </w:tc>
        <w:tc>
          <w:tcPr>
            <w:tcBorders>
              <w:top w:val="none"/>
              <w:left w:val="none"/>
              <w:bottom w:val="none"/>
              <w:right w:val="none"/>
            </w:tcBorders>
            <w:shd w:fill="D1FAE5" w:val="clear"/>
            <w:tcMar>
              <w:top w:type="dxa" w:w="160"/>
              <w:left w:type="dxa" w:w="200"/>
              <w:bottom w:type="dxa" w:w="160"/>
              <w:right w:type="dxa" w:w="200"/>
            </w:tcMar>
            <w:vAlign w:val="center"/>
          </w:tcPr>
          <w:p>
            <w:pPr>
              <w:spacing w:after="40"/>
              <w:jc w:val="center"/>
            </w:pPr>
            <w:r>
              <w:rPr>
                <w:rFonts w:ascii="Arial" w:cs="Arial" w:eastAsia="Arial" w:hAnsi="Arial"/>
                <w:b/>
                <w:bCs/>
                <w:color w:val="065F46"/>
                <w:sz w:val="16"/>
                <w:szCs w:val="16"/>
              </w:rPr>
              <w:t xml:space="preserve">Prioritisation Framework</w:t>
            </w:r>
          </w:p>
          <w:p>
            <w:pPr>
              <w:jc w:val="center"/>
            </w:pPr>
            <w:r>
              <w:rPr>
                <w:rFonts w:ascii="Arial" w:cs="Arial" w:eastAsia="Arial" w:hAnsi="Arial"/>
                <w:b/>
                <w:bCs/>
                <w:color w:val="065F46"/>
                <w:sz w:val="28"/>
                <w:szCs w:val="28"/>
              </w:rPr>
              <w:t xml:space="preserve">RICE</w:t>
            </w:r>
          </w:p>
        </w:tc>
        <w:tc>
          <w:tcPr>
            <w:tcBorders>
              <w:top w:val="none"/>
              <w:left w:val="none"/>
              <w:bottom w:val="none"/>
              <w:right w:val="none"/>
            </w:tcBorders>
            <w:shd w:fill="FEF3C7" w:val="clear"/>
            <w:tcMar>
              <w:top w:type="dxa" w:w="160"/>
              <w:left w:type="dxa" w:w="200"/>
              <w:bottom w:type="dxa" w:w="160"/>
              <w:right w:type="dxa" w:w="200"/>
            </w:tcMar>
            <w:vAlign w:val="center"/>
          </w:tcPr>
          <w:p>
            <w:pPr>
              <w:spacing w:after="40"/>
              <w:jc w:val="center"/>
            </w:pPr>
            <w:r>
              <w:rPr>
                <w:rFonts w:ascii="Arial" w:cs="Arial" w:eastAsia="Arial" w:hAnsi="Arial"/>
                <w:b/>
                <w:bCs/>
                <w:color w:val="92400E"/>
                <w:sz w:val="16"/>
                <w:szCs w:val="16"/>
              </w:rPr>
              <w:t xml:space="preserve">Product Stage</w:t>
            </w:r>
          </w:p>
          <w:p>
            <w:pPr>
              <w:jc w:val="center"/>
            </w:pPr>
            <w:r>
              <w:rPr>
                <w:rFonts w:ascii="Arial" w:cs="Arial" w:eastAsia="Arial" w:hAnsi="Arial"/>
                <w:b/>
                <w:bCs/>
                <w:color w:val="92400E"/>
                <w:sz w:val="28"/>
                <w:szCs w:val="28"/>
              </w:rPr>
              <w:t xml:space="preserve">MVP+</w:t>
            </w:r>
          </w:p>
        </w:tc>
      </w:tr>
    </w:tbl>
    <w:p>
      <w:pPr>
        <w:spacing w:after="0" w:before="120"/>
      </w:pPr>
      <w:r>
        <w:t xml:space="preserve"/>
      </w:r>
    </w:p>
    <w:p>
      <w:pPr>
        <w:pBdr>
          <w:bottom w:val="single" w:color="C7D2FE" w:sz="6" w:space="1"/>
        </w:pBdr>
        <w:spacing w:after="80" w:before="80"/>
      </w:pPr>
    </w:p>
    <w:p>
      <w:pPr>
        <w:pBdr>
          <w:bottom w:val="single" w:color="C7D2FE" w:sz="4" w:space="4"/>
        </w:pBdr>
        <w:spacing w:after="120" w:before="280"/>
      </w:pPr>
      <w:r>
        <w:rPr>
          <w:rFonts w:ascii="Arial" w:cs="Arial" w:eastAsia="Arial" w:hAnsi="Arial"/>
          <w:b/>
          <w:bCs/>
          <w:color w:val="1A1A6E"/>
          <w:spacing w:val="60"/>
          <w:sz w:val="22"/>
          <w:szCs w:val="22"/>
        </w:rPr>
        <w:t xml:space="preserve">02.  THE PROBLEM</w:t>
      </w:r>
    </w:p>
    <w:p>
      <w:pPr>
        <w:spacing w:after="60" w:before="100"/>
        <w:jc w:val="left"/>
      </w:pPr>
      <w:r>
        <w:rPr>
          <w:rFonts w:ascii="Arial" w:cs="Arial" w:eastAsia="Arial" w:hAnsi="Arial"/>
          <w:b/>
          <w:bCs/>
          <w:color w:val="1A1A6E"/>
          <w:sz w:val="22"/>
          <w:szCs w:val="22"/>
        </w:rPr>
        <w:t xml:space="preserve">What I observed in the field:</w:t>
      </w:r>
    </w:p>
    <w:p>
      <w:pPr>
        <w:spacing w:after="60" w:before="60"/>
        <w:jc w:val="left"/>
      </w:pPr>
      <w:r>
        <w:rPr>
          <w:rFonts w:ascii="Arial" w:cs="Arial" w:eastAsia="Arial" w:hAnsi="Arial"/>
          <w:color w:val="374151"/>
          <w:sz w:val="22"/>
          <w:szCs w:val="22"/>
        </w:rPr>
        <w:t xml:space="preserve">India's healthcare system — especially at the clinic and mid-size hospital level — relies heavily on disconnected, manual workflows: patient intake on paper, lab results communicated via phone calls, appointment scheduling done through WhatsApp, and billing managed in spreadsheets. This creates four compounding problems:</w:t>
      </w:r>
    </w:p>
    <w:p>
      <w:pPr>
        <w:spacing w:after="0" w:before="60"/>
      </w:pPr>
      <w:r>
        <w:t xml:space="preserve"/>
      </w:r>
    </w:p>
    <w:p>
      <w:pPr>
        <w:spacing w:after="60" w:before="60"/>
        <w:ind w:left="560" w:hanging="280"/>
      </w:pPr>
      <w:r>
        <w:rPr>
          <w:rFonts w:ascii="Arial" w:cs="Arial" w:eastAsia="Arial" w:hAnsi="Arial"/>
          <w:b/>
          <w:bCs/>
          <w:color w:val="4F46E5"/>
          <w:sz w:val="22"/>
          <w:szCs w:val="22"/>
        </w:rPr>
        <w:t xml:space="preserve">▸  </w:t>
      </w:r>
      <w:r>
        <w:rPr>
          <w:rFonts w:ascii="Arial" w:cs="Arial" w:eastAsia="Arial" w:hAnsi="Arial"/>
          <w:color w:val="374151"/>
          <w:sz w:val="22"/>
          <w:szCs w:val="22"/>
        </w:rPr>
        <w:t xml:space="preserve">Operational Delays: A patient's journey from registration to diagnosis involved 4–6 manual handoffs, each prone to error and delay, often adding 45–90 minutes to average wait times.</w:t>
      </w:r>
    </w:p>
    <w:p>
      <w:pPr>
        <w:spacing w:after="60" w:before="60"/>
        <w:ind w:left="560" w:hanging="280"/>
      </w:pPr>
      <w:r>
        <w:rPr>
          <w:rFonts w:ascii="Arial" w:cs="Arial" w:eastAsia="Arial" w:hAnsi="Arial"/>
          <w:b/>
          <w:bCs/>
          <w:color w:val="4F46E5"/>
          <w:sz w:val="22"/>
          <w:szCs w:val="22"/>
        </w:rPr>
        <w:t xml:space="preserve">▸  </w:t>
      </w:r>
      <w:r>
        <w:rPr>
          <w:rFonts w:ascii="Arial" w:cs="Arial" w:eastAsia="Arial" w:hAnsi="Arial"/>
          <w:color w:val="374151"/>
          <w:sz w:val="22"/>
          <w:szCs w:val="22"/>
        </w:rPr>
        <w:t xml:space="preserve">Data Silos: No single system connected patient records, lab results, inventory, and billing — leading to repeat tests, medication errors, and revenue leakage.</w:t>
      </w:r>
    </w:p>
    <w:p>
      <w:pPr>
        <w:spacing w:after="60" w:before="60"/>
        <w:ind w:left="560" w:hanging="280"/>
      </w:pPr>
      <w:r>
        <w:rPr>
          <w:rFonts w:ascii="Arial" w:cs="Arial" w:eastAsia="Arial" w:hAnsi="Arial"/>
          <w:b/>
          <w:bCs/>
          <w:color w:val="4F46E5"/>
          <w:sz w:val="22"/>
          <w:szCs w:val="22"/>
        </w:rPr>
        <w:t xml:space="preserve">▸  </w:t>
      </w:r>
      <w:r>
        <w:rPr>
          <w:rFonts w:ascii="Arial" w:cs="Arial" w:eastAsia="Arial" w:hAnsi="Arial"/>
          <w:color w:val="374151"/>
          <w:sz w:val="22"/>
          <w:szCs w:val="22"/>
        </w:rPr>
        <w:t xml:space="preserve">Staff Burnout: Frontline healthcare workers were spending 30–40% of their time on administrative coordination rather than patient care.</w:t>
      </w:r>
    </w:p>
    <w:p>
      <w:pPr>
        <w:spacing w:after="60" w:before="60"/>
        <w:ind w:left="560" w:hanging="280"/>
      </w:pPr>
      <w:r>
        <w:rPr>
          <w:rFonts w:ascii="Arial" w:cs="Arial" w:eastAsia="Arial" w:hAnsi="Arial"/>
          <w:b/>
          <w:bCs/>
          <w:color w:val="4F46E5"/>
          <w:sz w:val="22"/>
          <w:szCs w:val="22"/>
        </w:rPr>
        <w:t xml:space="preserve">▸  </w:t>
      </w:r>
      <w:r>
        <w:rPr>
          <w:rFonts w:ascii="Arial" w:cs="Arial" w:eastAsia="Arial" w:hAnsi="Arial"/>
          <w:color w:val="374151"/>
          <w:sz w:val="22"/>
          <w:szCs w:val="22"/>
        </w:rPr>
        <w:t xml:space="preserve">No Feedback Loop: Clinic owners and administrators had zero visibility into operational metrics — no KPIs, no dashboards, no way to identify bottlenecks.</w:t>
      </w:r>
    </w:p>
    <w:p>
      <w:pPr>
        <w:spacing w:after="0" w:before="80"/>
      </w:pPr>
      <w:r>
        <w:t xml:space="preserve"/>
      </w:r>
    </w:p>
    <w:p>
      <w:pPr>
        <w:spacing w:after="60" w:before="60"/>
        <w:jc w:val="left"/>
      </w:pPr>
      <w:r>
        <w:rPr>
          <w:rFonts w:ascii="Arial" w:cs="Arial" w:eastAsia="Arial" w:hAnsi="Arial"/>
          <w:b/>
          <w:bCs/>
          <w:color w:val="1A1A6E"/>
          <w:sz w:val="22"/>
          <w:szCs w:val="22"/>
        </w:rPr>
        <w:t xml:space="preserve">Who was affected:</w:t>
      </w:r>
    </w:p>
    <w:p>
      <w:pPr>
        <w:spacing w:after="60" w:before="60"/>
        <w:ind w:left="560" w:hanging="280"/>
      </w:pPr>
      <w:r>
        <w:rPr>
          <w:rFonts w:ascii="Arial" w:cs="Arial" w:eastAsia="Arial" w:hAnsi="Arial"/>
          <w:b/>
          <w:bCs/>
          <w:color w:val="4F46E5"/>
          <w:sz w:val="22"/>
          <w:szCs w:val="22"/>
        </w:rPr>
        <w:t xml:space="preserve">▸  </w:t>
      </w:r>
      <w:r>
        <w:rPr>
          <w:rFonts w:ascii="Arial" w:cs="Arial" w:eastAsia="Arial" w:hAnsi="Arial"/>
          <w:color w:val="374151"/>
          <w:sz w:val="22"/>
          <w:szCs w:val="22"/>
        </w:rPr>
        <w:t xml:space="preserve">Primary users: Healthcare staff (nurses, lab technicians, receptionists)</w:t>
      </w:r>
    </w:p>
    <w:p>
      <w:pPr>
        <w:spacing w:after="60" w:before="60"/>
        <w:ind w:left="560" w:hanging="280"/>
      </w:pPr>
      <w:r>
        <w:rPr>
          <w:rFonts w:ascii="Arial" w:cs="Arial" w:eastAsia="Arial" w:hAnsi="Arial"/>
          <w:b/>
          <w:bCs/>
          <w:color w:val="4F46E5"/>
          <w:sz w:val="22"/>
          <w:szCs w:val="22"/>
        </w:rPr>
        <w:t xml:space="preserve">▸  </w:t>
      </w:r>
      <w:r>
        <w:rPr>
          <w:rFonts w:ascii="Arial" w:cs="Arial" w:eastAsia="Arial" w:hAnsi="Arial"/>
          <w:color w:val="374151"/>
          <w:sz w:val="22"/>
          <w:szCs w:val="22"/>
        </w:rPr>
        <w:t xml:space="preserve">Secondary users: Clinic owners and administrators</w:t>
      </w:r>
    </w:p>
    <w:p>
      <w:pPr>
        <w:spacing w:after="60" w:before="60"/>
        <w:ind w:left="560" w:hanging="280"/>
      </w:pPr>
      <w:r>
        <w:rPr>
          <w:rFonts w:ascii="Arial" w:cs="Arial" w:eastAsia="Arial" w:hAnsi="Arial"/>
          <w:b/>
          <w:bCs/>
          <w:color w:val="4F46E5"/>
          <w:sz w:val="22"/>
          <w:szCs w:val="22"/>
        </w:rPr>
        <w:t xml:space="preserve">▸  </w:t>
      </w:r>
      <w:r>
        <w:rPr>
          <w:rFonts w:ascii="Arial" w:cs="Arial" w:eastAsia="Arial" w:hAnsi="Arial"/>
          <w:color w:val="374151"/>
          <w:sz w:val="22"/>
          <w:szCs w:val="22"/>
        </w:rPr>
        <w:t xml:space="preserve">End beneficiaries: Patients experiencing delayed or error-prone care</w:t>
      </w:r>
    </w:p>
    <w:p>
      <w:pPr>
        <w:spacing w:after="0" w:before="80"/>
      </w:pPr>
      <w:r>
        <w:t xml:space="preserve"/>
      </w:r>
    </w:p>
    <w:p>
      <w:pPr>
        <w:pBdr>
          <w:left w:val="single" w:color="4F46E5" w:sz="16"/>
        </w:pBdr>
        <w:shd w:fill="EEF2FF" w:val="clear"/>
        <w:spacing w:after="120" w:before="120"/>
        <w:ind w:left="280" w:right="280"/>
      </w:pPr>
      <w:r>
        <w:rPr>
          <w:rFonts w:ascii="Arial" w:cs="Arial" w:eastAsia="Arial" w:hAnsi="Arial"/>
          <w:b/>
          <w:bCs/>
          <w:color w:val="4F46E5"/>
          <w:sz w:val="22"/>
          <w:szCs w:val="22"/>
        </w:rPr>
        <w:t xml:space="preserve">The core insight: </w:t>
      </w:r>
      <w:r>
        <w:rPr>
          <w:rFonts w:ascii="Arial" w:cs="Arial" w:eastAsia="Arial" w:hAnsi="Arial"/>
          <w:i/>
          <w:iCs/>
          <w:color w:val="374151"/>
          <w:sz w:val="22"/>
          <w:szCs w:val="22"/>
        </w:rPr>
        <w:t xml:space="preserve">Healthcare clinics didn't need a full EHR — they needed a lightweight, IoT-integrated operations platform that could be deployed in days, not months, and used by non-technical staff without training overhead.</w:t>
      </w:r>
    </w:p>
    <w:p>
      <w:pPr>
        <w:spacing w:after="0" w:before="80"/>
      </w:pPr>
      <w:r>
        <w:t xml:space="preserve"/>
      </w:r>
    </w:p>
    <w:p>
      <w:pPr>
        <w:pBdr>
          <w:bottom w:val="single" w:color="C7D2FE" w:sz="6" w:space="1"/>
        </w:pBdr>
        <w:spacing w:after="80" w:before="80"/>
      </w:pPr>
    </w:p>
    <w:p>
      <w:pPr>
        <w:pBdr>
          <w:bottom w:val="single" w:color="C7D2FE" w:sz="4" w:space="4"/>
        </w:pBdr>
        <w:spacing w:after="120" w:before="280"/>
      </w:pPr>
      <w:r>
        <w:rPr>
          <w:rFonts w:ascii="Arial" w:cs="Arial" w:eastAsia="Arial" w:hAnsi="Arial"/>
          <w:b/>
          <w:bCs/>
          <w:color w:val="1A1A6E"/>
          <w:spacing w:val="60"/>
          <w:sz w:val="22"/>
          <w:szCs w:val="22"/>
        </w:rPr>
        <w:t xml:space="preserve">03.  MY ROLE &amp; RESPONSIBILITIES</w:t>
      </w:r>
    </w:p>
    <w:p>
      <w:pPr>
        <w:spacing w:after="60" w:before="100"/>
        <w:jc w:val="left"/>
      </w:pPr>
      <w:r>
        <w:rPr>
          <w:rFonts w:ascii="Arial" w:cs="Arial" w:eastAsia="Arial" w:hAnsi="Arial"/>
          <w:b/>
          <w:bCs/>
          <w:color w:val="1A1A6E"/>
          <w:sz w:val="22"/>
          <w:szCs w:val="22"/>
        </w:rPr>
        <w:t xml:space="preserve">As Founder and Product Lead, I wore multiple hats simultaneously:</w:t>
      </w:r>
    </w:p>
    <w:p>
      <w:pPr>
        <w:spacing w:after="0" w:before="60"/>
      </w:pPr>
      <w:r>
        <w:t xml:space="preserve"/>
      </w:r>
    </w:p>
    <w:tbl>
      <w:tblPr>
        <w:tblW w:type="dxa" w:w="9360"/>
        <w:tblBorders>
          <w:top w:val="none"/>
          <w:left w:val="none"/>
          <w:bottom w:val="none"/>
          <w:right w:val="none"/>
          <w:insideH w:val="single" w:color="auto" w:sz="4"/>
          <w:insideV w:val="single" w:color="auto" w:sz="4"/>
        </w:tblBorders>
      </w:tblPr>
      <w:tblGrid>
        <w:gridCol w:w="3120"/>
        <w:gridCol w:w="3120"/>
        <w:gridCol w:w="3120"/>
      </w:tblGrid>
      <w:tr>
        <w:tc>
          <w:tcPr>
            <w:tcBorders>
              <w:top w:val="none"/>
              <w:left w:val="none"/>
              <w:bottom w:val="none"/>
              <w:right w:val="none"/>
            </w:tcBorders>
            <w:shd w:fill="4F46E5" w:val="clear"/>
          </w:tcPr>
          <w:p>
            <w:pPr>
              <w:shd w:fill="4F46E5" w:val="clear"/>
              <w:spacing w:after="100" w:before="100"/>
              <w:jc w:val="center"/>
            </w:pPr>
            <w:r>
              <w:rPr>
                <w:rFonts w:ascii="Arial" w:cs="Arial" w:eastAsia="Arial" w:hAnsi="Arial"/>
                <w:b/>
                <w:bCs/>
                <w:color w:val="FFFFFF"/>
                <w:sz w:val="20"/>
                <w:szCs w:val="20"/>
              </w:rPr>
              <w:t xml:space="preserve">Product Management</w:t>
            </w:r>
          </w:p>
        </w:tc>
        <w:tc>
          <w:tcPr>
            <w:tcBorders>
              <w:top w:val="none"/>
              <w:left w:val="none"/>
              <w:bottom w:val="none"/>
              <w:right w:val="none"/>
            </w:tcBorders>
            <w:shd w:fill="1A1A6E" w:val="clear"/>
          </w:tcPr>
          <w:p>
            <w:pPr>
              <w:shd w:fill="1A1A6E" w:val="clear"/>
              <w:spacing w:after="100" w:before="100"/>
              <w:jc w:val="center"/>
            </w:pPr>
            <w:r>
              <w:rPr>
                <w:rFonts w:ascii="Arial" w:cs="Arial" w:eastAsia="Arial" w:hAnsi="Arial"/>
                <w:b/>
                <w:bCs/>
                <w:color w:val="FFFFFF"/>
                <w:sz w:val="20"/>
                <w:szCs w:val="20"/>
              </w:rPr>
              <w:t xml:space="preserve">Technical Oversight</w:t>
            </w:r>
          </w:p>
        </w:tc>
        <w:tc>
          <w:tcPr>
            <w:tcBorders>
              <w:top w:val="none"/>
              <w:left w:val="none"/>
              <w:bottom w:val="none"/>
              <w:right w:val="none"/>
            </w:tcBorders>
            <w:shd w:fill="1E1B4B" w:val="clear"/>
          </w:tcPr>
          <w:p>
            <w:pPr>
              <w:shd w:fill="1E1B4B" w:val="clear"/>
              <w:spacing w:after="100" w:before="100"/>
              <w:jc w:val="center"/>
            </w:pPr>
            <w:r>
              <w:rPr>
                <w:rFonts w:ascii="Arial" w:cs="Arial" w:eastAsia="Arial" w:hAnsi="Arial"/>
                <w:b/>
                <w:bCs/>
                <w:color w:val="FFFFFF"/>
                <w:sz w:val="20"/>
                <w:szCs w:val="20"/>
              </w:rPr>
              <w:t xml:space="preserve">Stakeholder Management</w:t>
            </w:r>
          </w:p>
        </w:tc>
      </w:tr>
      <w:tr>
        <w:tc>
          <w:tcPr>
            <w:tcBorders>
              <w:top w:val="none"/>
              <w:left w:val="none"/>
              <w:bottom w:val="none"/>
              <w:right w:val="none"/>
            </w:tcBorders>
            <w:shd w:fill="EEF2FF" w:val="clear"/>
            <w:tcMar>
              <w:left w:type="dxa" w:w="160"/>
              <w:right w:type="dxa" w:w="160"/>
            </w:tcMar>
          </w:tcPr>
          <w:p>
            <w:pPr>
              <w:spacing w:after="120" w:before="120"/>
              <w:ind w:left="160"/>
            </w:pPr>
            <w:r>
              <w:rPr>
                <w:rFonts w:ascii="Arial" w:cs="Arial" w:eastAsia="Arial" w:hAnsi="Arial"/>
                <w:color w:val="374151"/>
                <w:sz w:val="19"/>
                <w:szCs w:val="19"/>
              </w:rPr>
              <w:t xml:space="preserve">• Market research &amp; user interviews
• Product Vision &amp; PRD creation
• RICE framework prioritisation
• Roadmap definition
• GTM strategy</w:t>
            </w:r>
          </w:p>
        </w:tc>
        <w:tc>
          <w:tcPr>
            <w:tcBorders>
              <w:top w:val="none"/>
              <w:left w:val="none"/>
              <w:bottom w:val="none"/>
              <w:right w:val="none"/>
            </w:tcBorders>
            <w:shd w:fill="F8F9FA" w:val="clear"/>
            <w:tcMar>
              <w:left w:type="dxa" w:w="160"/>
              <w:right w:type="dxa" w:w="160"/>
            </w:tcMar>
          </w:tcPr>
          <w:p>
            <w:pPr>
              <w:spacing w:after="120" w:before="120"/>
              <w:ind w:left="160"/>
            </w:pPr>
            <w:r>
              <w:rPr>
                <w:rFonts w:ascii="Arial" w:cs="Arial" w:eastAsia="Arial" w:hAnsi="Arial"/>
                <w:color w:val="374151"/>
                <w:sz w:val="19"/>
                <w:szCs w:val="19"/>
              </w:rPr>
              <w:t xml:space="preserve">• SDLC management end-to-end
• IoT architecture decisions
• API integration oversight
• UAT and QA sign-off
• Tech debt triage</w:t>
            </w:r>
          </w:p>
        </w:tc>
        <w:tc>
          <w:tcPr>
            <w:tcBorders>
              <w:top w:val="none"/>
              <w:left w:val="none"/>
              <w:bottom w:val="none"/>
              <w:right w:val="none"/>
            </w:tcBorders>
            <w:shd w:fill="EEF2FF" w:val="clear"/>
            <w:tcMar>
              <w:left w:type="dxa" w:w="160"/>
              <w:right w:type="dxa" w:w="160"/>
            </w:tcMar>
          </w:tcPr>
          <w:p>
            <w:pPr>
              <w:spacing w:after="120" w:before="120"/>
              <w:ind w:left="160"/>
            </w:pPr>
            <w:r>
              <w:rPr>
                <w:rFonts w:ascii="Arial" w:cs="Arial" w:eastAsia="Arial" w:hAnsi="Arial"/>
                <w:color w:val="374151"/>
                <w:sz w:val="19"/>
                <w:szCs w:val="19"/>
              </w:rPr>
              <w:t xml:space="preserve">• Assembled cross-functional team
• Clinic owner negotiations
• Pilot site coordination
• Feedback loop management
• Investor communication</w:t>
            </w:r>
          </w:p>
        </w:tc>
      </w:tr>
    </w:tbl>
    <w:p>
      <w:pPr>
        <w:spacing w:after="0" w:before="120"/>
      </w:pPr>
      <w:r>
        <w:t xml:space="preserve"/>
      </w:r>
    </w:p>
    <w:p>
      <w:pPr>
        <w:pBdr>
          <w:bottom w:val="single" w:color="C7D2FE" w:sz="6" w:space="1"/>
        </w:pBdr>
        <w:spacing w:after="80" w:before="80"/>
      </w:pPr>
    </w:p>
    <w:p>
      <w:pPr>
        <w:pBdr>
          <w:bottom w:val="single" w:color="C7D2FE" w:sz="4" w:space="4"/>
        </w:pBdr>
        <w:spacing w:after="120" w:before="280"/>
      </w:pPr>
      <w:r>
        <w:rPr>
          <w:rFonts w:ascii="Arial" w:cs="Arial" w:eastAsia="Arial" w:hAnsi="Arial"/>
          <w:b/>
          <w:bCs/>
          <w:color w:val="1A1A6E"/>
          <w:spacing w:val="60"/>
          <w:sz w:val="22"/>
          <w:szCs w:val="22"/>
        </w:rPr>
        <w:t xml:space="preserve">04.  THE SOLUTION — WHAT I BUILT</w:t>
      </w:r>
    </w:p>
    <w:p>
      <w:pPr>
        <w:spacing w:after="60" w:before="100"/>
        <w:jc w:val="left"/>
      </w:pPr>
      <w:r>
        <w:rPr>
          <w:rFonts w:ascii="Arial" w:cs="Arial" w:eastAsia="Arial" w:hAnsi="Arial"/>
          <w:b/>
          <w:bCs/>
          <w:color w:val="1A1A6E"/>
          <w:sz w:val="22"/>
          <w:szCs w:val="22"/>
        </w:rPr>
        <w:t xml:space="preserve">SAFNECT was architected as a modular, IoT-integrated healthcare operations platform with three core layers:</w:t>
      </w:r>
    </w:p>
    <w:p>
      <w:pPr>
        <w:spacing w:after="0" w:before="80"/>
      </w:pPr>
      <w:r>
        <w:t xml:space="preserve"/>
      </w:r>
    </w:p>
    <w:p>
      <w:pPr>
        <w:spacing w:after="60" w:before="60"/>
        <w:jc w:val="left"/>
      </w:pPr>
      <w:r>
        <w:rPr>
          <w:rFonts w:ascii="Arial" w:cs="Arial" w:eastAsia="Arial" w:hAnsi="Arial"/>
          <w:b/>
          <w:bCs/>
          <w:color w:val="4F46E5"/>
          <w:sz w:val="22"/>
          <w:szCs w:val="22"/>
        </w:rPr>
        <w:t xml:space="preserve">Layer 1 — Patient Flow Engine</w:t>
      </w:r>
    </w:p>
    <w:p>
      <w:pPr>
        <w:spacing w:after="60" w:before="60"/>
        <w:ind w:left="560" w:hanging="280"/>
      </w:pPr>
      <w:r>
        <w:rPr>
          <w:rFonts w:ascii="Arial" w:cs="Arial" w:eastAsia="Arial" w:hAnsi="Arial"/>
          <w:b/>
          <w:bCs/>
          <w:color w:val="4F46E5"/>
          <w:sz w:val="22"/>
          <w:szCs w:val="22"/>
        </w:rPr>
        <w:t xml:space="preserve">▸  </w:t>
      </w:r>
      <w:r>
        <w:rPr>
          <w:rFonts w:ascii="Arial" w:cs="Arial" w:eastAsia="Arial" w:hAnsi="Arial"/>
          <w:color w:val="374151"/>
          <w:sz w:val="22"/>
          <w:szCs w:val="22"/>
        </w:rPr>
        <w:t xml:space="preserve">Digital patient intake replacing paper-based registration</w:t>
      </w:r>
    </w:p>
    <w:p>
      <w:pPr>
        <w:spacing w:after="60" w:before="60"/>
        <w:ind w:left="560" w:hanging="280"/>
      </w:pPr>
      <w:r>
        <w:rPr>
          <w:rFonts w:ascii="Arial" w:cs="Arial" w:eastAsia="Arial" w:hAnsi="Arial"/>
          <w:b/>
          <w:bCs/>
          <w:color w:val="4F46E5"/>
          <w:sz w:val="22"/>
          <w:szCs w:val="22"/>
        </w:rPr>
        <w:t xml:space="preserve">▸  </w:t>
      </w:r>
      <w:r>
        <w:rPr>
          <w:rFonts w:ascii="Arial" w:cs="Arial" w:eastAsia="Arial" w:hAnsi="Arial"/>
          <w:color w:val="374151"/>
          <w:sz w:val="22"/>
          <w:szCs w:val="22"/>
        </w:rPr>
        <w:t xml:space="preserve">Real-time queue management with smart wait-time prediction</w:t>
      </w:r>
    </w:p>
    <w:p>
      <w:pPr>
        <w:spacing w:after="60" w:before="60"/>
        <w:ind w:left="560" w:hanging="280"/>
      </w:pPr>
      <w:r>
        <w:rPr>
          <w:rFonts w:ascii="Arial" w:cs="Arial" w:eastAsia="Arial" w:hAnsi="Arial"/>
          <w:b/>
          <w:bCs/>
          <w:color w:val="4F46E5"/>
          <w:sz w:val="22"/>
          <w:szCs w:val="22"/>
        </w:rPr>
        <w:t xml:space="preserve">▸  </w:t>
      </w:r>
      <w:r>
        <w:rPr>
          <w:rFonts w:ascii="Arial" w:cs="Arial" w:eastAsia="Arial" w:hAnsi="Arial"/>
          <w:color w:val="374151"/>
          <w:sz w:val="22"/>
          <w:szCs w:val="22"/>
        </w:rPr>
        <w:t xml:space="preserve">Automated appointment reminders via SMS/WhatsApp integration</w:t>
      </w:r>
    </w:p>
    <w:p>
      <w:pPr>
        <w:spacing w:after="60" w:before="60"/>
        <w:ind w:left="560" w:hanging="280"/>
      </w:pPr>
      <w:r>
        <w:rPr>
          <w:rFonts w:ascii="Arial" w:cs="Arial" w:eastAsia="Arial" w:hAnsi="Arial"/>
          <w:b/>
          <w:bCs/>
          <w:color w:val="4F46E5"/>
          <w:sz w:val="22"/>
          <w:szCs w:val="22"/>
        </w:rPr>
        <w:t xml:space="preserve">▸  </w:t>
      </w:r>
      <w:r>
        <w:rPr>
          <w:rFonts w:ascii="Arial" w:cs="Arial" w:eastAsia="Arial" w:hAnsi="Arial"/>
          <w:color w:val="374151"/>
          <w:sz w:val="22"/>
          <w:szCs w:val="22"/>
        </w:rPr>
        <w:t xml:space="preserve">Triage flagging system to prioritise critical cases</w:t>
      </w:r>
    </w:p>
    <w:p>
      <w:pPr>
        <w:spacing w:after="0" w:before="60"/>
      </w:pPr>
      <w:r>
        <w:t xml:space="preserve"/>
      </w:r>
    </w:p>
    <w:p>
      <w:pPr>
        <w:spacing w:after="60" w:before="60"/>
        <w:jc w:val="left"/>
      </w:pPr>
      <w:r>
        <w:rPr>
          <w:rFonts w:ascii="Arial" w:cs="Arial" w:eastAsia="Arial" w:hAnsi="Arial"/>
          <w:b/>
          <w:bCs/>
          <w:color w:val="4F46E5"/>
          <w:sz w:val="22"/>
          <w:szCs w:val="22"/>
        </w:rPr>
        <w:t xml:space="preserve">Layer 2 — Connected Operations Hub</w:t>
      </w:r>
    </w:p>
    <w:p>
      <w:pPr>
        <w:spacing w:after="60" w:before="60"/>
        <w:ind w:left="560" w:hanging="280"/>
      </w:pPr>
      <w:r>
        <w:rPr>
          <w:rFonts w:ascii="Arial" w:cs="Arial" w:eastAsia="Arial" w:hAnsi="Arial"/>
          <w:b/>
          <w:bCs/>
          <w:color w:val="4F46E5"/>
          <w:sz w:val="22"/>
          <w:szCs w:val="22"/>
        </w:rPr>
        <w:t xml:space="preserve">▸  </w:t>
      </w:r>
      <w:r>
        <w:rPr>
          <w:rFonts w:ascii="Arial" w:cs="Arial" w:eastAsia="Arial" w:hAnsi="Arial"/>
          <w:color w:val="374151"/>
          <w:sz w:val="22"/>
          <w:szCs w:val="22"/>
        </w:rPr>
        <w:t xml:space="preserve">IoT-enabled lab equipment integration for automatic result ingestion</w:t>
      </w:r>
    </w:p>
    <w:p>
      <w:pPr>
        <w:spacing w:after="60" w:before="60"/>
        <w:ind w:left="560" w:hanging="280"/>
      </w:pPr>
      <w:r>
        <w:rPr>
          <w:rFonts w:ascii="Arial" w:cs="Arial" w:eastAsia="Arial" w:hAnsi="Arial"/>
          <w:b/>
          <w:bCs/>
          <w:color w:val="4F46E5"/>
          <w:sz w:val="22"/>
          <w:szCs w:val="22"/>
        </w:rPr>
        <w:t xml:space="preserve">▸  </w:t>
      </w:r>
      <w:r>
        <w:rPr>
          <w:rFonts w:ascii="Arial" w:cs="Arial" w:eastAsia="Arial" w:hAnsi="Arial"/>
          <w:color w:val="374151"/>
          <w:sz w:val="22"/>
          <w:szCs w:val="22"/>
        </w:rPr>
        <w:t xml:space="preserve">Centralised patient record linking intake → lab → pharmacy → billing</w:t>
      </w:r>
    </w:p>
    <w:p>
      <w:pPr>
        <w:spacing w:after="60" w:before="60"/>
        <w:ind w:left="560" w:hanging="280"/>
      </w:pPr>
      <w:r>
        <w:rPr>
          <w:rFonts w:ascii="Arial" w:cs="Arial" w:eastAsia="Arial" w:hAnsi="Arial"/>
          <w:b/>
          <w:bCs/>
          <w:color w:val="4F46E5"/>
          <w:sz w:val="22"/>
          <w:szCs w:val="22"/>
        </w:rPr>
        <w:t xml:space="preserve">▸  </w:t>
      </w:r>
      <w:r>
        <w:rPr>
          <w:rFonts w:ascii="Arial" w:cs="Arial" w:eastAsia="Arial" w:hAnsi="Arial"/>
          <w:color w:val="374151"/>
          <w:sz w:val="22"/>
          <w:szCs w:val="22"/>
        </w:rPr>
        <w:t xml:space="preserve">Inventory tracking with low-stock alerts and reorder triggers</w:t>
      </w:r>
    </w:p>
    <w:p>
      <w:pPr>
        <w:spacing w:after="60" w:before="60"/>
        <w:ind w:left="560" w:hanging="280"/>
      </w:pPr>
      <w:r>
        <w:rPr>
          <w:rFonts w:ascii="Arial" w:cs="Arial" w:eastAsia="Arial" w:hAnsi="Arial"/>
          <w:b/>
          <w:bCs/>
          <w:color w:val="4F46E5"/>
          <w:sz w:val="22"/>
          <w:szCs w:val="22"/>
        </w:rPr>
        <w:t xml:space="preserve">▸  </w:t>
      </w:r>
      <w:r>
        <w:rPr>
          <w:rFonts w:ascii="Arial" w:cs="Arial" w:eastAsia="Arial" w:hAnsi="Arial"/>
          <w:color w:val="374151"/>
          <w:sz w:val="22"/>
          <w:szCs w:val="22"/>
        </w:rPr>
        <w:t xml:space="preserve">Role-based access for doctors, nurses, lab techs, and admin staff</w:t>
      </w:r>
    </w:p>
    <w:p>
      <w:pPr>
        <w:spacing w:after="0" w:before="60"/>
      </w:pPr>
      <w:r>
        <w:t xml:space="preserve"/>
      </w:r>
    </w:p>
    <w:p>
      <w:pPr>
        <w:spacing w:after="60" w:before="60"/>
        <w:jc w:val="left"/>
      </w:pPr>
      <w:r>
        <w:rPr>
          <w:rFonts w:ascii="Arial" w:cs="Arial" w:eastAsia="Arial" w:hAnsi="Arial"/>
          <w:b/>
          <w:bCs/>
          <w:color w:val="4F46E5"/>
          <w:sz w:val="22"/>
          <w:szCs w:val="22"/>
        </w:rPr>
        <w:t xml:space="preserve">Layer 3 — Analytics &amp; KPI Dashboard</w:t>
      </w:r>
    </w:p>
    <w:p>
      <w:pPr>
        <w:spacing w:after="60" w:before="60"/>
        <w:ind w:left="560" w:hanging="280"/>
      </w:pPr>
      <w:r>
        <w:rPr>
          <w:rFonts w:ascii="Arial" w:cs="Arial" w:eastAsia="Arial" w:hAnsi="Arial"/>
          <w:b/>
          <w:bCs/>
          <w:color w:val="4F46E5"/>
          <w:sz w:val="22"/>
          <w:szCs w:val="22"/>
        </w:rPr>
        <w:t xml:space="preserve">▸  </w:t>
      </w:r>
      <w:r>
        <w:rPr>
          <w:rFonts w:ascii="Arial" w:cs="Arial" w:eastAsia="Arial" w:hAnsi="Arial"/>
          <w:color w:val="374151"/>
          <w:sz w:val="22"/>
          <w:szCs w:val="22"/>
        </w:rPr>
        <w:t xml:space="preserve">Real-time operational dashboards for clinic owners</w:t>
      </w:r>
    </w:p>
    <w:p>
      <w:pPr>
        <w:spacing w:after="60" w:before="60"/>
        <w:ind w:left="560" w:hanging="280"/>
      </w:pPr>
      <w:r>
        <w:rPr>
          <w:rFonts w:ascii="Arial" w:cs="Arial" w:eastAsia="Arial" w:hAnsi="Arial"/>
          <w:b/>
          <w:bCs/>
          <w:color w:val="4F46E5"/>
          <w:sz w:val="22"/>
          <w:szCs w:val="22"/>
        </w:rPr>
        <w:t xml:space="preserve">▸  </w:t>
      </w:r>
      <w:r>
        <w:rPr>
          <w:rFonts w:ascii="Arial" w:cs="Arial" w:eastAsia="Arial" w:hAnsi="Arial"/>
          <w:color w:val="374151"/>
          <w:sz w:val="22"/>
          <w:szCs w:val="22"/>
        </w:rPr>
        <w:t xml:space="preserve">Bottleneck identification using patient journey funnel analytics</w:t>
      </w:r>
    </w:p>
    <w:p>
      <w:pPr>
        <w:spacing w:after="60" w:before="60"/>
        <w:ind w:left="560" w:hanging="280"/>
      </w:pPr>
      <w:r>
        <w:rPr>
          <w:rFonts w:ascii="Arial" w:cs="Arial" w:eastAsia="Arial" w:hAnsi="Arial"/>
          <w:b/>
          <w:bCs/>
          <w:color w:val="4F46E5"/>
          <w:sz w:val="22"/>
          <w:szCs w:val="22"/>
        </w:rPr>
        <w:t xml:space="preserve">▸  </w:t>
      </w:r>
      <w:r>
        <w:rPr>
          <w:rFonts w:ascii="Arial" w:cs="Arial" w:eastAsia="Arial" w:hAnsi="Arial"/>
          <w:color w:val="374151"/>
          <w:sz w:val="22"/>
          <w:szCs w:val="22"/>
        </w:rPr>
        <w:t xml:space="preserve">Staff productivity metrics and workload distribution insights</w:t>
      </w:r>
    </w:p>
    <w:p>
      <w:pPr>
        <w:spacing w:after="60" w:before="60"/>
        <w:ind w:left="560" w:hanging="280"/>
      </w:pPr>
      <w:r>
        <w:rPr>
          <w:rFonts w:ascii="Arial" w:cs="Arial" w:eastAsia="Arial" w:hAnsi="Arial"/>
          <w:b/>
          <w:bCs/>
          <w:color w:val="4F46E5"/>
          <w:sz w:val="22"/>
          <w:szCs w:val="22"/>
        </w:rPr>
        <w:t xml:space="preserve">▸  </w:t>
      </w:r>
      <w:r>
        <w:rPr>
          <w:rFonts w:ascii="Arial" w:cs="Arial" w:eastAsia="Arial" w:hAnsi="Arial"/>
          <w:color w:val="374151"/>
          <w:sz w:val="22"/>
          <w:szCs w:val="22"/>
        </w:rPr>
        <w:t xml:space="preserve">Revenue leakage detection through billing audit trails</w:t>
      </w:r>
    </w:p>
    <w:p>
      <w:pPr>
        <w:spacing w:after="0" w:before="100"/>
      </w:pPr>
      <w:r>
        <w:t xml:space="preserve"/>
      </w:r>
    </w:p>
    <w:p>
      <w:pPr>
        <w:spacing w:after="60" w:before="60"/>
        <w:jc w:val="left"/>
      </w:pPr>
      <w:r>
        <w:rPr>
          <w:rFonts w:ascii="Arial" w:cs="Arial" w:eastAsia="Arial" w:hAnsi="Arial"/>
          <w:b/>
          <w:bCs/>
          <w:color w:val="1A1A6E"/>
          <w:sz w:val="22"/>
          <w:szCs w:val="22"/>
        </w:rPr>
        <w:t xml:space="preserve">How I approached it as a PM:</w:t>
      </w:r>
    </w:p>
    <w:p>
      <w:pPr>
        <w:spacing w:after="0" w:before="40"/>
      </w:pPr>
      <w:r>
        <w:t xml:space="preserve"/>
      </w:r>
    </w:p>
    <w:p>
      <w:pPr>
        <w:spacing w:after="60" w:before="60"/>
        <w:ind w:left="560" w:hanging="280"/>
      </w:pPr>
      <w:r>
        <w:rPr>
          <w:rFonts w:ascii="Arial" w:cs="Arial" w:eastAsia="Arial" w:hAnsi="Arial"/>
          <w:b/>
          <w:bCs/>
          <w:color w:val="4F46E5"/>
          <w:sz w:val="22"/>
          <w:szCs w:val="22"/>
        </w:rPr>
        <w:t xml:space="preserve">▸  </w:t>
      </w:r>
      <w:r>
        <w:rPr>
          <w:rFonts w:ascii="Arial" w:cs="Arial" w:eastAsia="Arial" w:hAnsi="Arial"/>
          <w:color w:val="374151"/>
          <w:sz w:val="22"/>
          <w:szCs w:val="22"/>
        </w:rPr>
        <w:t xml:space="preserve">Discovery: Conducted 15+ user interviews across 3 clinic types (general, diagnostic, specialty) to map pain points and prioritise feature sets.</w:t>
      </w:r>
    </w:p>
    <w:p>
      <w:pPr>
        <w:spacing w:after="60" w:before="60"/>
        <w:ind w:left="560" w:hanging="280"/>
      </w:pPr>
      <w:r>
        <w:rPr>
          <w:rFonts w:ascii="Arial" w:cs="Arial" w:eastAsia="Arial" w:hAnsi="Arial"/>
          <w:b/>
          <w:bCs/>
          <w:color w:val="4F46E5"/>
          <w:sz w:val="22"/>
          <w:szCs w:val="22"/>
        </w:rPr>
        <w:t xml:space="preserve">▸  </w:t>
      </w:r>
      <w:r>
        <w:rPr>
          <w:rFonts w:ascii="Arial" w:cs="Arial" w:eastAsia="Arial" w:hAnsi="Arial"/>
          <w:color w:val="374151"/>
          <w:sz w:val="22"/>
          <w:szCs w:val="22"/>
        </w:rPr>
        <w:t xml:space="preserve">Prioritisation: Applied RICE framework — scored 40+ feature ideas on Reach, Impact, Confidence, and Effort to build the MVP scope. Eliminated 28 features from v1 to maintain focus.</w:t>
      </w:r>
    </w:p>
    <w:p>
      <w:pPr>
        <w:spacing w:after="60" w:before="60"/>
        <w:ind w:left="560" w:hanging="280"/>
      </w:pPr>
      <w:r>
        <w:rPr>
          <w:rFonts w:ascii="Arial" w:cs="Arial" w:eastAsia="Arial" w:hAnsi="Arial"/>
          <w:b/>
          <w:bCs/>
          <w:color w:val="4F46E5"/>
          <w:sz w:val="22"/>
          <w:szCs w:val="22"/>
        </w:rPr>
        <w:t xml:space="preserve">▸  </w:t>
      </w:r>
      <w:r>
        <w:rPr>
          <w:rFonts w:ascii="Arial" w:cs="Arial" w:eastAsia="Arial" w:hAnsi="Arial"/>
          <w:color w:val="374151"/>
          <w:sz w:val="22"/>
          <w:szCs w:val="22"/>
        </w:rPr>
        <w:t xml:space="preserve">PRD: Wrote a comprehensive PRD with user stories, acceptance criteria, technical constraints, and success metrics before a single line of code was written.</w:t>
      </w:r>
    </w:p>
    <w:p>
      <w:pPr>
        <w:spacing w:after="60" w:before="60"/>
        <w:ind w:left="560" w:hanging="280"/>
      </w:pPr>
      <w:r>
        <w:rPr>
          <w:rFonts w:ascii="Arial" w:cs="Arial" w:eastAsia="Arial" w:hAnsi="Arial"/>
          <w:b/>
          <w:bCs/>
          <w:color w:val="4F46E5"/>
          <w:sz w:val="22"/>
          <w:szCs w:val="22"/>
        </w:rPr>
        <w:t xml:space="preserve">▸  </w:t>
      </w:r>
      <w:r>
        <w:rPr>
          <w:rFonts w:ascii="Arial" w:cs="Arial" w:eastAsia="Arial" w:hAnsi="Arial"/>
          <w:color w:val="374151"/>
          <w:sz w:val="22"/>
          <w:szCs w:val="22"/>
        </w:rPr>
        <w:t xml:space="preserve">Iterative delivery: Used Agile sprints to deliver in 2-week cycles, with each sprint ending in a working demo reviewed with pilot clinic staff.</w:t>
      </w:r>
    </w:p>
    <w:p>
      <w:pPr>
        <w:spacing w:after="0" w:before="120"/>
      </w:pPr>
      <w:r>
        <w:t xml:space="preserve"/>
      </w:r>
    </w:p>
    <w:p>
      <w:pPr>
        <w:pBdr>
          <w:bottom w:val="single" w:color="C7D2FE" w:sz="6" w:space="1"/>
        </w:pBdr>
        <w:spacing w:after="80" w:before="80"/>
      </w:pPr>
    </w:p>
    <w:p>
      <w:pPr>
        <w:pBdr>
          <w:bottom w:val="single" w:color="C7D2FE" w:sz="4" w:space="4"/>
        </w:pBdr>
        <w:spacing w:after="120" w:before="280"/>
      </w:pPr>
      <w:r>
        <w:rPr>
          <w:rFonts w:ascii="Arial" w:cs="Arial" w:eastAsia="Arial" w:hAnsi="Arial"/>
          <w:b/>
          <w:bCs/>
          <w:color w:val="1A1A6E"/>
          <w:spacing w:val="60"/>
          <w:sz w:val="22"/>
          <w:szCs w:val="22"/>
        </w:rPr>
        <w:t xml:space="preserve">05.  CHALLENGES &amp; HOW I TACKLED THEM</w:t>
      </w:r>
    </w:p>
    <w:p>
      <w:pPr>
        <w:spacing w:after="0" w:before="60"/>
      </w:pPr>
      <w:r>
        <w:t xml:space="preserve"/>
      </w:r>
    </w:p>
    <w:p>
      <w:pPr>
        <w:pBdr>
          <w:top w:val="single" w:color="4F46E5" w:sz="4"/>
        </w:pBdr>
        <w:shd w:fill="4F46E5" w:val="clear"/>
        <w:spacing w:after="0" w:before="160"/>
        <w:ind w:left="160" w:right="160"/>
      </w:pPr>
      <w:r>
        <w:rPr>
          <w:rFonts w:ascii="Arial" w:cs="Arial" w:eastAsia="Arial" w:hAnsi="Arial"/>
          <w:b/>
          <w:bCs/>
          <w:color w:val="FFFFFF"/>
          <w:sz w:val="20"/>
          <w:szCs w:val="20"/>
        </w:rPr>
        <w:t xml:space="preserve">Challenge 1  </w:t>
      </w:r>
      <w:r>
        <w:rPr>
          <w:rFonts w:ascii="Arial" w:cs="Arial" w:eastAsia="Arial" w:hAnsi="Arial"/>
          <w:b/>
          <w:bCs/>
          <w:color w:val="FFFFFF"/>
          <w:sz w:val="20"/>
          <w:szCs w:val="20"/>
        </w:rPr>
        <w:t xml:space="preserve">Undefined User Needs — Healthcare Staff Couldn't Articulate Their Problems</w:t>
      </w:r>
    </w:p>
    <w:p>
      <w:pPr>
        <w:shd w:fill="EEF2FF" w:val="clear"/>
        <w:spacing w:after="0" w:before="0"/>
        <w:ind w:left="160" w:right="160"/>
      </w:pPr>
      <w:r>
        <w:rPr>
          <w:rFonts w:ascii="Arial" w:cs="Arial" w:eastAsia="Arial" w:hAnsi="Arial"/>
          <w:b/>
          <w:bCs/>
          <w:color w:val="1A1A6E"/>
          <w:sz w:val="20"/>
          <w:szCs w:val="20"/>
        </w:rPr>
        <w:t xml:space="preserve">My Approach: </w:t>
      </w:r>
      <w:r>
        <w:rPr>
          <w:rFonts w:ascii="Arial" w:cs="Arial" w:eastAsia="Arial" w:hAnsi="Arial"/>
          <w:color w:val="374151"/>
          <w:sz w:val="20"/>
          <w:szCs w:val="20"/>
        </w:rPr>
        <w:t xml:space="preserve">I replaced feature-request interviews with observation sessions — I sat in 3 clinics for 2 days each, shadowing receptionists and nurses. I used a job-to-be-done (JTBD) framework to document what staff were actually trying to accomplish, not what they said they wanted. This surfaced critical pain points they couldn't verbalize, like the 'waiting for lab results' dead zone that stalled the entire patient queue.</w:t>
      </w:r>
    </w:p>
    <w:p>
      <w:pPr>
        <w:pBdr>
          <w:bottom w:val="single" w:color="C7D2FE" w:sz="2"/>
        </w:pBdr>
        <w:shd w:fill="F8F9FA" w:val="clear"/>
        <w:spacing w:after="80" w:before="0"/>
        <w:ind w:left="160" w:right="160"/>
      </w:pPr>
      <w:r>
        <w:rPr>
          <w:rFonts w:ascii="Arial" w:cs="Arial" w:eastAsia="Arial" w:hAnsi="Arial"/>
          <w:b/>
          <w:bCs/>
          <w:color w:val="065F46"/>
          <w:sz w:val="20"/>
          <w:szCs w:val="20"/>
        </w:rPr>
        <w:t xml:space="preserve">Outcome: </w:t>
      </w:r>
      <w:r>
        <w:rPr>
          <w:rFonts w:ascii="Arial" w:cs="Arial" w:eastAsia="Arial" w:hAnsi="Arial"/>
          <w:color w:val="374151"/>
          <w:sz w:val="20"/>
          <w:szCs w:val="20"/>
        </w:rPr>
        <w:t xml:space="preserve">Built 3 distinct user personas grounded in real behaviour, which became the north star for every feature decision in the PRD. Eliminated 12 features that users had requested but that didn't address core JTBD.</w:t>
      </w:r>
    </w:p>
    <w:p>
      <w:pPr>
        <w:pBdr>
          <w:top w:val="single" w:color="4F46E5" w:sz="4"/>
        </w:pBdr>
        <w:shd w:fill="4F46E5" w:val="clear"/>
        <w:spacing w:after="0" w:before="160"/>
        <w:ind w:left="160" w:right="160"/>
      </w:pPr>
      <w:r>
        <w:rPr>
          <w:rFonts w:ascii="Arial" w:cs="Arial" w:eastAsia="Arial" w:hAnsi="Arial"/>
          <w:b/>
          <w:bCs/>
          <w:color w:val="FFFFFF"/>
          <w:sz w:val="20"/>
          <w:szCs w:val="20"/>
        </w:rPr>
        <w:t xml:space="preserve">Challenge 2  </w:t>
      </w:r>
      <w:r>
        <w:rPr>
          <w:rFonts w:ascii="Arial" w:cs="Arial" w:eastAsia="Arial" w:hAnsi="Arial"/>
          <w:b/>
          <w:bCs/>
          <w:color w:val="FFFFFF"/>
          <w:sz w:val="20"/>
          <w:szCs w:val="20"/>
        </w:rPr>
        <w:t xml:space="preserve">IoT Integration Complexity — Diverse, Non-Standard Lab Equipment</w:t>
      </w:r>
    </w:p>
    <w:p>
      <w:pPr>
        <w:shd w:fill="EEF2FF" w:val="clear"/>
        <w:spacing w:after="0" w:before="0"/>
        <w:ind w:left="160" w:right="160"/>
      </w:pPr>
      <w:r>
        <w:rPr>
          <w:rFonts w:ascii="Arial" w:cs="Arial" w:eastAsia="Arial" w:hAnsi="Arial"/>
          <w:b/>
          <w:bCs/>
          <w:color w:val="1A1A6E"/>
          <w:sz w:val="20"/>
          <w:szCs w:val="20"/>
        </w:rPr>
        <w:t xml:space="preserve">My Approach: </w:t>
      </w:r>
      <w:r>
        <w:rPr>
          <w:rFonts w:ascii="Arial" w:cs="Arial" w:eastAsia="Arial" w:hAnsi="Arial"/>
          <w:color w:val="374151"/>
          <w:sz w:val="20"/>
          <w:szCs w:val="20"/>
        </w:rPr>
        <w:t xml:space="preserve">Most clinics had 3–5 different lab equipment brands with no standardised data output format. Building individual connectors for each was not scalable. I defined an abstraction layer in the architecture — a universal 'result ingestion API' that normalised data from any equipment into a standard schema. I prioritised the 3 most common equipment brands (covering 70% of pilot sites) for v1 and built a manual-entry fallback for others.</w:t>
      </w:r>
    </w:p>
    <w:p>
      <w:pPr>
        <w:pBdr>
          <w:bottom w:val="single" w:color="C7D2FE" w:sz="2"/>
        </w:pBdr>
        <w:shd w:fill="F8F9FA" w:val="clear"/>
        <w:spacing w:after="80" w:before="0"/>
        <w:ind w:left="160" w:right="160"/>
      </w:pPr>
      <w:r>
        <w:rPr>
          <w:rFonts w:ascii="Arial" w:cs="Arial" w:eastAsia="Arial" w:hAnsi="Arial"/>
          <w:b/>
          <w:bCs/>
          <w:color w:val="065F46"/>
          <w:sz w:val="20"/>
          <w:szCs w:val="20"/>
        </w:rPr>
        <w:t xml:space="preserve">Outcome: </w:t>
      </w:r>
      <w:r>
        <w:rPr>
          <w:rFonts w:ascii="Arial" w:cs="Arial" w:eastAsia="Arial" w:hAnsi="Arial"/>
          <w:color w:val="374151"/>
          <w:sz w:val="20"/>
          <w:szCs w:val="20"/>
        </w:rPr>
        <w:t xml:space="preserve">Delivered IoT connectivity for the 3 priority equipment types on schedule. The abstraction layer design later enabled adding a 4th equipment type in just 3 days (vs. the originally estimated 2 weeks), validating the architecture decision.</w:t>
      </w:r>
    </w:p>
    <w:p>
      <w:pPr>
        <w:pBdr>
          <w:top w:val="single" w:color="4F46E5" w:sz="4"/>
        </w:pBdr>
        <w:shd w:fill="4F46E5" w:val="clear"/>
        <w:spacing w:after="0" w:before="160"/>
        <w:ind w:left="160" w:right="160"/>
      </w:pPr>
      <w:r>
        <w:rPr>
          <w:rFonts w:ascii="Arial" w:cs="Arial" w:eastAsia="Arial" w:hAnsi="Arial"/>
          <w:b/>
          <w:bCs/>
          <w:color w:val="FFFFFF"/>
          <w:sz w:val="20"/>
          <w:szCs w:val="20"/>
        </w:rPr>
        <w:t xml:space="preserve">Challenge 3  </w:t>
      </w:r>
      <w:r>
        <w:rPr>
          <w:rFonts w:ascii="Arial" w:cs="Arial" w:eastAsia="Arial" w:hAnsi="Arial"/>
          <w:b/>
          <w:bCs/>
          <w:color w:val="FFFFFF"/>
          <w:sz w:val="20"/>
          <w:szCs w:val="20"/>
        </w:rPr>
        <w:t xml:space="preserve">Pilot Site Resistance — Clinic Owners Reluctant to Disrupt Operations</w:t>
      </w:r>
    </w:p>
    <w:p>
      <w:pPr>
        <w:shd w:fill="EEF2FF" w:val="clear"/>
        <w:spacing w:after="0" w:before="0"/>
        <w:ind w:left="160" w:right="160"/>
      </w:pPr>
      <w:r>
        <w:rPr>
          <w:rFonts w:ascii="Arial" w:cs="Arial" w:eastAsia="Arial" w:hAnsi="Arial"/>
          <w:b/>
          <w:bCs/>
          <w:color w:val="1A1A6E"/>
          <w:sz w:val="20"/>
          <w:szCs w:val="20"/>
        </w:rPr>
        <w:t xml:space="preserve">My Approach: </w:t>
      </w:r>
      <w:r>
        <w:rPr>
          <w:rFonts w:ascii="Arial" w:cs="Arial" w:eastAsia="Arial" w:hAnsi="Arial"/>
          <w:color w:val="374151"/>
          <w:sz w:val="20"/>
          <w:szCs w:val="20"/>
        </w:rPr>
        <w:t xml:space="preserve">Clinic owners were afraid of downtime during onboarding. I addressed this by proposing a 'shadow mode' pilot: SAFNECT ran in parallel with existing workflows for the first 2 weeks — staff could use both systems and compare, with no pressure to switch. I also created a 30-minute onboarding playbook after reducing the initial 3-hour training program based on staff feedback from pilot 1.</w:t>
      </w:r>
    </w:p>
    <w:p>
      <w:pPr>
        <w:pBdr>
          <w:bottom w:val="single" w:color="C7D2FE" w:sz="2"/>
        </w:pBdr>
        <w:shd w:fill="F8F9FA" w:val="clear"/>
        <w:spacing w:after="80" w:before="0"/>
        <w:ind w:left="160" w:right="160"/>
      </w:pPr>
      <w:r>
        <w:rPr>
          <w:rFonts w:ascii="Arial" w:cs="Arial" w:eastAsia="Arial" w:hAnsi="Arial"/>
          <w:b/>
          <w:bCs/>
          <w:color w:val="065F46"/>
          <w:sz w:val="20"/>
          <w:szCs w:val="20"/>
        </w:rPr>
        <w:t xml:space="preserve">Outcome: </w:t>
      </w:r>
      <w:r>
        <w:rPr>
          <w:rFonts w:ascii="Arial" w:cs="Arial" w:eastAsia="Arial" w:hAnsi="Arial"/>
          <w:color w:val="374151"/>
          <w:sz w:val="20"/>
          <w:szCs w:val="20"/>
        </w:rPr>
        <w:t xml:space="preserve">All 5 pilot sites successfully onboarded. Shadow mode eliminated onboarding resistance and gave us 2 weeks of real usage data before go-live. Training time reduced from 3 hours to 28 minutes by pilot 3.</w:t>
      </w:r>
    </w:p>
    <w:p>
      <w:pPr>
        <w:pBdr>
          <w:top w:val="single" w:color="4F46E5" w:sz="4"/>
        </w:pBdr>
        <w:shd w:fill="4F46E5" w:val="clear"/>
        <w:spacing w:after="0" w:before="160"/>
        <w:ind w:left="160" w:right="160"/>
      </w:pPr>
      <w:r>
        <w:rPr>
          <w:rFonts w:ascii="Arial" w:cs="Arial" w:eastAsia="Arial" w:hAnsi="Arial"/>
          <w:b/>
          <w:bCs/>
          <w:color w:val="FFFFFF"/>
          <w:sz w:val="20"/>
          <w:szCs w:val="20"/>
        </w:rPr>
        <w:t xml:space="preserve">Challenge 4  </w:t>
      </w:r>
      <w:r>
        <w:rPr>
          <w:rFonts w:ascii="Arial" w:cs="Arial" w:eastAsia="Arial" w:hAnsi="Arial"/>
          <w:b/>
          <w:bCs/>
          <w:color w:val="FFFFFF"/>
          <w:sz w:val="20"/>
          <w:szCs w:val="20"/>
        </w:rPr>
        <w:t xml:space="preserve">Scope Creep — Cross-Functional Team Kept Adding Features Mid-Sprint</w:t>
      </w:r>
    </w:p>
    <w:p>
      <w:pPr>
        <w:shd w:fill="EEF2FF" w:val="clear"/>
        <w:spacing w:after="0" w:before="0"/>
        <w:ind w:left="160" w:right="160"/>
      </w:pPr>
      <w:r>
        <w:rPr>
          <w:rFonts w:ascii="Arial" w:cs="Arial" w:eastAsia="Arial" w:hAnsi="Arial"/>
          <w:b/>
          <w:bCs/>
          <w:color w:val="1A1A6E"/>
          <w:sz w:val="20"/>
          <w:szCs w:val="20"/>
        </w:rPr>
        <w:t xml:space="preserve">My Approach: </w:t>
      </w:r>
      <w:r>
        <w:rPr>
          <w:rFonts w:ascii="Arial" w:cs="Arial" w:eastAsia="Arial" w:hAnsi="Arial"/>
          <w:color w:val="374151"/>
          <w:sz w:val="20"/>
          <w:szCs w:val="20"/>
        </w:rPr>
        <w:t xml:space="preserve">Without a formal change control process, every stakeholder meeting introduced new feature requests that were being added directly into the development backlog. This caused 2 consecutive sprint overruns. I instituted a 'Change Request Freeze' during sprints and created a formal intake form for new requests that required RICE scoring before entering the backlog. I held a monthly roadmap review to channel all new ideas into the proper prioritisation cycle.</w:t>
      </w:r>
    </w:p>
    <w:p>
      <w:pPr>
        <w:pBdr>
          <w:bottom w:val="single" w:color="C7D2FE" w:sz="2"/>
        </w:pBdr>
        <w:shd w:fill="F8F9FA" w:val="clear"/>
        <w:spacing w:after="80" w:before="0"/>
        <w:ind w:left="160" w:right="160"/>
      </w:pPr>
      <w:r>
        <w:rPr>
          <w:rFonts w:ascii="Arial" w:cs="Arial" w:eastAsia="Arial" w:hAnsi="Arial"/>
          <w:b/>
          <w:bCs/>
          <w:color w:val="065F46"/>
          <w:sz w:val="20"/>
          <w:szCs w:val="20"/>
        </w:rPr>
        <w:t xml:space="preserve">Outcome: </w:t>
      </w:r>
      <w:r>
        <w:rPr>
          <w:rFonts w:ascii="Arial" w:cs="Arial" w:eastAsia="Arial" w:hAnsi="Arial"/>
          <w:color w:val="374151"/>
          <w:sz w:val="20"/>
          <w:szCs w:val="20"/>
        </w:rPr>
        <w:t xml:space="preserve">Sprint velocity stabilised from sprint 4 onwards. No sprint overruns in the final 6 sprints. Feature request backlog grew from 40 items (unscored chaos) to 40 items (fully RICE-scored and sequenced).</w:t>
      </w:r>
    </w:p>
    <w:p>
      <w:pPr>
        <w:pBdr>
          <w:top w:val="single" w:color="4F46E5" w:sz="4"/>
        </w:pBdr>
        <w:shd w:fill="4F46E5" w:val="clear"/>
        <w:spacing w:after="0" w:before="160"/>
        <w:ind w:left="160" w:right="160"/>
      </w:pPr>
      <w:r>
        <w:rPr>
          <w:rFonts w:ascii="Arial" w:cs="Arial" w:eastAsia="Arial" w:hAnsi="Arial"/>
          <w:b/>
          <w:bCs/>
          <w:color w:val="FFFFFF"/>
          <w:sz w:val="20"/>
          <w:szCs w:val="20"/>
        </w:rPr>
        <w:t xml:space="preserve">Challenge 5  </w:t>
      </w:r>
      <w:r>
        <w:rPr>
          <w:rFonts w:ascii="Arial" w:cs="Arial" w:eastAsia="Arial" w:hAnsi="Arial"/>
          <w:b/>
          <w:bCs/>
          <w:color w:val="FFFFFF"/>
          <w:sz w:val="20"/>
          <w:szCs w:val="20"/>
        </w:rPr>
        <w:t xml:space="preserve">KPI Definition — Pilot Sites Measuring 'Success' Differently</w:t>
      </w:r>
    </w:p>
    <w:p>
      <w:pPr>
        <w:shd w:fill="EEF2FF" w:val="clear"/>
        <w:spacing w:after="0" w:before="0"/>
        <w:ind w:left="160" w:right="160"/>
      </w:pPr>
      <w:r>
        <w:rPr>
          <w:rFonts w:ascii="Arial" w:cs="Arial" w:eastAsia="Arial" w:hAnsi="Arial"/>
          <w:b/>
          <w:bCs/>
          <w:color w:val="1A1A6E"/>
          <w:sz w:val="20"/>
          <w:szCs w:val="20"/>
        </w:rPr>
        <w:t xml:space="preserve">My Approach: </w:t>
      </w:r>
      <w:r>
        <w:rPr>
          <w:rFonts w:ascii="Arial" w:cs="Arial" w:eastAsia="Arial" w:hAnsi="Arial"/>
          <w:color w:val="374151"/>
          <w:sz w:val="20"/>
          <w:szCs w:val="20"/>
        </w:rPr>
        <w:t xml:space="preserve">Each clinic owner had a different definition of whether the product was working. Without alignment on success metrics, the pilots risked producing conflicting or unactionable feedback. Before each pilot launch, I ran a 30-minute 'success criteria alignment' session with clinic owners to co-define 3 measurable KPIs specific to their clinic. These were logged in a shared tracker updated weekly.</w:t>
      </w:r>
    </w:p>
    <w:p>
      <w:pPr>
        <w:pBdr>
          <w:bottom w:val="single" w:color="C7D2FE" w:sz="2"/>
        </w:pBdr>
        <w:shd w:fill="F8F9FA" w:val="clear"/>
        <w:spacing w:after="80" w:before="0"/>
        <w:ind w:left="160" w:right="160"/>
      </w:pPr>
      <w:r>
        <w:rPr>
          <w:rFonts w:ascii="Arial" w:cs="Arial" w:eastAsia="Arial" w:hAnsi="Arial"/>
          <w:b/>
          <w:bCs/>
          <w:color w:val="065F46"/>
          <w:sz w:val="20"/>
          <w:szCs w:val="20"/>
        </w:rPr>
        <w:t xml:space="preserve">Outcome: </w:t>
      </w:r>
      <w:r>
        <w:rPr>
          <w:rFonts w:ascii="Arial" w:cs="Arial" w:eastAsia="Arial" w:hAnsi="Arial"/>
          <w:color w:val="374151"/>
          <w:sz w:val="20"/>
          <w:szCs w:val="20"/>
        </w:rPr>
        <w:t xml:space="preserve">Produced clear, quantified outcomes from all 5 pilots. The cross-site comparison of KPIs revealed the 50% operational efficiency gain as a consistent pattern, validating the product-market fit hypothesis.</w:t>
      </w:r>
    </w:p>
    <w:p>
      <w:pPr>
        <w:spacing w:after="0" w:before="120"/>
      </w:pPr>
      <w:r>
        <w:t xml:space="preserve"/>
      </w:r>
    </w:p>
    <w:p>
      <w:pPr>
        <w:pBdr>
          <w:bottom w:val="single" w:color="C7D2FE" w:sz="6" w:space="1"/>
        </w:pBdr>
        <w:spacing w:after="80" w:before="80"/>
      </w:pPr>
    </w:p>
    <w:p>
      <w:pPr>
        <w:pBdr>
          <w:bottom w:val="single" w:color="C7D2FE" w:sz="4" w:space="4"/>
        </w:pBdr>
        <w:spacing w:after="120" w:before="280"/>
      </w:pPr>
      <w:r>
        <w:rPr>
          <w:rFonts w:ascii="Arial" w:cs="Arial" w:eastAsia="Arial" w:hAnsi="Arial"/>
          <w:b/>
          <w:bCs/>
          <w:color w:val="1A1A6E"/>
          <w:spacing w:val="60"/>
          <w:sz w:val="22"/>
          <w:szCs w:val="22"/>
        </w:rPr>
        <w:t xml:space="preserve">06.  OUTCOMES &amp; IMPACT</w:t>
      </w:r>
    </w:p>
    <w:p>
      <w:pPr>
        <w:spacing w:after="0" w:before="60"/>
      </w:pPr>
      <w:r>
        <w:t xml:space="preserve"/>
      </w:r>
    </w:p>
    <w:tbl>
      <w:tblPr>
        <w:tblW w:type="dxa" w:w="9360"/>
        <w:tblBorders>
          <w:top w:val="none"/>
          <w:left w:val="none"/>
          <w:bottom w:val="none"/>
          <w:right w:val="none"/>
          <w:insideH w:val="single" w:color="auto" w:sz="4"/>
          <w:insideV w:val="single" w:color="auto" w:sz="4"/>
        </w:tblBorders>
      </w:tblPr>
      <w:tblGrid>
        <w:gridCol w:w="3120"/>
        <w:gridCol w:w="3120"/>
        <w:gridCol w:w="3120"/>
      </w:tblGrid>
      <w:tr>
        <w:tc>
          <w:tcPr>
            <w:tcBorders>
              <w:top w:val="none"/>
              <w:left w:val="none"/>
              <w:bottom w:val="none"/>
              <w:right w:val="none"/>
            </w:tcBorders>
            <w:shd w:fill="D1FAE5" w:val="clear"/>
            <w:tcMar>
              <w:top w:type="dxa" w:w="160"/>
              <w:left w:type="dxa" w:w="200"/>
              <w:bottom w:type="dxa" w:w="160"/>
              <w:right w:type="dxa" w:w="200"/>
            </w:tcMar>
            <w:vAlign w:val="center"/>
          </w:tcPr>
          <w:p>
            <w:pPr>
              <w:spacing w:after="40"/>
              <w:jc w:val="center"/>
            </w:pPr>
            <w:r>
              <w:rPr>
                <w:rFonts w:ascii="Arial" w:cs="Arial" w:eastAsia="Arial" w:hAnsi="Arial"/>
                <w:b/>
                <w:bCs/>
                <w:color w:val="065F46"/>
                <w:sz w:val="16"/>
                <w:szCs w:val="16"/>
              </w:rPr>
              <w:t xml:space="preserve">Operational Efficiency Gain</w:t>
            </w:r>
          </w:p>
          <w:p>
            <w:pPr>
              <w:jc w:val="center"/>
            </w:pPr>
            <w:r>
              <w:rPr>
                <w:rFonts w:ascii="Arial" w:cs="Arial" w:eastAsia="Arial" w:hAnsi="Arial"/>
                <w:b/>
                <w:bCs/>
                <w:color w:val="065F46"/>
                <w:sz w:val="28"/>
                <w:szCs w:val="28"/>
              </w:rPr>
              <w:t xml:space="preserve">50%</w:t>
            </w:r>
          </w:p>
        </w:tc>
        <w:tc>
          <w:tcPr>
            <w:tcBorders>
              <w:top w:val="none"/>
              <w:left w:val="none"/>
              <w:bottom w:val="none"/>
              <w:right w:val="none"/>
            </w:tcBorders>
            <w:shd w:fill="EEF2FF" w:val="clear"/>
            <w:tcMar>
              <w:top w:type="dxa" w:w="160"/>
              <w:left w:type="dxa" w:w="200"/>
              <w:bottom w:type="dxa" w:w="160"/>
              <w:right w:type="dxa" w:w="200"/>
            </w:tcMar>
            <w:vAlign w:val="center"/>
          </w:tcPr>
          <w:p>
            <w:pPr>
              <w:spacing w:after="40"/>
              <w:jc w:val="center"/>
            </w:pPr>
            <w:r>
              <w:rPr>
                <w:rFonts w:ascii="Arial" w:cs="Arial" w:eastAsia="Arial" w:hAnsi="Arial"/>
                <w:b/>
                <w:bCs/>
                <w:color w:val="1A1A6E"/>
                <w:sz w:val="16"/>
                <w:szCs w:val="16"/>
              </w:rPr>
              <w:t xml:space="preserve">Pilot Clinics Deployed</w:t>
            </w:r>
          </w:p>
          <w:p>
            <w:pPr>
              <w:jc w:val="center"/>
            </w:pPr>
            <w:r>
              <w:rPr>
                <w:rFonts w:ascii="Arial" w:cs="Arial" w:eastAsia="Arial" w:hAnsi="Arial"/>
                <w:b/>
                <w:bCs/>
                <w:color w:val="1A1A6E"/>
                <w:sz w:val="28"/>
                <w:szCs w:val="28"/>
              </w:rPr>
              <w:t xml:space="preserve">5</w:t>
            </w:r>
          </w:p>
        </w:tc>
        <w:tc>
          <w:tcPr>
            <w:tcBorders>
              <w:top w:val="none"/>
              <w:left w:val="none"/>
              <w:bottom w:val="none"/>
              <w:right w:val="none"/>
            </w:tcBorders>
            <w:shd w:fill="D1FAE5" w:val="clear"/>
            <w:tcMar>
              <w:top w:type="dxa" w:w="160"/>
              <w:left w:type="dxa" w:w="200"/>
              <w:bottom w:type="dxa" w:w="160"/>
              <w:right w:type="dxa" w:w="200"/>
            </w:tcMar>
            <w:vAlign w:val="center"/>
          </w:tcPr>
          <w:p>
            <w:pPr>
              <w:spacing w:after="40"/>
              <w:jc w:val="center"/>
            </w:pPr>
            <w:r>
              <w:rPr>
                <w:rFonts w:ascii="Arial" w:cs="Arial" w:eastAsia="Arial" w:hAnsi="Arial"/>
                <w:b/>
                <w:bCs/>
                <w:color w:val="065F46"/>
                <w:sz w:val="16"/>
                <w:szCs w:val="16"/>
              </w:rPr>
              <w:t xml:space="preserve">Patient Wait Time Reduction</w:t>
            </w:r>
          </w:p>
          <w:p>
            <w:pPr>
              <w:jc w:val="center"/>
            </w:pPr>
            <w:r>
              <w:rPr>
                <w:rFonts w:ascii="Arial" w:cs="Arial" w:eastAsia="Arial" w:hAnsi="Arial"/>
                <w:b/>
                <w:bCs/>
                <w:color w:val="065F46"/>
                <w:sz w:val="28"/>
                <w:szCs w:val="28"/>
              </w:rPr>
              <w:t xml:space="preserve">~40%</w:t>
            </w:r>
          </w:p>
        </w:tc>
      </w:tr>
      <w:tr>
        <w:tc>
          <w:tcPr>
            <w:tcBorders>
              <w:top w:val="none"/>
              <w:left w:val="none"/>
              <w:bottom w:val="none"/>
              <w:right w:val="none"/>
            </w:tcBorders>
            <w:shd w:fill="FEF3C7" w:val="clear"/>
            <w:tcMar>
              <w:top w:type="dxa" w:w="160"/>
              <w:left w:type="dxa" w:w="200"/>
              <w:bottom w:type="dxa" w:w="160"/>
              <w:right w:type="dxa" w:w="200"/>
            </w:tcMar>
            <w:vAlign w:val="center"/>
          </w:tcPr>
          <w:p>
            <w:pPr>
              <w:spacing w:after="40"/>
              <w:jc w:val="center"/>
            </w:pPr>
            <w:r>
              <w:rPr>
                <w:rFonts w:ascii="Arial" w:cs="Arial" w:eastAsia="Arial" w:hAnsi="Arial"/>
                <w:b/>
                <w:bCs/>
                <w:color w:val="92400E"/>
                <w:sz w:val="16"/>
                <w:szCs w:val="16"/>
              </w:rPr>
              <w:t xml:space="preserve">Staff Admin Time Saved</w:t>
            </w:r>
          </w:p>
          <w:p>
            <w:pPr>
              <w:jc w:val="center"/>
            </w:pPr>
            <w:r>
              <w:rPr>
                <w:rFonts w:ascii="Arial" w:cs="Arial" w:eastAsia="Arial" w:hAnsi="Arial"/>
                <w:b/>
                <w:bCs/>
                <w:color w:val="92400E"/>
                <w:sz w:val="28"/>
                <w:szCs w:val="28"/>
              </w:rPr>
              <w:t xml:space="preserve">30%+</w:t>
            </w:r>
          </w:p>
        </w:tc>
        <w:tc>
          <w:tcPr>
            <w:tcBorders>
              <w:top w:val="none"/>
              <w:left w:val="none"/>
              <w:bottom w:val="none"/>
              <w:right w:val="none"/>
            </w:tcBorders>
            <w:shd w:fill="EEF2FF" w:val="clear"/>
            <w:tcMar>
              <w:top w:type="dxa" w:w="160"/>
              <w:left w:type="dxa" w:w="200"/>
              <w:bottom w:type="dxa" w:w="160"/>
              <w:right w:type="dxa" w:w="200"/>
            </w:tcMar>
            <w:vAlign w:val="center"/>
          </w:tcPr>
          <w:p>
            <w:pPr>
              <w:spacing w:after="40"/>
              <w:jc w:val="center"/>
            </w:pPr>
            <w:r>
              <w:rPr>
                <w:rFonts w:ascii="Arial" w:cs="Arial" w:eastAsia="Arial" w:hAnsi="Arial"/>
                <w:b/>
                <w:bCs/>
                <w:color w:val="1A1A6E"/>
                <w:sz w:val="16"/>
                <w:szCs w:val="16"/>
              </w:rPr>
              <w:t xml:space="preserve">Onboarding Time (v1→v3)</w:t>
            </w:r>
          </w:p>
          <w:p>
            <w:pPr>
              <w:jc w:val="center"/>
            </w:pPr>
            <w:r>
              <w:rPr>
                <w:rFonts w:ascii="Arial" w:cs="Arial" w:eastAsia="Arial" w:hAnsi="Arial"/>
                <w:b/>
                <w:bCs/>
                <w:color w:val="1A1A6E"/>
                <w:sz w:val="28"/>
                <w:szCs w:val="28"/>
              </w:rPr>
              <w:t xml:space="preserve">3hr→28min</w:t>
            </w:r>
          </w:p>
        </w:tc>
        <w:tc>
          <w:tcPr>
            <w:tcBorders>
              <w:top w:val="none"/>
              <w:left w:val="none"/>
              <w:bottom w:val="none"/>
              <w:right w:val="none"/>
            </w:tcBorders>
            <w:shd w:fill="D1FAE5" w:val="clear"/>
            <w:tcMar>
              <w:top w:type="dxa" w:w="160"/>
              <w:left w:type="dxa" w:w="200"/>
              <w:bottom w:type="dxa" w:w="160"/>
              <w:right w:type="dxa" w:w="200"/>
            </w:tcMar>
            <w:vAlign w:val="center"/>
          </w:tcPr>
          <w:p>
            <w:pPr>
              <w:spacing w:after="40"/>
              <w:jc w:val="center"/>
            </w:pPr>
            <w:r>
              <w:rPr>
                <w:rFonts w:ascii="Arial" w:cs="Arial" w:eastAsia="Arial" w:hAnsi="Arial"/>
                <w:b/>
                <w:bCs/>
                <w:color w:val="065F46"/>
                <w:sz w:val="16"/>
                <w:szCs w:val="16"/>
              </w:rPr>
              <w:t xml:space="preserve">Sprint Overruns (post-process fix)</w:t>
            </w:r>
          </w:p>
          <w:p>
            <w:pPr>
              <w:jc w:val="center"/>
            </w:pPr>
            <w:r>
              <w:rPr>
                <w:rFonts w:ascii="Arial" w:cs="Arial" w:eastAsia="Arial" w:hAnsi="Arial"/>
                <w:b/>
                <w:bCs/>
                <w:color w:val="065F46"/>
                <w:sz w:val="28"/>
                <w:szCs w:val="28"/>
              </w:rPr>
              <w:t xml:space="preserve">0</w:t>
            </w:r>
          </w:p>
        </w:tc>
      </w:tr>
    </w:tbl>
    <w:p>
      <w:pPr>
        <w:spacing w:after="0" w:before="120"/>
      </w:pPr>
      <w:r>
        <w:t xml:space="preserve"/>
      </w:r>
    </w:p>
    <w:p>
      <w:pPr>
        <w:spacing w:after="60" w:before="60"/>
        <w:jc w:val="left"/>
      </w:pPr>
      <w:r>
        <w:rPr>
          <w:rFonts w:ascii="Arial" w:cs="Arial" w:eastAsia="Arial" w:hAnsi="Arial"/>
          <w:b/>
          <w:bCs/>
          <w:color w:val="1A1A6E"/>
          <w:sz w:val="22"/>
          <w:szCs w:val="22"/>
        </w:rPr>
        <w:t xml:space="preserve">What this demonstrates for a PM role:</w:t>
      </w:r>
    </w:p>
    <w:p>
      <w:pPr>
        <w:spacing w:after="0" w:before="60"/>
      </w:pPr>
      <w:r>
        <w:t xml:space="preserve"/>
      </w:r>
    </w:p>
    <w:p>
      <w:pPr>
        <w:spacing w:after="60" w:before="60"/>
        <w:ind w:left="560" w:hanging="280"/>
      </w:pPr>
      <w:r>
        <w:rPr>
          <w:rFonts w:ascii="Arial" w:cs="Arial" w:eastAsia="Arial" w:hAnsi="Arial"/>
          <w:b/>
          <w:bCs/>
          <w:color w:val="4F46E5"/>
          <w:sz w:val="22"/>
          <w:szCs w:val="22"/>
        </w:rPr>
        <w:t xml:space="preserve">▸  </w:t>
      </w:r>
      <w:r>
        <w:rPr>
          <w:rFonts w:ascii="Arial" w:cs="Arial" w:eastAsia="Arial" w:hAnsi="Arial"/>
          <w:color w:val="374151"/>
          <w:sz w:val="22"/>
          <w:szCs w:val="22"/>
        </w:rPr>
        <w:t xml:space="preserve">0-to-1 Product Building: Founded and shipped a live MVP from scratch, not just contributed to an existing product.</w:t>
      </w:r>
    </w:p>
    <w:p>
      <w:pPr>
        <w:spacing w:after="60" w:before="60"/>
        <w:ind w:left="560" w:hanging="280"/>
      </w:pPr>
      <w:r>
        <w:rPr>
          <w:rFonts w:ascii="Arial" w:cs="Arial" w:eastAsia="Arial" w:hAnsi="Arial"/>
          <w:b/>
          <w:bCs/>
          <w:color w:val="4F46E5"/>
          <w:sz w:val="22"/>
          <w:szCs w:val="22"/>
        </w:rPr>
        <w:t xml:space="preserve">▸  </w:t>
      </w:r>
      <w:r>
        <w:rPr>
          <w:rFonts w:ascii="Arial" w:cs="Arial" w:eastAsia="Arial" w:hAnsi="Arial"/>
          <w:color w:val="374151"/>
          <w:sz w:val="22"/>
          <w:szCs w:val="22"/>
        </w:rPr>
        <w:t xml:space="preserve">User-Centric Thinking: Used JTBD + observation to surface real needs over stated preferences.</w:t>
      </w:r>
    </w:p>
    <w:p>
      <w:pPr>
        <w:spacing w:after="60" w:before="60"/>
        <w:ind w:left="560" w:hanging="280"/>
      </w:pPr>
      <w:r>
        <w:rPr>
          <w:rFonts w:ascii="Arial" w:cs="Arial" w:eastAsia="Arial" w:hAnsi="Arial"/>
          <w:b/>
          <w:bCs/>
          <w:color w:val="4F46E5"/>
          <w:sz w:val="22"/>
          <w:szCs w:val="22"/>
        </w:rPr>
        <w:t xml:space="preserve">▸  </w:t>
      </w:r>
      <w:r>
        <w:rPr>
          <w:rFonts w:ascii="Arial" w:cs="Arial" w:eastAsia="Arial" w:hAnsi="Arial"/>
          <w:color w:val="374151"/>
          <w:sz w:val="22"/>
          <w:szCs w:val="22"/>
        </w:rPr>
        <w:t xml:space="preserve">Structured Prioritisation: Applied RICE rigorously to cut scope without losing stakeholder confidence.</w:t>
      </w:r>
    </w:p>
    <w:p>
      <w:pPr>
        <w:spacing w:after="60" w:before="60"/>
        <w:ind w:left="560" w:hanging="280"/>
      </w:pPr>
      <w:r>
        <w:rPr>
          <w:rFonts w:ascii="Arial" w:cs="Arial" w:eastAsia="Arial" w:hAnsi="Arial"/>
          <w:b/>
          <w:bCs/>
          <w:color w:val="4F46E5"/>
          <w:sz w:val="22"/>
          <w:szCs w:val="22"/>
        </w:rPr>
        <w:t xml:space="preserve">▸  </w:t>
      </w:r>
      <w:r>
        <w:rPr>
          <w:rFonts w:ascii="Arial" w:cs="Arial" w:eastAsia="Arial" w:hAnsi="Arial"/>
          <w:color w:val="374151"/>
          <w:sz w:val="22"/>
          <w:szCs w:val="22"/>
        </w:rPr>
        <w:t xml:space="preserve">Cross-Functional Leadership: Assembled and led a team of 8+ across engineering, design, and operations with no formal authority.</w:t>
      </w:r>
    </w:p>
    <w:p>
      <w:pPr>
        <w:spacing w:after="60" w:before="60"/>
        <w:ind w:left="560" w:hanging="280"/>
      </w:pPr>
      <w:r>
        <w:rPr>
          <w:rFonts w:ascii="Arial" w:cs="Arial" w:eastAsia="Arial" w:hAnsi="Arial"/>
          <w:b/>
          <w:bCs/>
          <w:color w:val="4F46E5"/>
          <w:sz w:val="22"/>
          <w:szCs w:val="22"/>
        </w:rPr>
        <w:t xml:space="preserve">▸  </w:t>
      </w:r>
      <w:r>
        <w:rPr>
          <w:rFonts w:ascii="Arial" w:cs="Arial" w:eastAsia="Arial" w:hAnsi="Arial"/>
          <w:color w:val="374151"/>
          <w:sz w:val="22"/>
          <w:szCs w:val="22"/>
        </w:rPr>
        <w:t xml:space="preserve">Data-Driven Decisions: Pre-defined KPIs per pilot site, tracked weekly, and used data to drive GTM refinements.</w:t>
      </w:r>
    </w:p>
    <w:p>
      <w:pPr>
        <w:spacing w:after="60" w:before="60"/>
        <w:ind w:left="560" w:hanging="280"/>
      </w:pPr>
      <w:r>
        <w:rPr>
          <w:rFonts w:ascii="Arial" w:cs="Arial" w:eastAsia="Arial" w:hAnsi="Arial"/>
          <w:b/>
          <w:bCs/>
          <w:color w:val="4F46E5"/>
          <w:sz w:val="22"/>
          <w:szCs w:val="22"/>
        </w:rPr>
        <w:t xml:space="preserve">▸  </w:t>
      </w:r>
      <w:r>
        <w:rPr>
          <w:rFonts w:ascii="Arial" w:cs="Arial" w:eastAsia="Arial" w:hAnsi="Arial"/>
          <w:color w:val="374151"/>
          <w:sz w:val="22"/>
          <w:szCs w:val="22"/>
        </w:rPr>
        <w:t xml:space="preserve">Process Design: Identified and fixed a scope creep problem through a process intervention, not just willpower.</w:t>
      </w:r>
    </w:p>
    <w:p>
      <w:pPr>
        <w:spacing w:after="0" w:before="120"/>
      </w:pPr>
      <w:r>
        <w:t xml:space="preserve"/>
      </w:r>
    </w:p>
    <w:p>
      <w:pPr>
        <w:pBdr>
          <w:bottom w:val="single" w:color="C7D2FE" w:sz="6" w:space="1"/>
        </w:pBdr>
        <w:spacing w:after="80" w:before="80"/>
      </w:pPr>
    </w:p>
    <w:p>
      <w:pPr>
        <w:pBdr>
          <w:bottom w:val="single" w:color="C7D2FE" w:sz="4" w:space="4"/>
        </w:pBdr>
        <w:spacing w:after="120" w:before="280"/>
      </w:pPr>
      <w:r>
        <w:rPr>
          <w:rFonts w:ascii="Arial" w:cs="Arial" w:eastAsia="Arial" w:hAnsi="Arial"/>
          <w:b/>
          <w:bCs/>
          <w:color w:val="1A1A6E"/>
          <w:spacing w:val="60"/>
          <w:sz w:val="22"/>
          <w:szCs w:val="22"/>
        </w:rPr>
        <w:t xml:space="preserve">07.  KEY LEARNINGS</w:t>
      </w:r>
    </w:p>
    <w:p>
      <w:pPr>
        <w:spacing w:after="0" w:before="60"/>
      </w:pPr>
      <w:r>
        <w:t xml:space="preserve"/>
      </w:r>
    </w:p>
    <w:p>
      <w:pPr>
        <w:spacing w:after="60" w:before="60"/>
        <w:ind w:left="560" w:hanging="280"/>
      </w:pPr>
      <w:r>
        <w:rPr>
          <w:rFonts w:ascii="Arial" w:cs="Arial" w:eastAsia="Arial" w:hAnsi="Arial"/>
          <w:b/>
          <w:bCs/>
          <w:color w:val="4F46E5"/>
          <w:sz w:val="22"/>
          <w:szCs w:val="22"/>
        </w:rPr>
        <w:t xml:space="preserve">▸  </w:t>
      </w:r>
      <w:r>
        <w:rPr>
          <w:rFonts w:ascii="Arial" w:cs="Arial" w:eastAsia="Arial" w:hAnsi="Arial"/>
          <w:color w:val="374151"/>
          <w:sz w:val="22"/>
          <w:szCs w:val="22"/>
        </w:rPr>
        <w:t xml:space="preserve">The best PRD is written after you've done enough discovery to be wrong about almost everything. The first PRD I wrote had 12 features that got cut after user observation sessions — that's not failure, that's the process working.</w:t>
      </w:r>
    </w:p>
    <w:p>
      <w:pPr>
        <w:spacing w:after="60" w:before="60"/>
        <w:ind w:left="560" w:hanging="280"/>
      </w:pPr>
      <w:r>
        <w:rPr>
          <w:rFonts w:ascii="Arial" w:cs="Arial" w:eastAsia="Arial" w:hAnsi="Arial"/>
          <w:b/>
          <w:bCs/>
          <w:color w:val="4F46E5"/>
          <w:sz w:val="22"/>
          <w:szCs w:val="22"/>
        </w:rPr>
        <w:t xml:space="preserve">▸  </w:t>
      </w:r>
      <w:r>
        <w:rPr>
          <w:rFonts w:ascii="Arial" w:cs="Arial" w:eastAsia="Arial" w:hAnsi="Arial"/>
          <w:color w:val="374151"/>
          <w:sz w:val="22"/>
          <w:szCs w:val="22"/>
        </w:rPr>
        <w:t xml:space="preserve">Resistance from end users is almost never about the product — it's about change management. Shadow mode was a positioning decision, not a technical one.</w:t>
      </w:r>
    </w:p>
    <w:p>
      <w:pPr>
        <w:spacing w:after="60" w:before="60"/>
        <w:ind w:left="560" w:hanging="280"/>
      </w:pPr>
      <w:r>
        <w:rPr>
          <w:rFonts w:ascii="Arial" w:cs="Arial" w:eastAsia="Arial" w:hAnsi="Arial"/>
          <w:b/>
          <w:bCs/>
          <w:color w:val="4F46E5"/>
          <w:sz w:val="22"/>
          <w:szCs w:val="22"/>
        </w:rPr>
        <w:t xml:space="preserve">▸  </w:t>
      </w:r>
      <w:r>
        <w:rPr>
          <w:rFonts w:ascii="Arial" w:cs="Arial" w:eastAsia="Arial" w:hAnsi="Arial"/>
          <w:color w:val="374151"/>
          <w:sz w:val="22"/>
          <w:szCs w:val="22"/>
        </w:rPr>
        <w:t xml:space="preserve">Velocity without process creates the illusion of speed. The sprint overruns hurt us in the short term but the change control fix paid off across 6 subsequent sprints.</w:t>
      </w:r>
    </w:p>
    <w:p>
      <w:pPr>
        <w:spacing w:after="60" w:before="60"/>
        <w:ind w:left="560" w:hanging="280"/>
      </w:pPr>
      <w:r>
        <w:rPr>
          <w:rFonts w:ascii="Arial" w:cs="Arial" w:eastAsia="Arial" w:hAnsi="Arial"/>
          <w:b/>
          <w:bCs/>
          <w:color w:val="4F46E5"/>
          <w:sz w:val="22"/>
          <w:szCs w:val="22"/>
        </w:rPr>
        <w:t xml:space="preserve">▸  </w:t>
      </w:r>
      <w:r>
        <w:rPr>
          <w:rFonts w:ascii="Arial" w:cs="Arial" w:eastAsia="Arial" w:hAnsi="Arial"/>
          <w:color w:val="374151"/>
          <w:sz w:val="22"/>
          <w:szCs w:val="22"/>
        </w:rPr>
        <w:t xml:space="preserve">In a 0-to-1 product, the PM's most valuable skill is knowing what NOT to build. Saying no to 28 features in v1 was the single biggest reason we shipped on time.</w:t>
      </w:r>
    </w:p>
    <w:p>
      <w:pPr>
        <w:spacing w:after="0" w:before="120"/>
      </w:pPr>
      <w:r>
        <w:t xml:space="preserve"/>
      </w:r>
    </w:p>
    <w:p>
      <w:pPr>
        <w:pBdr>
          <w:bottom w:val="single" w:color="C7D2FE" w:sz="6" w:space="1"/>
        </w:pBdr>
        <w:spacing w:after="80" w:before="80"/>
      </w:pPr>
    </w:p>
    <w:p>
      <w:pPr>
        <w:spacing w:after="60" w:before="200"/>
        <w:jc w:val="center"/>
      </w:pPr>
      <w:r>
        <w:rPr>
          <w:rFonts w:ascii="Arial" w:cs="Arial" w:eastAsia="Arial" w:hAnsi="Arial"/>
          <w:b/>
          <w:bCs/>
          <w:color w:val="1A1A6E"/>
          <w:sz w:val="22"/>
          <w:szCs w:val="22"/>
        </w:rPr>
        <w:t xml:space="preserve">Ahraz Shamim  ·  Technical Product Manager</w:t>
      </w:r>
    </w:p>
    <w:p>
      <w:pPr>
        <w:spacing w:after="0" w:before="0"/>
        <w:jc w:val="center"/>
      </w:pPr>
      <w:r>
        <w:rPr>
          <w:rFonts w:ascii="Arial" w:cs="Arial" w:eastAsia="Arial" w:hAnsi="Arial"/>
          <w:color w:val="4F46E5"/>
          <w:sz w:val="20"/>
          <w:szCs w:val="20"/>
        </w:rPr>
        <w:t xml:space="preserve">shamimahraz@gmail.com  ·  +91-6395152985  ·  LinkedIn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E1B4B"/>
      <w:sz w:val="40"/>
      <w:szCs w:val="40"/>
    </w:rPr>
  </w:style>
  <w:style w:type="paragraph" w:styleId="Heading2">
    <w:name w:val="Heading 2"/>
    <w:basedOn w:val="Normal"/>
    <w:next w:val="Normal"/>
    <w:qFormat/>
    <w:pPr>
      <w:spacing w:after="120" w:before="240"/>
      <w:outlineLvl w:val="1"/>
    </w:pPr>
    <w:rPr>
      <w:rFonts w:ascii="Arial" w:cs="Arial" w:eastAsia="Arial" w:hAnsi="Arial"/>
      <w:b/>
      <w:bCs/>
      <w:color w:val="1A1A6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2026-06-02T17:54:39.554Z</dcterms:created>
  <dcterms:modified xsi:type="dcterms:W3CDTF">2026-06-02T17:54:39.554Z</dcterms:modified>
</cp:coreProperties>
</file>

<file path=docProps/custom.xml><?xml version="1.0" encoding="utf-8"?>
<Properties xmlns="http://schemas.openxmlformats.org/officeDocument/2006/custom-properties" xmlns:vt="http://schemas.openxmlformats.org/officeDocument/2006/docPropsVTypes"/>
</file>