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9520" w14:textId="7078E1FC" w:rsidR="00947165" w:rsidRPr="00F2166C" w:rsidRDefault="009E7953" w:rsidP="00BC5CAA">
      <w:pPr>
        <w:keepNext/>
        <w:keepLines/>
        <w:widowControl w:val="0"/>
        <w:autoSpaceDE w:val="0"/>
        <w:autoSpaceDN w:val="0"/>
        <w:adjustRightInd w:val="0"/>
        <w:spacing w:before="319" w:after="319"/>
        <w:rPr>
          <w:b/>
          <w:color w:val="000000"/>
        </w:rPr>
      </w:pPr>
      <w:r w:rsidRPr="00F2166C">
        <w:rPr>
          <w:b/>
          <w:color w:val="000000"/>
        </w:rPr>
        <w:t>Discussion Problems WEEK 4</w:t>
      </w:r>
      <w:r w:rsidR="00F2166C" w:rsidRPr="00F2166C">
        <w:rPr>
          <w:b/>
          <w:color w:val="000000"/>
        </w:rPr>
        <w:t xml:space="preserve"> Financial Ratios </w:t>
      </w:r>
      <w:r w:rsidR="00F2166C">
        <w:rPr>
          <w:b/>
          <w:color w:val="000000"/>
        </w:rPr>
        <w:t xml:space="preserve"> and Financial Growth                       </w:t>
      </w:r>
      <w:r w:rsidR="00F2166C" w:rsidRPr="00F2166C">
        <w:rPr>
          <w:b/>
          <w:color w:val="000000"/>
        </w:rPr>
        <w:t>1/31/2020</w:t>
      </w:r>
    </w:p>
    <w:p w14:paraId="5797E958" w14:textId="25FFD23D" w:rsidR="00B528BA" w:rsidRDefault="00F2166C" w:rsidP="00B528BA">
      <w:pPr>
        <w:keepNext/>
        <w:keepLines/>
        <w:widowControl w:val="0"/>
        <w:autoSpaceDE w:val="0"/>
        <w:autoSpaceDN w:val="0"/>
        <w:adjustRightInd w:val="0"/>
        <w:spacing w:before="319" w:after="319"/>
        <w:rPr>
          <w:color w:val="000000"/>
        </w:rPr>
      </w:pPr>
      <w:r w:rsidRPr="00F2166C">
        <w:rPr>
          <w:b/>
          <w:color w:val="000000"/>
        </w:rPr>
        <w:t>1</w:t>
      </w:r>
      <w:r w:rsidR="00574734" w:rsidRPr="00F2166C">
        <w:rPr>
          <w:b/>
          <w:color w:val="000000"/>
        </w:rPr>
        <w:t>. </w:t>
      </w:r>
      <w:r w:rsidR="00574734">
        <w:rPr>
          <w:color w:val="000000"/>
        </w:rPr>
        <w:t>Samuelson's has a debt-equity ratio of 40%, sales of $8,000, net income of $600, and total debt of $2,400. What is the return on equity? </w:t>
      </w:r>
    </w:p>
    <w:p w14:paraId="79DFB1E0" w14:textId="77777777" w:rsidR="00B528BA" w:rsidRDefault="00B528BA" w:rsidP="00B528BA">
      <w:pPr>
        <w:keepNext/>
        <w:keepLines/>
        <w:widowControl w:val="0"/>
        <w:autoSpaceDE w:val="0"/>
        <w:autoSpaceDN w:val="0"/>
        <w:adjustRightInd w:val="0"/>
        <w:spacing w:before="319" w:after="319"/>
        <w:rPr>
          <w:color w:val="000000"/>
        </w:rPr>
      </w:pPr>
      <w:r>
        <w:rPr>
          <w:color w:val="000000"/>
        </w:rPr>
        <w:t xml:space="preserve">Return on equity = $600 </w:t>
      </w:r>
      <w:r>
        <w:rPr>
          <w:color w:val="000000"/>
        </w:rPr>
        <w:sym w:font="Symbol" w:char="F0B8"/>
      </w:r>
      <w:r>
        <w:rPr>
          <w:color w:val="000000"/>
        </w:rPr>
        <w:t xml:space="preserve"> ($2,400 </w:t>
      </w:r>
      <w:r>
        <w:rPr>
          <w:color w:val="000000"/>
        </w:rPr>
        <w:sym w:font="Symbol" w:char="F0B8"/>
      </w:r>
      <w:r>
        <w:rPr>
          <w:color w:val="000000"/>
        </w:rPr>
        <w:t xml:space="preserve"> .40) = .10 = 10%</w:t>
      </w:r>
    </w:p>
    <w:p w14:paraId="15B7E792" w14:textId="0FEBA361" w:rsidR="00574734" w:rsidRDefault="00F2166C" w:rsidP="00574734">
      <w:pPr>
        <w:tabs>
          <w:tab w:val="left" w:pos="360"/>
          <w:tab w:val="center" w:pos="1620"/>
          <w:tab w:val="center" w:pos="6020"/>
          <w:tab w:val="right" w:pos="8460"/>
        </w:tabs>
        <w:ind w:left="360" w:hanging="360"/>
        <w:jc w:val="both"/>
      </w:pPr>
      <w:r w:rsidRPr="00F2166C">
        <w:rPr>
          <w:b/>
        </w:rPr>
        <w:t>2</w:t>
      </w:r>
      <w:r w:rsidR="00574734" w:rsidRPr="00F2166C">
        <w:rPr>
          <w:b/>
        </w:rPr>
        <w:t>.</w:t>
      </w:r>
      <w:r w:rsidR="00574734">
        <w:t xml:space="preserve"> The most recent financial statements for Bradley, Inc.  are shown (no income taxes):</w:t>
      </w:r>
    </w:p>
    <w:p w14:paraId="2544075A" w14:textId="77777777" w:rsidR="00F2166C" w:rsidRDefault="00F2166C" w:rsidP="00574734">
      <w:pPr>
        <w:tabs>
          <w:tab w:val="center" w:pos="1620"/>
          <w:tab w:val="center" w:pos="6020"/>
          <w:tab w:val="right" w:pos="8460"/>
        </w:tabs>
        <w:spacing w:after="120"/>
        <w:jc w:val="both"/>
      </w:pPr>
    </w:p>
    <w:p w14:paraId="4B3B95FE" w14:textId="1EB51DC6" w:rsidR="00574734" w:rsidRPr="007460DF" w:rsidRDefault="00574734" w:rsidP="00574734">
      <w:pPr>
        <w:tabs>
          <w:tab w:val="center" w:pos="1620"/>
          <w:tab w:val="center" w:pos="6020"/>
          <w:tab w:val="right" w:pos="8460"/>
        </w:tabs>
        <w:spacing w:after="120"/>
        <w:jc w:val="both"/>
      </w:pPr>
      <w:r>
        <w:rPr>
          <w:u w:val="single"/>
        </w:rPr>
        <w:t>I</w:t>
      </w:r>
      <w:r w:rsidRPr="007460DF">
        <w:rPr>
          <w:u w:val="single"/>
        </w:rPr>
        <w:t>ncome statement</w:t>
      </w:r>
      <w:r w:rsidRPr="007460DF">
        <w:t xml:space="preserve"> </w:t>
      </w:r>
      <w:r w:rsidRPr="007460DF">
        <w:tab/>
      </w:r>
      <w:r>
        <w:rPr>
          <w:u w:val="single"/>
        </w:rPr>
        <w:t>B</w:t>
      </w:r>
      <w:r w:rsidRPr="007460DF">
        <w:rPr>
          <w:u w:val="single"/>
        </w:rPr>
        <w:t>alance sheet</w:t>
      </w:r>
      <w:r w:rsidRPr="007460DF">
        <w:tab/>
      </w:r>
    </w:p>
    <w:p w14:paraId="47F615D4"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tab/>
        <w:t>Sales</w:t>
      </w:r>
      <w:r>
        <w:tab/>
        <w:t>$</w:t>
      </w:r>
      <w:r>
        <w:tab/>
        <w:t>5,700</w:t>
      </w:r>
      <w:r w:rsidRPr="007460DF">
        <w:tab/>
        <w:t>Assets</w:t>
      </w:r>
      <w:r w:rsidRPr="007460DF">
        <w:tab/>
        <w:t>$</w:t>
      </w:r>
      <w:r w:rsidRPr="007460DF">
        <w:tab/>
      </w:r>
      <w:r>
        <w:t>14,100</w:t>
      </w:r>
      <w:r w:rsidRPr="007460DF">
        <w:tab/>
        <w:t>Debt</w:t>
      </w:r>
      <w:r w:rsidRPr="007460DF">
        <w:tab/>
        <w:t>$</w:t>
      </w:r>
      <w:r w:rsidRPr="007460DF">
        <w:tab/>
        <w:t>6,300</w:t>
      </w:r>
    </w:p>
    <w:p w14:paraId="46B036B7"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rsidRPr="007460DF">
        <w:tab/>
        <w:t>Costs</w:t>
      </w:r>
      <w:r w:rsidRPr="007460DF">
        <w:tab/>
      </w:r>
      <w:r>
        <w:rPr>
          <w:u w:val="single"/>
        </w:rPr>
        <w:tab/>
        <w:t>3,820</w:t>
      </w:r>
      <w:r w:rsidRPr="007460DF">
        <w:tab/>
      </w:r>
      <w:r w:rsidRPr="007460DF">
        <w:tab/>
      </w:r>
      <w:r w:rsidRPr="007460DF">
        <w:rPr>
          <w:u w:val="single"/>
        </w:rPr>
        <w:tab/>
      </w:r>
      <w:r w:rsidRPr="007460DF">
        <w:tab/>
        <w:t>Equity</w:t>
      </w:r>
      <w:r w:rsidRPr="007460DF">
        <w:tab/>
      </w:r>
      <w:r w:rsidRPr="007460DF">
        <w:rPr>
          <w:u w:val="single"/>
        </w:rPr>
        <w:tab/>
      </w:r>
      <w:r>
        <w:rPr>
          <w:u w:val="single"/>
        </w:rPr>
        <w:t>7,800</w:t>
      </w:r>
    </w:p>
    <w:p w14:paraId="712FD601"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rsidRPr="007460DF">
        <w:tab/>
        <w:t>Net income</w:t>
      </w:r>
      <w:r w:rsidRPr="007460DF">
        <w:tab/>
      </w:r>
      <w:r>
        <w:rPr>
          <w:u w:val="double"/>
        </w:rPr>
        <w:t>$</w:t>
      </w:r>
      <w:r>
        <w:rPr>
          <w:u w:val="double"/>
        </w:rPr>
        <w:tab/>
        <w:t>1,880</w:t>
      </w:r>
      <w:r w:rsidRPr="007460DF">
        <w:tab/>
        <w:t>Total</w:t>
      </w:r>
      <w:r w:rsidRPr="007460DF">
        <w:tab/>
      </w:r>
      <w:r w:rsidRPr="007460DF">
        <w:rPr>
          <w:u w:val="double"/>
        </w:rPr>
        <w:t>$</w:t>
      </w:r>
      <w:r w:rsidRPr="007460DF">
        <w:rPr>
          <w:u w:val="double"/>
        </w:rPr>
        <w:tab/>
      </w:r>
      <w:r>
        <w:rPr>
          <w:u w:val="double"/>
        </w:rPr>
        <w:t>14,100</w:t>
      </w:r>
      <w:r w:rsidRPr="007460DF">
        <w:tab/>
        <w:t>Total</w:t>
      </w:r>
      <w:r w:rsidRPr="007460DF">
        <w:tab/>
      </w:r>
      <w:r w:rsidRPr="007460DF">
        <w:rPr>
          <w:u w:val="double"/>
        </w:rPr>
        <w:t>$</w:t>
      </w:r>
      <w:r w:rsidRPr="007460DF">
        <w:rPr>
          <w:u w:val="double"/>
        </w:rPr>
        <w:tab/>
      </w:r>
      <w:r w:rsidR="00114040">
        <w:rPr>
          <w:u w:val="double"/>
        </w:rPr>
        <w:t>14,100</w:t>
      </w:r>
    </w:p>
    <w:p w14:paraId="5331E829" w14:textId="77777777" w:rsidR="00574734" w:rsidRDefault="00574734" w:rsidP="00574734">
      <w:pPr>
        <w:tabs>
          <w:tab w:val="left" w:pos="360"/>
          <w:tab w:val="center" w:pos="1620"/>
          <w:tab w:val="center" w:pos="6020"/>
          <w:tab w:val="right" w:pos="8460"/>
        </w:tabs>
        <w:ind w:left="360" w:hanging="360"/>
        <w:jc w:val="both"/>
      </w:pPr>
    </w:p>
    <w:p w14:paraId="3CA45A37" w14:textId="77777777" w:rsidR="00574734" w:rsidRDefault="00574734" w:rsidP="00574734">
      <w:pPr>
        <w:tabs>
          <w:tab w:val="left" w:pos="360"/>
          <w:tab w:val="center" w:pos="1620"/>
          <w:tab w:val="center" w:pos="6020"/>
          <w:tab w:val="right" w:pos="8460"/>
        </w:tabs>
        <w:ind w:left="360" w:hanging="360"/>
        <w:jc w:val="both"/>
      </w:pPr>
    </w:p>
    <w:p w14:paraId="0825CA59" w14:textId="6F10B064" w:rsidR="00574734" w:rsidRDefault="00114040" w:rsidP="00114040">
      <w:pPr>
        <w:tabs>
          <w:tab w:val="left" w:pos="360"/>
          <w:tab w:val="center" w:pos="1620"/>
          <w:tab w:val="center" w:pos="6020"/>
          <w:tab w:val="right" w:pos="8460"/>
        </w:tabs>
        <w:jc w:val="both"/>
      </w:pPr>
      <w:r>
        <w:t>Assets and costs are proportional to sal</w:t>
      </w:r>
      <w:r w:rsidR="00F2166C">
        <w:t xml:space="preserve">es. Debt and Equity are not. No </w:t>
      </w:r>
      <w:r>
        <w:t>dividen</w:t>
      </w:r>
      <w:r w:rsidR="0036456A">
        <w:t>d</w:t>
      </w:r>
      <w:r>
        <w:t xml:space="preserve">s are paid. Next year’s sales are projected to be </w:t>
      </w:r>
      <w:r w:rsidRPr="007460DF">
        <w:t>$6,669</w:t>
      </w:r>
      <w:r>
        <w:t>. What is the external financing need(EFN)?</w:t>
      </w:r>
    </w:p>
    <w:p w14:paraId="2CD06E0F" w14:textId="77777777" w:rsidR="00114040" w:rsidRDefault="00114040" w:rsidP="00114040">
      <w:pPr>
        <w:tabs>
          <w:tab w:val="left" w:pos="360"/>
          <w:tab w:val="center" w:pos="1620"/>
          <w:tab w:val="center" w:pos="6020"/>
          <w:tab w:val="right" w:pos="8460"/>
        </w:tabs>
        <w:jc w:val="both"/>
      </w:pPr>
    </w:p>
    <w:p w14:paraId="531AF1FE" w14:textId="77777777" w:rsidR="00574734" w:rsidRPr="007460DF" w:rsidRDefault="00574734" w:rsidP="00114040">
      <w:pPr>
        <w:tabs>
          <w:tab w:val="left" w:pos="360"/>
          <w:tab w:val="center" w:pos="1620"/>
          <w:tab w:val="center" w:pos="6020"/>
          <w:tab w:val="right" w:pos="8460"/>
        </w:tabs>
        <w:ind w:left="360" w:hanging="360"/>
        <w:jc w:val="both"/>
      </w:pPr>
      <w:r w:rsidRPr="007460DF">
        <w:t>An increase of sa</w:t>
      </w:r>
      <w:r w:rsidR="00114040">
        <w:t xml:space="preserve">les to $6,669 is an increase of  </w:t>
      </w:r>
      <w:r w:rsidRPr="007460DF">
        <w:t xml:space="preserve">($6,669 – 5,700) / $5,700 </w:t>
      </w:r>
    </w:p>
    <w:p w14:paraId="4BC26E1F" w14:textId="77777777" w:rsidR="00574734" w:rsidRPr="007460DF" w:rsidRDefault="00574734" w:rsidP="00574734">
      <w:pPr>
        <w:tabs>
          <w:tab w:val="left" w:pos="360"/>
          <w:tab w:val="center" w:pos="1620"/>
          <w:tab w:val="center" w:pos="6020"/>
          <w:tab w:val="right" w:pos="8460"/>
        </w:tabs>
        <w:ind w:left="360" w:hanging="360"/>
        <w:jc w:val="both"/>
      </w:pPr>
      <w:r w:rsidRPr="007460DF">
        <w:tab/>
        <w:t xml:space="preserve">Sales increase = .17 or 17% </w:t>
      </w:r>
    </w:p>
    <w:p w14:paraId="7D0774B9" w14:textId="77777777" w:rsidR="00574734" w:rsidRPr="007460DF" w:rsidRDefault="00574734" w:rsidP="00574734">
      <w:pPr>
        <w:tabs>
          <w:tab w:val="left" w:pos="360"/>
          <w:tab w:val="center" w:pos="1620"/>
          <w:tab w:val="center" w:pos="6020"/>
          <w:tab w:val="right" w:pos="8460"/>
        </w:tabs>
        <w:ind w:left="360" w:hanging="360"/>
        <w:jc w:val="both"/>
      </w:pPr>
    </w:p>
    <w:p w14:paraId="2215D8C4" w14:textId="77777777" w:rsidR="00574734" w:rsidRPr="007460DF" w:rsidRDefault="00574734" w:rsidP="00574734">
      <w:pPr>
        <w:tabs>
          <w:tab w:val="left" w:pos="360"/>
          <w:tab w:val="center" w:pos="1620"/>
          <w:tab w:val="center" w:pos="6020"/>
          <w:tab w:val="right" w:pos="8460"/>
        </w:tabs>
        <w:ind w:left="360" w:hanging="360"/>
        <w:jc w:val="both"/>
      </w:pPr>
      <w:r w:rsidRPr="007460DF">
        <w:tab/>
        <w:t>Assuming costs and assets increase proportionally, the pro forma financial statements will look like this:</w:t>
      </w:r>
      <w:r w:rsidRPr="007460DF">
        <w:tab/>
      </w:r>
    </w:p>
    <w:p w14:paraId="3B299EE9" w14:textId="77777777" w:rsidR="00574734" w:rsidRPr="007460DF" w:rsidRDefault="00574734" w:rsidP="00574734">
      <w:pPr>
        <w:tabs>
          <w:tab w:val="center" w:pos="1620"/>
          <w:tab w:val="center" w:pos="6020"/>
          <w:tab w:val="right" w:pos="8460"/>
        </w:tabs>
        <w:jc w:val="both"/>
      </w:pPr>
    </w:p>
    <w:p w14:paraId="46C223F7" w14:textId="77777777" w:rsidR="00574734" w:rsidRPr="007460DF" w:rsidRDefault="00574734" w:rsidP="00574734">
      <w:pPr>
        <w:tabs>
          <w:tab w:val="center" w:pos="1620"/>
          <w:tab w:val="center" w:pos="6020"/>
          <w:tab w:val="right" w:pos="8460"/>
        </w:tabs>
        <w:spacing w:after="120"/>
        <w:jc w:val="both"/>
      </w:pPr>
      <w:r w:rsidRPr="007460DF">
        <w:tab/>
      </w:r>
      <w:r w:rsidRPr="007460DF">
        <w:rPr>
          <w:u w:val="single"/>
        </w:rPr>
        <w:t>Pro forma income statement</w:t>
      </w:r>
      <w:r w:rsidRPr="007460DF">
        <w:t xml:space="preserve"> </w:t>
      </w:r>
      <w:r w:rsidRPr="007460DF">
        <w:tab/>
      </w:r>
      <w:r w:rsidRPr="007460DF">
        <w:rPr>
          <w:u w:val="single"/>
        </w:rPr>
        <w:t>Pro forma balance sheet</w:t>
      </w:r>
      <w:r w:rsidRPr="007460DF">
        <w:tab/>
      </w:r>
    </w:p>
    <w:p w14:paraId="20EA93F9"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rsidRPr="007460DF">
        <w:tab/>
        <w:t>Sales</w:t>
      </w:r>
      <w:r w:rsidRPr="007460DF">
        <w:tab/>
        <w:t>$</w:t>
      </w:r>
      <w:r w:rsidRPr="007460DF">
        <w:tab/>
        <w:t>6,669</w:t>
      </w:r>
      <w:r w:rsidRPr="007460DF">
        <w:tab/>
        <w:t>Assets</w:t>
      </w:r>
      <w:r w:rsidRPr="007460DF">
        <w:tab/>
        <w:t>$</w:t>
      </w:r>
      <w:r w:rsidRPr="007460DF">
        <w:tab/>
        <w:t>16,497</w:t>
      </w:r>
      <w:r w:rsidRPr="007460DF">
        <w:tab/>
        <w:t>Debt</w:t>
      </w:r>
      <w:r w:rsidRPr="007460DF">
        <w:tab/>
        <w:t>$</w:t>
      </w:r>
      <w:r w:rsidRPr="007460DF">
        <w:tab/>
        <w:t>6,300</w:t>
      </w:r>
    </w:p>
    <w:p w14:paraId="623B77BE"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rsidRPr="007460DF">
        <w:tab/>
        <w:t>Costs</w:t>
      </w:r>
      <w:r w:rsidRPr="007460DF">
        <w:tab/>
      </w:r>
      <w:r w:rsidRPr="007460DF">
        <w:rPr>
          <w:u w:val="single"/>
        </w:rPr>
        <w:tab/>
        <w:t>4,469</w:t>
      </w:r>
      <w:r w:rsidRPr="007460DF">
        <w:tab/>
      </w:r>
      <w:r w:rsidRPr="007460DF">
        <w:tab/>
      </w:r>
      <w:r w:rsidRPr="007460DF">
        <w:rPr>
          <w:u w:val="single"/>
        </w:rPr>
        <w:tab/>
      </w:r>
      <w:r w:rsidRPr="007460DF">
        <w:tab/>
        <w:t>Equity</w:t>
      </w:r>
      <w:r w:rsidRPr="007460DF">
        <w:tab/>
      </w:r>
      <w:r w:rsidRPr="007460DF">
        <w:rPr>
          <w:u w:val="single"/>
        </w:rPr>
        <w:tab/>
        <w:t>10,000</w:t>
      </w:r>
    </w:p>
    <w:p w14:paraId="1E6DAE62" w14:textId="77777777" w:rsidR="00574734" w:rsidRPr="007460DF" w:rsidRDefault="00574734" w:rsidP="00574734">
      <w:pPr>
        <w:tabs>
          <w:tab w:val="left" w:pos="440"/>
          <w:tab w:val="left" w:pos="1980"/>
          <w:tab w:val="right" w:pos="2880"/>
          <w:tab w:val="left" w:pos="3780"/>
          <w:tab w:val="left" w:pos="4860"/>
          <w:tab w:val="right" w:pos="5760"/>
          <w:tab w:val="left" w:pos="6120"/>
          <w:tab w:val="left" w:pos="7200"/>
          <w:tab w:val="right" w:pos="8100"/>
        </w:tabs>
        <w:jc w:val="both"/>
      </w:pPr>
      <w:r w:rsidRPr="007460DF">
        <w:tab/>
        <w:t>Net income</w:t>
      </w:r>
      <w:r w:rsidRPr="007460DF">
        <w:tab/>
      </w:r>
      <w:r w:rsidRPr="007460DF">
        <w:rPr>
          <w:u w:val="double"/>
        </w:rPr>
        <w:t>$</w:t>
      </w:r>
      <w:r w:rsidRPr="007460DF">
        <w:rPr>
          <w:u w:val="double"/>
        </w:rPr>
        <w:tab/>
        <w:t>2,200</w:t>
      </w:r>
      <w:r w:rsidRPr="007460DF">
        <w:tab/>
        <w:t>Total</w:t>
      </w:r>
      <w:r w:rsidRPr="007460DF">
        <w:tab/>
      </w:r>
      <w:r w:rsidRPr="007460DF">
        <w:rPr>
          <w:u w:val="double"/>
        </w:rPr>
        <w:t>$</w:t>
      </w:r>
      <w:r w:rsidRPr="007460DF">
        <w:rPr>
          <w:u w:val="double"/>
        </w:rPr>
        <w:tab/>
        <w:t>16,497</w:t>
      </w:r>
      <w:r w:rsidRPr="007460DF">
        <w:tab/>
        <w:t>Total</w:t>
      </w:r>
      <w:r w:rsidRPr="007460DF">
        <w:tab/>
      </w:r>
      <w:r w:rsidRPr="007460DF">
        <w:rPr>
          <w:u w:val="double"/>
        </w:rPr>
        <w:t>$</w:t>
      </w:r>
      <w:r w:rsidRPr="007460DF">
        <w:rPr>
          <w:u w:val="double"/>
        </w:rPr>
        <w:tab/>
        <w:t>16,300</w:t>
      </w:r>
    </w:p>
    <w:p w14:paraId="70C7B0D4" w14:textId="77777777" w:rsidR="00574734" w:rsidRPr="007460DF" w:rsidRDefault="00574734" w:rsidP="00574734">
      <w:pPr>
        <w:tabs>
          <w:tab w:val="left" w:pos="440"/>
        </w:tabs>
        <w:ind w:left="440" w:hanging="440"/>
        <w:jc w:val="both"/>
      </w:pPr>
    </w:p>
    <w:p w14:paraId="37D79CF1" w14:textId="77777777" w:rsidR="00574734" w:rsidRPr="007460DF" w:rsidRDefault="00574734" w:rsidP="00574734">
      <w:pPr>
        <w:tabs>
          <w:tab w:val="left" w:pos="440"/>
        </w:tabs>
        <w:ind w:left="440" w:hanging="440"/>
        <w:jc w:val="both"/>
      </w:pPr>
      <w:r w:rsidRPr="007460DF">
        <w:tab/>
        <w:t>If no dividends are paid, the equity account will increase by the net income, so:</w:t>
      </w:r>
    </w:p>
    <w:p w14:paraId="65ACA0FD" w14:textId="77777777" w:rsidR="00574734" w:rsidRPr="007460DF" w:rsidRDefault="00574734" w:rsidP="00574734">
      <w:pPr>
        <w:tabs>
          <w:tab w:val="left" w:pos="440"/>
        </w:tabs>
        <w:ind w:left="440" w:hanging="440"/>
        <w:jc w:val="both"/>
      </w:pPr>
    </w:p>
    <w:p w14:paraId="2AA90924" w14:textId="77777777" w:rsidR="00574734" w:rsidRPr="007460DF" w:rsidRDefault="00574734" w:rsidP="00574734">
      <w:pPr>
        <w:tabs>
          <w:tab w:val="left" w:pos="440"/>
        </w:tabs>
        <w:ind w:left="440" w:hanging="440"/>
        <w:jc w:val="both"/>
      </w:pPr>
      <w:r w:rsidRPr="007460DF">
        <w:tab/>
        <w:t xml:space="preserve">Equity = $7,800 + 2,200 </w:t>
      </w:r>
      <w:r w:rsidR="00114040">
        <w:t>=10,000</w:t>
      </w:r>
    </w:p>
    <w:p w14:paraId="31D06DE4" w14:textId="77777777" w:rsidR="00BB4C9A" w:rsidRDefault="00574734" w:rsidP="00114040">
      <w:pPr>
        <w:tabs>
          <w:tab w:val="left" w:pos="440"/>
        </w:tabs>
        <w:ind w:left="440" w:hanging="440"/>
        <w:jc w:val="both"/>
      </w:pPr>
      <w:r w:rsidRPr="007460DF">
        <w:tab/>
        <w:t>EFN = Total assets – Total liabilities and equity</w:t>
      </w:r>
      <w:r w:rsidR="00114040">
        <w:t xml:space="preserve"> = $16,497 – 16,300 = $197</w:t>
      </w:r>
    </w:p>
    <w:p w14:paraId="24148611" w14:textId="77777777" w:rsidR="004377CC" w:rsidRDefault="004377CC" w:rsidP="00114040">
      <w:pPr>
        <w:tabs>
          <w:tab w:val="left" w:pos="440"/>
        </w:tabs>
        <w:ind w:left="440" w:hanging="440"/>
        <w:jc w:val="both"/>
      </w:pPr>
    </w:p>
    <w:p w14:paraId="5BDE6855" w14:textId="77777777" w:rsidR="00F2166C" w:rsidRDefault="00F2166C" w:rsidP="00F2166C">
      <w:r w:rsidRPr="00F2166C">
        <w:rPr>
          <w:b/>
          <w:color w:val="000000"/>
        </w:rPr>
        <w:t>3</w:t>
      </w:r>
      <w:r w:rsidR="004377CC" w:rsidRPr="00F2166C">
        <w:rPr>
          <w:b/>
          <w:color w:val="000000"/>
        </w:rPr>
        <w:t>. </w:t>
      </w:r>
      <w:r w:rsidR="004377CC">
        <w:rPr>
          <w:color w:val="000000"/>
        </w:rPr>
        <w:t>A firm has a return on equity of 15%. The debt-equity ratio is 50%. The total asset turnover is 1.25 and the profit margin is 8%. The total equity is $3,200. What is the amount of the net income? </w:t>
      </w:r>
      <w:r w:rsidR="004377CC">
        <w:rPr>
          <w:color w:val="000000"/>
        </w:rPr>
        <w:br/>
      </w:r>
    </w:p>
    <w:p w14:paraId="07C81291" w14:textId="38C4D543" w:rsidR="00F2166C" w:rsidRDefault="004377CC" w:rsidP="00F2166C">
      <w:pPr>
        <w:rPr>
          <w:color w:val="000000"/>
        </w:rPr>
      </w:pPr>
      <w:r>
        <w:rPr>
          <w:color w:val="000000"/>
        </w:rPr>
        <w:t xml:space="preserve">Using the Du Pont identity: Total assets = (1 + .50) </w:t>
      </w:r>
      <w:r>
        <w:rPr>
          <w:color w:val="000000"/>
        </w:rPr>
        <w:sym w:font="Symbol" w:char="F0B4"/>
      </w:r>
      <w:r>
        <w:rPr>
          <w:color w:val="000000"/>
        </w:rPr>
        <w:t xml:space="preserve"> $3,200 = $4,800; Total sales = $4,800 </w:t>
      </w:r>
      <w:r>
        <w:rPr>
          <w:color w:val="000000"/>
        </w:rPr>
        <w:sym w:font="Symbol" w:char="F0B4"/>
      </w:r>
      <w:r>
        <w:rPr>
          <w:color w:val="000000"/>
        </w:rPr>
        <w:t xml:space="preserve"> 1.25 = $6,000; Net income = $6,000 </w:t>
      </w:r>
      <w:r>
        <w:rPr>
          <w:color w:val="000000"/>
        </w:rPr>
        <w:sym w:font="Symbol" w:char="F0B4"/>
      </w:r>
      <w:r>
        <w:rPr>
          <w:color w:val="000000"/>
        </w:rPr>
        <w:t xml:space="preserve"> .08 = $480</w:t>
      </w:r>
    </w:p>
    <w:p w14:paraId="72363A76" w14:textId="256DB9E1" w:rsidR="00D606D6" w:rsidRDefault="00D606D6" w:rsidP="00F2166C">
      <w:pPr>
        <w:rPr>
          <w:color w:val="000000"/>
        </w:rPr>
      </w:pPr>
    </w:p>
    <w:p w14:paraId="7D80ADB3" w14:textId="454108A0" w:rsidR="00D606D6" w:rsidRDefault="00D606D6" w:rsidP="00F2166C">
      <w:r>
        <w:rPr>
          <w:color w:val="000000"/>
        </w:rPr>
        <w:t>Or using ROE = Net Income/Equity, Net income = (0.15)*(3200) = $480</w:t>
      </w:r>
      <w:bookmarkStart w:id="0" w:name="_GoBack"/>
      <w:bookmarkEnd w:id="0"/>
    </w:p>
    <w:p w14:paraId="53EF4ED4" w14:textId="77777777" w:rsidR="00F2166C" w:rsidRDefault="00F2166C" w:rsidP="00F2166C"/>
    <w:p w14:paraId="60739A2B" w14:textId="77777777" w:rsidR="00F2166C" w:rsidRDefault="00F2166C" w:rsidP="00F2166C">
      <w:r w:rsidRPr="00F2166C">
        <w:rPr>
          <w:b/>
          <w:color w:val="000000"/>
        </w:rPr>
        <w:t>4</w:t>
      </w:r>
      <w:r w:rsidR="004377CC" w:rsidRPr="00F2166C">
        <w:rPr>
          <w:b/>
          <w:color w:val="000000"/>
        </w:rPr>
        <w:t>.</w:t>
      </w:r>
      <w:r w:rsidR="004377CC">
        <w:rPr>
          <w:color w:val="000000"/>
        </w:rPr>
        <w:t xml:space="preserve"> Suppose a firm calculates its external funding needs and finds that it is negative. What are the firm's options in this case? </w:t>
      </w:r>
    </w:p>
    <w:p w14:paraId="4884C05B" w14:textId="77777777" w:rsidR="00F2166C" w:rsidRDefault="00F2166C" w:rsidP="00F2166C"/>
    <w:p w14:paraId="2D3FED4B" w14:textId="4DEE42C8" w:rsidR="004377CC" w:rsidRDefault="004377CC" w:rsidP="00F2166C">
      <w:pPr>
        <w:rPr>
          <w:i/>
          <w:iCs/>
          <w:color w:val="000000"/>
        </w:rPr>
      </w:pPr>
      <w:r>
        <w:rPr>
          <w:i/>
          <w:iCs/>
          <w:color w:val="000000"/>
        </w:rPr>
        <w:lastRenderedPageBreak/>
        <w:t>With a negative external financing need, the firm has a surplus of funds that it can use to reduce current liabilities, reduce long-term debt, buy back common stock, or increase dividends. If acceptable opportunities exist, firms might also use the extra funds to add assets.</w:t>
      </w:r>
    </w:p>
    <w:p w14:paraId="2E8D46AA" w14:textId="5286D702" w:rsidR="00F2166C" w:rsidRPr="007309A5" w:rsidRDefault="00F2166C" w:rsidP="00F2166C">
      <w:pPr>
        <w:jc w:val="both"/>
        <w:rPr>
          <w:sz w:val="22"/>
          <w:szCs w:val="22"/>
        </w:rPr>
      </w:pPr>
      <w:r>
        <w:rPr>
          <w:b/>
          <w:sz w:val="22"/>
          <w:szCs w:val="22"/>
        </w:rPr>
        <w:t>5</w:t>
      </w:r>
      <w:r w:rsidRPr="007309A5">
        <w:rPr>
          <w:b/>
          <w:sz w:val="22"/>
          <w:szCs w:val="22"/>
        </w:rPr>
        <w:t>.</w:t>
      </w:r>
      <w:r>
        <w:rPr>
          <w:sz w:val="22"/>
          <w:szCs w:val="22"/>
        </w:rPr>
        <w:t xml:space="preserve"> </w:t>
      </w:r>
      <w:r w:rsidRPr="007309A5">
        <w:rPr>
          <w:sz w:val="22"/>
          <w:szCs w:val="22"/>
        </w:rPr>
        <w:t>Profit margins tend to differ in different industries. An example is that grocery stores have notoriously low profit margins. Albertson’s Profit Margin is 1.2% compared to Pfizer’s Profit Margin of 15.6%, a pharmaceutical company.</w:t>
      </w:r>
    </w:p>
    <w:p w14:paraId="7CDCC3D7" w14:textId="77777777" w:rsidR="00F2166C" w:rsidRPr="000774C9" w:rsidRDefault="00F2166C" w:rsidP="00F2166C">
      <w:pPr>
        <w:jc w:val="both"/>
        <w:rPr>
          <w:sz w:val="22"/>
          <w:szCs w:val="22"/>
        </w:rPr>
      </w:pPr>
      <w:r w:rsidRPr="007309A5">
        <w:rPr>
          <w:sz w:val="22"/>
          <w:szCs w:val="22"/>
        </w:rPr>
        <w:t>Then, why invest on grocery stores instead of pharmaceutical companies?</w:t>
      </w:r>
    </w:p>
    <w:p w14:paraId="3C521860" w14:textId="77777777" w:rsidR="00F2166C" w:rsidRPr="007309A5" w:rsidRDefault="00F2166C" w:rsidP="00F2166C">
      <w:pPr>
        <w:jc w:val="both"/>
        <w:rPr>
          <w:i/>
          <w:color w:val="808080" w:themeColor="background1" w:themeShade="80"/>
          <w:sz w:val="22"/>
          <w:szCs w:val="22"/>
        </w:rPr>
      </w:pPr>
      <w:r w:rsidRPr="007309A5">
        <w:rPr>
          <w:i/>
          <w:color w:val="808080" w:themeColor="background1" w:themeShade="80"/>
          <w:sz w:val="22"/>
          <w:szCs w:val="22"/>
        </w:rPr>
        <w:t xml:space="preserve">Investors are mostly interested in Return On Equity (ROE) which can be decomposed as </w:t>
      </w:r>
    </w:p>
    <w:p w14:paraId="347DEBB9" w14:textId="77777777" w:rsidR="00F2166C" w:rsidRPr="007309A5" w:rsidRDefault="00F2166C" w:rsidP="00F2166C">
      <w:pPr>
        <w:jc w:val="both"/>
        <w:rPr>
          <w:i/>
          <w:color w:val="808080" w:themeColor="background1" w:themeShade="80"/>
          <w:sz w:val="22"/>
          <w:szCs w:val="22"/>
        </w:rPr>
      </w:pPr>
      <w:r w:rsidRPr="007309A5">
        <w:rPr>
          <w:i/>
          <w:color w:val="808080" w:themeColor="background1" w:themeShade="80"/>
          <w:sz w:val="22"/>
          <w:szCs w:val="22"/>
        </w:rPr>
        <w:t>ROE = Profit Margin x Asset Turnover x Equity Multiplier. Therefore, Profit Margin, albeit important from an investor’s point of view, constitutes only one of the components to consider.</w:t>
      </w:r>
    </w:p>
    <w:p w14:paraId="5DC8F1AB" w14:textId="77777777" w:rsidR="00F2166C" w:rsidRPr="00B321A7" w:rsidRDefault="00F2166C" w:rsidP="00F2166C">
      <w:pPr>
        <w:jc w:val="both"/>
        <w:rPr>
          <w:i/>
          <w:color w:val="808080" w:themeColor="background1" w:themeShade="80"/>
          <w:sz w:val="22"/>
          <w:szCs w:val="22"/>
        </w:rPr>
      </w:pPr>
      <w:r w:rsidRPr="007309A5">
        <w:rPr>
          <w:i/>
          <w:color w:val="808080" w:themeColor="background1" w:themeShade="80"/>
          <w:sz w:val="22"/>
          <w:szCs w:val="22"/>
        </w:rPr>
        <w:t>A low profit margin does not necessarily mean a low ROE. For example the Asset management of the company maybe so efficient (high Asset Turnover) that it compensates for a low profit margin. For example, for grocery stores, sales volume is expected to be comparatively high for the amount of assets needed to support those sales.</w:t>
      </w:r>
    </w:p>
    <w:p w14:paraId="05A3155A" w14:textId="77777777" w:rsidR="00F2166C" w:rsidRDefault="00F2166C" w:rsidP="00F2166C">
      <w:pPr>
        <w:jc w:val="both"/>
        <w:rPr>
          <w:b/>
          <w:sz w:val="22"/>
          <w:szCs w:val="22"/>
        </w:rPr>
      </w:pPr>
    </w:p>
    <w:p w14:paraId="5C76CFC0" w14:textId="77777777" w:rsidR="00F2166C" w:rsidRDefault="00F2166C" w:rsidP="00F2166C">
      <w:pPr>
        <w:jc w:val="both"/>
        <w:rPr>
          <w:b/>
          <w:sz w:val="22"/>
          <w:szCs w:val="22"/>
        </w:rPr>
      </w:pPr>
    </w:p>
    <w:p w14:paraId="550CD01B" w14:textId="77777777" w:rsidR="00F2166C" w:rsidRDefault="00F2166C" w:rsidP="00F2166C">
      <w:pPr>
        <w:jc w:val="both"/>
        <w:rPr>
          <w:b/>
          <w:sz w:val="22"/>
          <w:szCs w:val="22"/>
        </w:rPr>
      </w:pPr>
    </w:p>
    <w:p w14:paraId="679884C8" w14:textId="77777777" w:rsidR="00F2166C" w:rsidRDefault="00F2166C" w:rsidP="00F2166C">
      <w:pPr>
        <w:jc w:val="both"/>
        <w:rPr>
          <w:b/>
          <w:sz w:val="22"/>
          <w:szCs w:val="22"/>
        </w:rPr>
      </w:pPr>
    </w:p>
    <w:p w14:paraId="612AD8DA" w14:textId="77777777" w:rsidR="00F2166C" w:rsidRDefault="00F2166C" w:rsidP="00F2166C">
      <w:pPr>
        <w:jc w:val="both"/>
        <w:rPr>
          <w:b/>
          <w:sz w:val="22"/>
          <w:szCs w:val="22"/>
        </w:rPr>
      </w:pPr>
    </w:p>
    <w:p w14:paraId="00EC28AF" w14:textId="281DDBB3" w:rsidR="00F2166C" w:rsidRPr="007309A5" w:rsidRDefault="00F2166C" w:rsidP="00F2166C">
      <w:pPr>
        <w:jc w:val="both"/>
        <w:rPr>
          <w:sz w:val="22"/>
          <w:szCs w:val="22"/>
        </w:rPr>
      </w:pPr>
      <w:r>
        <w:rPr>
          <w:b/>
          <w:sz w:val="22"/>
          <w:szCs w:val="22"/>
        </w:rPr>
        <w:t>6</w:t>
      </w:r>
      <w:r w:rsidRPr="009E1D4D">
        <w:rPr>
          <w:b/>
          <w:sz w:val="22"/>
          <w:szCs w:val="22"/>
        </w:rPr>
        <w:t>.</w:t>
      </w:r>
      <w:r>
        <w:rPr>
          <w:sz w:val="22"/>
          <w:szCs w:val="22"/>
        </w:rPr>
        <w:t xml:space="preserve"> </w:t>
      </w:r>
      <w:r w:rsidRPr="007309A5">
        <w:rPr>
          <w:sz w:val="22"/>
          <w:szCs w:val="22"/>
        </w:rPr>
        <w:t>Yahoo is not happy with its ROE number. Co</w:t>
      </w:r>
      <w:r>
        <w:rPr>
          <w:sz w:val="22"/>
          <w:szCs w:val="22"/>
        </w:rPr>
        <w:t>nsidering DuPont</w:t>
      </w:r>
      <w:r w:rsidRPr="007309A5">
        <w:rPr>
          <w:sz w:val="22"/>
          <w:szCs w:val="22"/>
        </w:rPr>
        <w:t xml:space="preserve"> identity, what would you recomme</w:t>
      </w:r>
      <w:r>
        <w:rPr>
          <w:sz w:val="22"/>
          <w:szCs w:val="22"/>
        </w:rPr>
        <w:t>nd they do to improve their ROE</w:t>
      </w:r>
      <w:r w:rsidRPr="007309A5">
        <w:rPr>
          <w:sz w:val="22"/>
          <w:szCs w:val="22"/>
        </w:rPr>
        <w:t>? The interest rates are historically at a very low level these days. Would this affect your recommendation?</w:t>
      </w:r>
    </w:p>
    <w:p w14:paraId="7EE162D7" w14:textId="77777777" w:rsidR="00F2166C" w:rsidRDefault="00F2166C" w:rsidP="00F2166C">
      <w:pPr>
        <w:pStyle w:val="ListParagraph"/>
        <w:rPr>
          <w:i/>
          <w:color w:val="808080" w:themeColor="background1" w:themeShade="80"/>
          <w:sz w:val="22"/>
          <w:szCs w:val="22"/>
        </w:rPr>
      </w:pPr>
      <w:r w:rsidRPr="009E1D4D">
        <w:rPr>
          <w:i/>
          <w:color w:val="808080" w:themeColor="background1" w:themeShade="80"/>
          <w:sz w:val="22"/>
          <w:szCs w:val="22"/>
        </w:rPr>
        <w:t>Profit Margin, ROA, or Asset Turnover Ratio improvements will help to boost ROE</w:t>
      </w:r>
      <w:r w:rsidRPr="00843F01">
        <w:rPr>
          <w:color w:val="808080" w:themeColor="background1" w:themeShade="80"/>
          <w:sz w:val="22"/>
          <w:szCs w:val="22"/>
        </w:rPr>
        <w:t xml:space="preserve">. </w:t>
      </w:r>
    </w:p>
    <w:p w14:paraId="2799C4D3" w14:textId="77777777" w:rsidR="00F2166C" w:rsidRDefault="00F2166C" w:rsidP="00F2166C">
      <w:pPr>
        <w:pStyle w:val="ListParagraph"/>
        <w:rPr>
          <w:i/>
          <w:color w:val="808080" w:themeColor="background1" w:themeShade="80"/>
          <w:sz w:val="22"/>
          <w:szCs w:val="22"/>
        </w:rPr>
      </w:pPr>
    </w:p>
    <w:p w14:paraId="51209543" w14:textId="77777777" w:rsidR="00F2166C" w:rsidRPr="009E1D4D" w:rsidRDefault="00F2166C" w:rsidP="00F2166C">
      <w:pPr>
        <w:pStyle w:val="ListParagraph"/>
        <w:rPr>
          <w:i/>
          <w:color w:val="808080" w:themeColor="background1" w:themeShade="80"/>
          <w:sz w:val="22"/>
          <w:szCs w:val="22"/>
        </w:rPr>
      </w:pPr>
      <w:r w:rsidRPr="009E1D4D">
        <w:rPr>
          <w:i/>
          <w:color w:val="808080" w:themeColor="background1" w:themeShade="80"/>
          <w:sz w:val="22"/>
          <w:szCs w:val="22"/>
        </w:rPr>
        <w:t>For the Equity Multiplier, one needs to be careful. Even though increased Equity Multiplier would help ROE, it would mean increased leverage(debt) at the same time causing the interest payments to go up, and possibly the costs to go up and profit margin to go down.</w:t>
      </w:r>
      <w:r>
        <w:rPr>
          <w:i/>
          <w:color w:val="808080" w:themeColor="background1" w:themeShade="80"/>
          <w:sz w:val="22"/>
          <w:szCs w:val="22"/>
        </w:rPr>
        <w:t xml:space="preserve"> </w:t>
      </w:r>
    </w:p>
    <w:p w14:paraId="6A0B1789" w14:textId="77777777" w:rsidR="00F2166C" w:rsidRPr="00BA5DBD" w:rsidRDefault="00F2166C" w:rsidP="00F2166C">
      <w:pPr>
        <w:pStyle w:val="ListParagraph"/>
        <w:rPr>
          <w:i/>
          <w:color w:val="808080" w:themeColor="background1" w:themeShade="80"/>
          <w:sz w:val="22"/>
          <w:szCs w:val="22"/>
        </w:rPr>
      </w:pPr>
      <w:r w:rsidRPr="009E1D4D">
        <w:rPr>
          <w:i/>
          <w:color w:val="808080" w:themeColor="background1" w:themeShade="80"/>
          <w:sz w:val="22"/>
          <w:szCs w:val="22"/>
        </w:rPr>
        <w:t>When interest rates (borrowing cost) is very low then the effect of increased Equity Multiplier (hence, increased debt) on the Profit Margin may not be significant. Therefore, with interest rates being low, we would be less willing to avoid raising Equity Multiplier to boost ROE.</w:t>
      </w:r>
    </w:p>
    <w:p w14:paraId="65B72655" w14:textId="77777777" w:rsidR="00F2166C" w:rsidRDefault="00F2166C" w:rsidP="00F2166C">
      <w:pPr>
        <w:rPr>
          <w:b/>
          <w:sz w:val="22"/>
          <w:szCs w:val="22"/>
        </w:rPr>
      </w:pPr>
    </w:p>
    <w:p w14:paraId="3E466638" w14:textId="77777777" w:rsidR="00F2166C" w:rsidRDefault="00F2166C" w:rsidP="00F2166C">
      <w:pPr>
        <w:rPr>
          <w:b/>
          <w:sz w:val="22"/>
          <w:szCs w:val="22"/>
        </w:rPr>
      </w:pPr>
    </w:p>
    <w:p w14:paraId="2DCC35EE" w14:textId="77777777" w:rsidR="00F2166C" w:rsidRDefault="00F2166C" w:rsidP="00F2166C">
      <w:pPr>
        <w:rPr>
          <w:b/>
          <w:sz w:val="22"/>
          <w:szCs w:val="22"/>
        </w:rPr>
      </w:pPr>
    </w:p>
    <w:p w14:paraId="0E3DBF29" w14:textId="77777777" w:rsidR="00F2166C" w:rsidRDefault="00F2166C" w:rsidP="00F2166C">
      <w:pPr>
        <w:rPr>
          <w:b/>
          <w:sz w:val="22"/>
          <w:szCs w:val="22"/>
        </w:rPr>
      </w:pPr>
    </w:p>
    <w:p w14:paraId="71DB373F" w14:textId="77777777" w:rsidR="00F2166C" w:rsidRDefault="00F2166C" w:rsidP="00F2166C">
      <w:pPr>
        <w:rPr>
          <w:b/>
          <w:sz w:val="22"/>
          <w:szCs w:val="22"/>
        </w:rPr>
      </w:pPr>
    </w:p>
    <w:p w14:paraId="01E3644D" w14:textId="77777777" w:rsidR="00F2166C" w:rsidRDefault="00F2166C" w:rsidP="00F2166C">
      <w:pPr>
        <w:rPr>
          <w:b/>
          <w:sz w:val="22"/>
          <w:szCs w:val="22"/>
        </w:rPr>
      </w:pPr>
    </w:p>
    <w:p w14:paraId="0B8B8D8E" w14:textId="77777777" w:rsidR="00F2166C" w:rsidRDefault="00F2166C" w:rsidP="00F2166C">
      <w:pPr>
        <w:rPr>
          <w:b/>
          <w:sz w:val="22"/>
          <w:szCs w:val="22"/>
        </w:rPr>
      </w:pPr>
    </w:p>
    <w:p w14:paraId="03C2412E" w14:textId="77777777" w:rsidR="00F2166C" w:rsidRDefault="00F2166C" w:rsidP="00F2166C">
      <w:pPr>
        <w:rPr>
          <w:b/>
          <w:sz w:val="22"/>
          <w:szCs w:val="22"/>
        </w:rPr>
      </w:pPr>
    </w:p>
    <w:p w14:paraId="4E4B3BD8" w14:textId="77777777" w:rsidR="00F2166C" w:rsidRDefault="00F2166C" w:rsidP="00F2166C">
      <w:pPr>
        <w:rPr>
          <w:b/>
          <w:sz w:val="22"/>
          <w:szCs w:val="22"/>
        </w:rPr>
      </w:pPr>
    </w:p>
    <w:p w14:paraId="3743BC9E" w14:textId="77777777" w:rsidR="00F2166C" w:rsidRDefault="00F2166C" w:rsidP="00F2166C">
      <w:pPr>
        <w:rPr>
          <w:b/>
          <w:sz w:val="22"/>
          <w:szCs w:val="22"/>
        </w:rPr>
      </w:pPr>
    </w:p>
    <w:p w14:paraId="3CA7C29B" w14:textId="77777777" w:rsidR="00F2166C" w:rsidRDefault="00F2166C" w:rsidP="00F2166C">
      <w:pPr>
        <w:rPr>
          <w:b/>
          <w:sz w:val="22"/>
          <w:szCs w:val="22"/>
        </w:rPr>
      </w:pPr>
    </w:p>
    <w:p w14:paraId="0AE1798C" w14:textId="77777777" w:rsidR="00F2166C" w:rsidRDefault="00F2166C" w:rsidP="00F2166C">
      <w:pPr>
        <w:rPr>
          <w:b/>
          <w:sz w:val="22"/>
          <w:szCs w:val="22"/>
        </w:rPr>
      </w:pPr>
    </w:p>
    <w:p w14:paraId="07009D0C" w14:textId="77777777" w:rsidR="00F2166C" w:rsidRDefault="00F2166C" w:rsidP="00F2166C">
      <w:pPr>
        <w:rPr>
          <w:b/>
          <w:sz w:val="22"/>
          <w:szCs w:val="22"/>
        </w:rPr>
      </w:pPr>
    </w:p>
    <w:p w14:paraId="3D9576C7" w14:textId="77777777" w:rsidR="00F2166C" w:rsidRDefault="00F2166C" w:rsidP="00F2166C">
      <w:pPr>
        <w:rPr>
          <w:b/>
          <w:sz w:val="22"/>
          <w:szCs w:val="22"/>
        </w:rPr>
      </w:pPr>
    </w:p>
    <w:p w14:paraId="29FA8A95" w14:textId="77777777" w:rsidR="00F2166C" w:rsidRDefault="00F2166C" w:rsidP="00F2166C">
      <w:pPr>
        <w:rPr>
          <w:b/>
          <w:sz w:val="22"/>
          <w:szCs w:val="22"/>
        </w:rPr>
      </w:pPr>
    </w:p>
    <w:p w14:paraId="0BA34B40" w14:textId="77777777" w:rsidR="00F2166C" w:rsidRDefault="00F2166C" w:rsidP="00F2166C">
      <w:pPr>
        <w:rPr>
          <w:b/>
          <w:sz w:val="22"/>
          <w:szCs w:val="22"/>
        </w:rPr>
      </w:pPr>
    </w:p>
    <w:p w14:paraId="128A96EB" w14:textId="77777777" w:rsidR="00F2166C" w:rsidRDefault="00F2166C" w:rsidP="00F2166C">
      <w:pPr>
        <w:rPr>
          <w:b/>
          <w:sz w:val="22"/>
          <w:szCs w:val="22"/>
        </w:rPr>
      </w:pPr>
    </w:p>
    <w:p w14:paraId="69CC5F7B" w14:textId="77777777" w:rsidR="00F2166C" w:rsidRDefault="00F2166C" w:rsidP="00F2166C">
      <w:pPr>
        <w:rPr>
          <w:b/>
          <w:sz w:val="22"/>
          <w:szCs w:val="22"/>
        </w:rPr>
      </w:pPr>
    </w:p>
    <w:p w14:paraId="6077CEAB" w14:textId="77777777" w:rsidR="00F2166C" w:rsidRDefault="00F2166C" w:rsidP="00F2166C">
      <w:pPr>
        <w:rPr>
          <w:b/>
          <w:sz w:val="22"/>
          <w:szCs w:val="22"/>
        </w:rPr>
      </w:pPr>
    </w:p>
    <w:p w14:paraId="6F405FEB" w14:textId="77777777" w:rsidR="00F2166C" w:rsidRDefault="00F2166C" w:rsidP="00F2166C">
      <w:pPr>
        <w:rPr>
          <w:b/>
          <w:sz w:val="22"/>
          <w:szCs w:val="22"/>
        </w:rPr>
      </w:pPr>
    </w:p>
    <w:p w14:paraId="13ACA67F" w14:textId="77777777" w:rsidR="00F2166C" w:rsidRDefault="00F2166C" w:rsidP="00F2166C">
      <w:pPr>
        <w:rPr>
          <w:b/>
          <w:sz w:val="22"/>
          <w:szCs w:val="22"/>
        </w:rPr>
      </w:pPr>
    </w:p>
    <w:p w14:paraId="617C0DCF" w14:textId="77777777" w:rsidR="00F2166C" w:rsidRDefault="00F2166C" w:rsidP="00F2166C">
      <w:pPr>
        <w:rPr>
          <w:b/>
          <w:sz w:val="22"/>
          <w:szCs w:val="22"/>
        </w:rPr>
      </w:pPr>
    </w:p>
    <w:p w14:paraId="6F2A9676" w14:textId="77777777" w:rsidR="00F2166C" w:rsidRDefault="00F2166C" w:rsidP="00F2166C">
      <w:pPr>
        <w:rPr>
          <w:b/>
          <w:sz w:val="22"/>
          <w:szCs w:val="22"/>
        </w:rPr>
      </w:pPr>
    </w:p>
    <w:p w14:paraId="4FDB2C05" w14:textId="77777777" w:rsidR="00F2166C" w:rsidRDefault="00F2166C" w:rsidP="00F2166C">
      <w:pPr>
        <w:rPr>
          <w:b/>
          <w:sz w:val="22"/>
          <w:szCs w:val="22"/>
        </w:rPr>
      </w:pPr>
    </w:p>
    <w:p w14:paraId="26349F19" w14:textId="77777777" w:rsidR="00F2166C" w:rsidRDefault="00F2166C" w:rsidP="00F2166C">
      <w:pPr>
        <w:rPr>
          <w:b/>
          <w:sz w:val="22"/>
          <w:szCs w:val="22"/>
        </w:rPr>
      </w:pPr>
    </w:p>
    <w:p w14:paraId="4BC84F68" w14:textId="77777777" w:rsidR="00F2166C" w:rsidRDefault="00F2166C" w:rsidP="00F2166C">
      <w:pPr>
        <w:rPr>
          <w:b/>
          <w:sz w:val="22"/>
          <w:szCs w:val="22"/>
        </w:rPr>
      </w:pPr>
    </w:p>
    <w:p w14:paraId="5E9B3401" w14:textId="77777777" w:rsidR="00F2166C" w:rsidRDefault="00F2166C" w:rsidP="00F2166C">
      <w:pPr>
        <w:rPr>
          <w:b/>
          <w:sz w:val="22"/>
          <w:szCs w:val="22"/>
        </w:rPr>
      </w:pPr>
    </w:p>
    <w:p w14:paraId="0326E16F" w14:textId="77777777" w:rsidR="00F2166C" w:rsidRDefault="00F2166C" w:rsidP="00F2166C">
      <w:pPr>
        <w:rPr>
          <w:b/>
          <w:sz w:val="22"/>
          <w:szCs w:val="22"/>
        </w:rPr>
      </w:pPr>
    </w:p>
    <w:p w14:paraId="4692C7B3" w14:textId="45E46302" w:rsidR="00F2166C" w:rsidRPr="007309A5" w:rsidRDefault="00F2166C" w:rsidP="00F2166C">
      <w:pPr>
        <w:rPr>
          <w:sz w:val="22"/>
          <w:szCs w:val="22"/>
        </w:rPr>
      </w:pPr>
      <w:r>
        <w:rPr>
          <w:b/>
          <w:sz w:val="22"/>
          <w:szCs w:val="22"/>
        </w:rPr>
        <w:t>7</w:t>
      </w:r>
      <w:r w:rsidRPr="00920951">
        <w:rPr>
          <w:b/>
          <w:sz w:val="22"/>
          <w:szCs w:val="22"/>
        </w:rPr>
        <w:t>.</w:t>
      </w:r>
      <w:r w:rsidRPr="007309A5">
        <w:rPr>
          <w:sz w:val="22"/>
          <w:szCs w:val="22"/>
        </w:rPr>
        <w:t xml:space="preserve"> FINANCIAL PLANNING: </w:t>
      </w:r>
      <w:r>
        <w:rPr>
          <w:sz w:val="22"/>
          <w:szCs w:val="22"/>
        </w:rPr>
        <w:t>VisageLivre</w:t>
      </w:r>
      <w:r w:rsidRPr="007309A5">
        <w:rPr>
          <w:sz w:val="22"/>
          <w:szCs w:val="22"/>
        </w:rPr>
        <w:t xml:space="preserve"> Inc. is a young company founded by a UCLA graduate. Annual Balance Sheet and Income Statement of </w:t>
      </w:r>
      <w:r>
        <w:rPr>
          <w:sz w:val="22"/>
          <w:szCs w:val="22"/>
        </w:rPr>
        <w:t>VisageLivre</w:t>
      </w:r>
      <w:r w:rsidRPr="007309A5">
        <w:rPr>
          <w:sz w:val="22"/>
          <w:szCs w:val="22"/>
        </w:rPr>
        <w:t xml:space="preserve"> are provided below (as of Dec 31</w:t>
      </w:r>
      <w:r w:rsidRPr="007309A5">
        <w:rPr>
          <w:sz w:val="22"/>
          <w:szCs w:val="22"/>
          <w:vertAlign w:val="superscript"/>
        </w:rPr>
        <w:t>st</w:t>
      </w:r>
      <w:r>
        <w:rPr>
          <w:sz w:val="22"/>
          <w:szCs w:val="22"/>
        </w:rPr>
        <w:t xml:space="preserve"> 2017</w:t>
      </w:r>
      <w:r w:rsidRPr="007309A5">
        <w:rPr>
          <w:sz w:val="22"/>
          <w:szCs w:val="22"/>
        </w:rPr>
        <w:t xml:space="preserve">). </w:t>
      </w:r>
    </w:p>
    <w:p w14:paraId="0803EB35" w14:textId="77777777" w:rsidR="00F2166C" w:rsidRPr="007309A5" w:rsidRDefault="00F2166C" w:rsidP="00F2166C">
      <w:pPr>
        <w:jc w:val="both"/>
        <w:rPr>
          <w:sz w:val="22"/>
          <w:szCs w:val="22"/>
        </w:rPr>
      </w:pPr>
      <w:r w:rsidRPr="007309A5">
        <w:rPr>
          <w:sz w:val="22"/>
          <w:szCs w:val="22"/>
        </w:rPr>
        <w:t>Company would like to grow it</w:t>
      </w:r>
      <w:r>
        <w:rPr>
          <w:sz w:val="22"/>
          <w:szCs w:val="22"/>
        </w:rPr>
        <w:t>s sales by 25% from 2017 to 2018</w:t>
      </w:r>
      <w:r w:rsidRPr="007309A5">
        <w:rPr>
          <w:sz w:val="22"/>
          <w:szCs w:val="22"/>
        </w:rPr>
        <w:t xml:space="preserve">. Given the following conditions, produce </w:t>
      </w:r>
      <w:r>
        <w:rPr>
          <w:sz w:val="22"/>
          <w:szCs w:val="22"/>
        </w:rPr>
        <w:t>VisageLivre’s proforma statements for 2018</w:t>
      </w:r>
      <w:r w:rsidRPr="007309A5">
        <w:rPr>
          <w:sz w:val="22"/>
          <w:szCs w:val="22"/>
        </w:rPr>
        <w:t>:</w:t>
      </w:r>
    </w:p>
    <w:p w14:paraId="1963072E"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Sales and Costs(COGS&amp;Adm&amp;Dep) grow at 25%.</w:t>
      </w:r>
    </w:p>
    <w:p w14:paraId="071728A9" w14:textId="77777777" w:rsidR="00F2166C" w:rsidRPr="007309A5" w:rsidRDefault="00F2166C" w:rsidP="00F2166C">
      <w:pPr>
        <w:pStyle w:val="ListParagraph"/>
        <w:numPr>
          <w:ilvl w:val="0"/>
          <w:numId w:val="1"/>
        </w:numPr>
        <w:spacing w:after="200"/>
        <w:jc w:val="both"/>
        <w:rPr>
          <w:sz w:val="22"/>
          <w:szCs w:val="22"/>
        </w:rPr>
      </w:pPr>
      <w:r>
        <w:rPr>
          <w:sz w:val="22"/>
          <w:szCs w:val="22"/>
        </w:rPr>
        <w:t xml:space="preserve">Interest for 2018 is 10% of </w:t>
      </w:r>
      <w:r w:rsidRPr="00F54C4A">
        <w:rPr>
          <w:color w:val="000000" w:themeColor="text1"/>
          <w:sz w:val="22"/>
          <w:szCs w:val="22"/>
        </w:rPr>
        <w:t>2018</w:t>
      </w:r>
      <w:r w:rsidRPr="007309A5">
        <w:rPr>
          <w:sz w:val="22"/>
          <w:szCs w:val="22"/>
        </w:rPr>
        <w:t xml:space="preserve"> Long Term Debt. (You can check to see that Interest wa</w:t>
      </w:r>
      <w:r>
        <w:rPr>
          <w:sz w:val="22"/>
          <w:szCs w:val="22"/>
        </w:rPr>
        <w:t>s 10% of Long Term Debt for 2017</w:t>
      </w:r>
      <w:r w:rsidRPr="007309A5">
        <w:rPr>
          <w:sz w:val="22"/>
          <w:szCs w:val="22"/>
        </w:rPr>
        <w:t xml:space="preserve"> as well.)</w:t>
      </w:r>
    </w:p>
    <w:p w14:paraId="1E7F90AC"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 xml:space="preserve">Tax rate is 20%. </w:t>
      </w:r>
    </w:p>
    <w:p w14:paraId="1EDDCF95"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Company would like to preserv</w:t>
      </w:r>
      <w:r>
        <w:rPr>
          <w:sz w:val="22"/>
          <w:szCs w:val="22"/>
        </w:rPr>
        <w:t>e its dividend policy as in 2017</w:t>
      </w:r>
      <w:r w:rsidRPr="007309A5">
        <w:rPr>
          <w:sz w:val="22"/>
          <w:szCs w:val="22"/>
        </w:rPr>
        <w:t>.</w:t>
      </w:r>
    </w:p>
    <w:p w14:paraId="3E714A57"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Company would like to purchase back $5</w:t>
      </w:r>
      <w:r>
        <w:rPr>
          <w:sz w:val="22"/>
          <w:szCs w:val="22"/>
        </w:rPr>
        <w:t>0 worth of its own stock in 2018</w:t>
      </w:r>
      <w:r w:rsidRPr="007309A5">
        <w:rPr>
          <w:sz w:val="22"/>
          <w:szCs w:val="22"/>
        </w:rPr>
        <w:t>.</w:t>
      </w:r>
    </w:p>
    <w:p w14:paraId="1B3DC2D3"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All accounts on the Assets side grow at the same rate as sales.</w:t>
      </w:r>
    </w:p>
    <w:p w14:paraId="2B67DC9D"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Accounts Payable grows at the same rate as sales.</w:t>
      </w:r>
    </w:p>
    <w:p w14:paraId="4A874335" w14:textId="77777777" w:rsidR="00F2166C" w:rsidRPr="007309A5" w:rsidRDefault="00F2166C" w:rsidP="00F2166C">
      <w:pPr>
        <w:pStyle w:val="ListParagraph"/>
        <w:numPr>
          <w:ilvl w:val="0"/>
          <w:numId w:val="1"/>
        </w:numPr>
        <w:spacing w:after="200"/>
        <w:jc w:val="both"/>
        <w:rPr>
          <w:sz w:val="22"/>
          <w:szCs w:val="22"/>
        </w:rPr>
      </w:pPr>
      <w:r>
        <w:rPr>
          <w:sz w:val="22"/>
          <w:szCs w:val="22"/>
        </w:rPr>
        <w:t>No</w:t>
      </w:r>
      <w:r w:rsidRPr="007309A5">
        <w:rPr>
          <w:sz w:val="22"/>
          <w:szCs w:val="22"/>
        </w:rPr>
        <w:t xml:space="preserve"> </w:t>
      </w:r>
      <w:r>
        <w:rPr>
          <w:sz w:val="22"/>
          <w:szCs w:val="22"/>
        </w:rPr>
        <w:t>new stock will be issued in 2018</w:t>
      </w:r>
      <w:r w:rsidRPr="007309A5">
        <w:rPr>
          <w:sz w:val="22"/>
          <w:szCs w:val="22"/>
        </w:rPr>
        <w:t>.</w:t>
      </w:r>
    </w:p>
    <w:p w14:paraId="422A2FBB" w14:textId="77777777" w:rsidR="00F2166C" w:rsidRPr="007309A5" w:rsidRDefault="00F2166C" w:rsidP="00F2166C">
      <w:pPr>
        <w:pStyle w:val="ListParagraph"/>
        <w:numPr>
          <w:ilvl w:val="0"/>
          <w:numId w:val="1"/>
        </w:numPr>
        <w:spacing w:after="200"/>
        <w:jc w:val="both"/>
        <w:rPr>
          <w:sz w:val="22"/>
          <w:szCs w:val="22"/>
        </w:rPr>
      </w:pPr>
      <w:r w:rsidRPr="007309A5">
        <w:rPr>
          <w:sz w:val="22"/>
          <w:szCs w:val="22"/>
        </w:rPr>
        <w:t xml:space="preserve">Company meets </w:t>
      </w:r>
      <w:r>
        <w:rPr>
          <w:sz w:val="22"/>
          <w:szCs w:val="22"/>
        </w:rPr>
        <w:t xml:space="preserve">half of </w:t>
      </w:r>
      <w:r w:rsidRPr="007309A5">
        <w:rPr>
          <w:sz w:val="22"/>
          <w:szCs w:val="22"/>
        </w:rPr>
        <w:t xml:space="preserve">its external financing need by borrowing </w:t>
      </w:r>
      <w:r>
        <w:rPr>
          <w:sz w:val="22"/>
          <w:szCs w:val="22"/>
        </w:rPr>
        <w:t xml:space="preserve">short term and half of it by borrowing </w:t>
      </w:r>
      <w:r w:rsidRPr="007309A5">
        <w:rPr>
          <w:sz w:val="22"/>
          <w:szCs w:val="22"/>
        </w:rPr>
        <w:t>long term</w:t>
      </w:r>
      <w:r>
        <w:rPr>
          <w:sz w:val="22"/>
          <w:szCs w:val="22"/>
        </w:rPr>
        <w:t>.</w:t>
      </w:r>
    </w:p>
    <w:p w14:paraId="6775ECDA" w14:textId="77777777" w:rsidR="00F2166C" w:rsidRDefault="00F2166C" w:rsidP="00F2166C">
      <w:pPr>
        <w:jc w:val="both"/>
        <w:rPr>
          <w:i/>
          <w:color w:val="808080" w:themeColor="background1" w:themeShade="80"/>
          <w:sz w:val="22"/>
          <w:szCs w:val="22"/>
        </w:rPr>
      </w:pPr>
    </w:p>
    <w:p w14:paraId="320C51D2" w14:textId="77777777" w:rsidR="00F2166C" w:rsidRDefault="00F2166C" w:rsidP="00F2166C">
      <w:pPr>
        <w:jc w:val="both"/>
        <w:rPr>
          <w:i/>
          <w:color w:val="808080" w:themeColor="background1" w:themeShade="80"/>
          <w:sz w:val="22"/>
          <w:szCs w:val="22"/>
        </w:rPr>
      </w:pPr>
    </w:p>
    <w:p w14:paraId="1DABAAFA" w14:textId="77777777" w:rsidR="00F2166C" w:rsidRPr="00A5250A" w:rsidRDefault="00F2166C" w:rsidP="00F2166C">
      <w:pPr>
        <w:jc w:val="both"/>
        <w:rPr>
          <w:sz w:val="22"/>
          <w:szCs w:val="22"/>
        </w:rPr>
      </w:pPr>
      <w:r w:rsidRPr="00A5250A">
        <w:rPr>
          <w:i/>
          <w:color w:val="808080" w:themeColor="background1" w:themeShade="80"/>
          <w:sz w:val="22"/>
          <w:szCs w:val="22"/>
        </w:rPr>
        <w:t>Solution: Let x be the addition t</w:t>
      </w:r>
      <w:r>
        <w:rPr>
          <w:i/>
          <w:color w:val="808080" w:themeColor="background1" w:themeShade="80"/>
          <w:sz w:val="22"/>
          <w:szCs w:val="22"/>
        </w:rPr>
        <w:t>o long term debt in 2018. Then a</w:t>
      </w:r>
      <w:r w:rsidRPr="00A5250A">
        <w:rPr>
          <w:i/>
          <w:color w:val="808080" w:themeColor="background1" w:themeShade="80"/>
          <w:sz w:val="22"/>
          <w:szCs w:val="22"/>
        </w:rPr>
        <w:t>ddition to short term debt in 2018 is also x.</w:t>
      </w:r>
    </w:p>
    <w:tbl>
      <w:tblPr>
        <w:tblStyle w:val="LightList-Accent1"/>
        <w:tblW w:w="0" w:type="auto"/>
        <w:tblLook w:val="04A0" w:firstRow="1" w:lastRow="0" w:firstColumn="1" w:lastColumn="0" w:noHBand="0" w:noVBand="1"/>
      </w:tblPr>
      <w:tblGrid>
        <w:gridCol w:w="2481"/>
        <w:gridCol w:w="711"/>
        <w:gridCol w:w="2298"/>
      </w:tblGrid>
      <w:tr w:rsidR="00F2166C" w:rsidRPr="0009105F" w14:paraId="4C6AB632" w14:textId="77777777" w:rsidTr="00C43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5DCAE973" w14:textId="77777777" w:rsidR="00F2166C" w:rsidRPr="0009105F" w:rsidRDefault="00F2166C" w:rsidP="00C4363A">
            <w:pPr>
              <w:jc w:val="both"/>
              <w:rPr>
                <w:b w:val="0"/>
                <w:bCs w:val="0"/>
                <w:sz w:val="18"/>
                <w:szCs w:val="18"/>
              </w:rPr>
            </w:pPr>
            <w:r w:rsidRPr="0009105F">
              <w:rPr>
                <w:b w:val="0"/>
                <w:bCs w:val="0"/>
                <w:sz w:val="18"/>
                <w:szCs w:val="18"/>
              </w:rPr>
              <w:t>Company ZNAP, Pro Forma Income Statement</w:t>
            </w:r>
          </w:p>
        </w:tc>
      </w:tr>
      <w:tr w:rsidR="00F2166C" w:rsidRPr="0009105F" w14:paraId="430955CC" w14:textId="77777777" w:rsidTr="00C4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DC78B4" w14:textId="77777777" w:rsidR="00F2166C" w:rsidRPr="0009105F" w:rsidRDefault="00F2166C" w:rsidP="00C4363A">
            <w:pPr>
              <w:jc w:val="both"/>
              <w:rPr>
                <w:b w:val="0"/>
                <w:bCs w:val="0"/>
                <w:sz w:val="18"/>
                <w:szCs w:val="18"/>
              </w:rPr>
            </w:pPr>
          </w:p>
        </w:tc>
        <w:tc>
          <w:tcPr>
            <w:tcW w:w="0" w:type="auto"/>
          </w:tcPr>
          <w:p w14:paraId="090F5162"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201</w:t>
            </w:r>
            <w:r>
              <w:rPr>
                <w:sz w:val="18"/>
                <w:szCs w:val="18"/>
              </w:rPr>
              <w:t>7</w:t>
            </w:r>
          </w:p>
        </w:tc>
        <w:tc>
          <w:tcPr>
            <w:tcW w:w="0" w:type="auto"/>
          </w:tcPr>
          <w:p w14:paraId="2BB1D4B9"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p w14:paraId="603A98EB"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(Projected)</w:t>
            </w:r>
          </w:p>
        </w:tc>
      </w:tr>
      <w:tr w:rsidR="00F2166C" w:rsidRPr="0009105F" w14:paraId="42AB23C6" w14:textId="77777777" w:rsidTr="00C4363A">
        <w:tc>
          <w:tcPr>
            <w:cnfStyle w:val="001000000000" w:firstRow="0" w:lastRow="0" w:firstColumn="1" w:lastColumn="0" w:oddVBand="0" w:evenVBand="0" w:oddHBand="0" w:evenHBand="0" w:firstRowFirstColumn="0" w:firstRowLastColumn="0" w:lastRowFirstColumn="0" w:lastRowLastColumn="0"/>
            <w:tcW w:w="0" w:type="auto"/>
          </w:tcPr>
          <w:p w14:paraId="582D5890" w14:textId="77777777" w:rsidR="00F2166C" w:rsidRPr="0009105F" w:rsidRDefault="00F2166C" w:rsidP="00C4363A">
            <w:pPr>
              <w:jc w:val="both"/>
              <w:rPr>
                <w:b w:val="0"/>
                <w:bCs w:val="0"/>
                <w:sz w:val="18"/>
                <w:szCs w:val="18"/>
              </w:rPr>
            </w:pPr>
            <w:r w:rsidRPr="0009105F">
              <w:rPr>
                <w:b w:val="0"/>
                <w:bCs w:val="0"/>
                <w:sz w:val="18"/>
                <w:szCs w:val="18"/>
              </w:rPr>
              <w:t>Sales</w:t>
            </w:r>
          </w:p>
        </w:tc>
        <w:tc>
          <w:tcPr>
            <w:tcW w:w="0" w:type="auto"/>
          </w:tcPr>
          <w:p w14:paraId="5EAB63E7"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sz w:val="18"/>
                <w:szCs w:val="18"/>
              </w:rPr>
            </w:pPr>
            <w:r w:rsidRPr="0009105F">
              <w:rPr>
                <w:sz w:val="18"/>
                <w:szCs w:val="18"/>
              </w:rPr>
              <w:t>$1,000</w:t>
            </w:r>
          </w:p>
        </w:tc>
        <w:tc>
          <w:tcPr>
            <w:tcW w:w="0" w:type="auto"/>
          </w:tcPr>
          <w:p w14:paraId="70247BB8"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1,250</w:t>
            </w:r>
          </w:p>
        </w:tc>
      </w:tr>
      <w:tr w:rsidR="00F2166C" w:rsidRPr="0009105F" w14:paraId="6AB07D9F" w14:textId="77777777" w:rsidTr="00C4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884C5B" w14:textId="77777777" w:rsidR="00F2166C" w:rsidRPr="0009105F" w:rsidRDefault="00F2166C" w:rsidP="00C4363A">
            <w:pPr>
              <w:jc w:val="both"/>
              <w:rPr>
                <w:b w:val="0"/>
                <w:bCs w:val="0"/>
                <w:sz w:val="18"/>
                <w:szCs w:val="18"/>
              </w:rPr>
            </w:pPr>
            <w:r w:rsidRPr="0009105F">
              <w:rPr>
                <w:b w:val="0"/>
                <w:bCs w:val="0"/>
                <w:sz w:val="18"/>
                <w:szCs w:val="18"/>
              </w:rPr>
              <w:t>Costs (COGS&amp;Adm&amp;Dep)</w:t>
            </w:r>
          </w:p>
        </w:tc>
        <w:tc>
          <w:tcPr>
            <w:tcW w:w="0" w:type="auto"/>
          </w:tcPr>
          <w:p w14:paraId="19E60857"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700</w:t>
            </w:r>
          </w:p>
        </w:tc>
        <w:tc>
          <w:tcPr>
            <w:tcW w:w="0" w:type="auto"/>
          </w:tcPr>
          <w:p w14:paraId="28DABDCF"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875</w:t>
            </w:r>
          </w:p>
        </w:tc>
      </w:tr>
      <w:tr w:rsidR="00F2166C" w:rsidRPr="0009105F" w14:paraId="1E1A7493" w14:textId="77777777" w:rsidTr="00C4363A">
        <w:tc>
          <w:tcPr>
            <w:cnfStyle w:val="001000000000" w:firstRow="0" w:lastRow="0" w:firstColumn="1" w:lastColumn="0" w:oddVBand="0" w:evenVBand="0" w:oddHBand="0" w:evenHBand="0" w:firstRowFirstColumn="0" w:firstRowLastColumn="0" w:lastRowFirstColumn="0" w:lastRowLastColumn="0"/>
            <w:tcW w:w="0" w:type="auto"/>
          </w:tcPr>
          <w:p w14:paraId="0FD02B49" w14:textId="77777777" w:rsidR="00F2166C" w:rsidRPr="0009105F" w:rsidRDefault="00F2166C" w:rsidP="00C4363A">
            <w:pPr>
              <w:jc w:val="both"/>
              <w:rPr>
                <w:b w:val="0"/>
                <w:bCs w:val="0"/>
                <w:sz w:val="18"/>
                <w:szCs w:val="18"/>
              </w:rPr>
            </w:pPr>
            <w:r w:rsidRPr="0009105F">
              <w:rPr>
                <w:b w:val="0"/>
                <w:bCs w:val="0"/>
                <w:sz w:val="18"/>
                <w:szCs w:val="18"/>
              </w:rPr>
              <w:t>Interest</w:t>
            </w:r>
          </w:p>
        </w:tc>
        <w:tc>
          <w:tcPr>
            <w:tcW w:w="0" w:type="auto"/>
          </w:tcPr>
          <w:p w14:paraId="40193FEC"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sz w:val="18"/>
                <w:szCs w:val="18"/>
              </w:rPr>
            </w:pPr>
            <w:r w:rsidRPr="0009105F">
              <w:rPr>
                <w:sz w:val="18"/>
                <w:szCs w:val="18"/>
              </w:rPr>
              <w:t>160</w:t>
            </w:r>
          </w:p>
        </w:tc>
        <w:tc>
          <w:tcPr>
            <w:tcW w:w="0" w:type="auto"/>
          </w:tcPr>
          <w:p w14:paraId="23B6279D"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0.10(1600+x)</w:t>
            </w:r>
          </w:p>
        </w:tc>
      </w:tr>
      <w:tr w:rsidR="00F2166C" w:rsidRPr="0009105F" w14:paraId="40E7BC8F" w14:textId="77777777" w:rsidTr="00C4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6EA44" w14:textId="77777777" w:rsidR="00F2166C" w:rsidRPr="0009105F" w:rsidRDefault="00F2166C" w:rsidP="00C4363A">
            <w:pPr>
              <w:jc w:val="both"/>
              <w:rPr>
                <w:b w:val="0"/>
                <w:bCs w:val="0"/>
                <w:sz w:val="18"/>
                <w:szCs w:val="18"/>
              </w:rPr>
            </w:pPr>
            <w:r w:rsidRPr="0009105F">
              <w:rPr>
                <w:b w:val="0"/>
                <w:bCs w:val="0"/>
                <w:sz w:val="18"/>
                <w:szCs w:val="18"/>
              </w:rPr>
              <w:t>Taxable Income</w:t>
            </w:r>
          </w:p>
        </w:tc>
        <w:tc>
          <w:tcPr>
            <w:tcW w:w="0" w:type="auto"/>
          </w:tcPr>
          <w:p w14:paraId="56861BC0"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140</w:t>
            </w:r>
          </w:p>
        </w:tc>
        <w:tc>
          <w:tcPr>
            <w:tcW w:w="0" w:type="auto"/>
          </w:tcPr>
          <w:p w14:paraId="71E38810"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8"/>
                <w:szCs w:val="18"/>
              </w:rPr>
            </w:pPr>
            <w:r>
              <w:rPr>
                <w:color w:val="FF0000"/>
                <w:sz w:val="18"/>
                <w:szCs w:val="18"/>
              </w:rPr>
              <w:t>1250-875-0.10(1600+x)</w:t>
            </w:r>
          </w:p>
        </w:tc>
      </w:tr>
      <w:tr w:rsidR="00F2166C" w:rsidRPr="0009105F" w14:paraId="022BB766" w14:textId="77777777" w:rsidTr="00C4363A">
        <w:tc>
          <w:tcPr>
            <w:cnfStyle w:val="001000000000" w:firstRow="0" w:lastRow="0" w:firstColumn="1" w:lastColumn="0" w:oddVBand="0" w:evenVBand="0" w:oddHBand="0" w:evenHBand="0" w:firstRowFirstColumn="0" w:firstRowLastColumn="0" w:lastRowFirstColumn="0" w:lastRowLastColumn="0"/>
            <w:tcW w:w="0" w:type="auto"/>
          </w:tcPr>
          <w:p w14:paraId="15397F69" w14:textId="77777777" w:rsidR="00F2166C" w:rsidRPr="0009105F" w:rsidRDefault="00F2166C" w:rsidP="00C4363A">
            <w:pPr>
              <w:jc w:val="both"/>
              <w:rPr>
                <w:b w:val="0"/>
                <w:bCs w:val="0"/>
                <w:sz w:val="18"/>
                <w:szCs w:val="18"/>
              </w:rPr>
            </w:pPr>
            <w:r w:rsidRPr="0009105F">
              <w:rPr>
                <w:b w:val="0"/>
                <w:bCs w:val="0"/>
                <w:sz w:val="18"/>
                <w:szCs w:val="18"/>
              </w:rPr>
              <w:t>Taxes</w:t>
            </w:r>
          </w:p>
        </w:tc>
        <w:tc>
          <w:tcPr>
            <w:tcW w:w="0" w:type="auto"/>
          </w:tcPr>
          <w:p w14:paraId="59D9A13B"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sz w:val="18"/>
                <w:szCs w:val="18"/>
              </w:rPr>
            </w:pPr>
            <w:r w:rsidRPr="0009105F">
              <w:rPr>
                <w:sz w:val="18"/>
                <w:szCs w:val="18"/>
              </w:rPr>
              <w:t>28</w:t>
            </w:r>
          </w:p>
        </w:tc>
        <w:tc>
          <w:tcPr>
            <w:tcW w:w="0" w:type="auto"/>
          </w:tcPr>
          <w:p w14:paraId="0D0B3638"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0.2(1250-875-0.10(1600+x))</w:t>
            </w:r>
          </w:p>
        </w:tc>
      </w:tr>
      <w:tr w:rsidR="00F2166C" w:rsidRPr="0009105F" w14:paraId="5E0F6030" w14:textId="77777777" w:rsidTr="00C4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27683E" w14:textId="77777777" w:rsidR="00F2166C" w:rsidRPr="0009105F" w:rsidRDefault="00F2166C" w:rsidP="00C4363A">
            <w:pPr>
              <w:jc w:val="both"/>
              <w:rPr>
                <w:b w:val="0"/>
                <w:bCs w:val="0"/>
                <w:sz w:val="18"/>
                <w:szCs w:val="18"/>
              </w:rPr>
            </w:pPr>
            <w:r w:rsidRPr="0009105F">
              <w:rPr>
                <w:b w:val="0"/>
                <w:bCs w:val="0"/>
                <w:sz w:val="18"/>
                <w:szCs w:val="18"/>
              </w:rPr>
              <w:t>Net Income</w:t>
            </w:r>
          </w:p>
        </w:tc>
        <w:tc>
          <w:tcPr>
            <w:tcW w:w="0" w:type="auto"/>
          </w:tcPr>
          <w:p w14:paraId="1CD70877"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112</w:t>
            </w:r>
          </w:p>
        </w:tc>
        <w:tc>
          <w:tcPr>
            <w:tcW w:w="0" w:type="auto"/>
          </w:tcPr>
          <w:p w14:paraId="006C83F8"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8"/>
                <w:szCs w:val="18"/>
              </w:rPr>
            </w:pPr>
            <w:r>
              <w:rPr>
                <w:color w:val="FF0000"/>
                <w:sz w:val="18"/>
                <w:szCs w:val="18"/>
              </w:rPr>
              <w:t>0.8(1250-875-0.10(1600+x))</w:t>
            </w:r>
          </w:p>
        </w:tc>
      </w:tr>
      <w:tr w:rsidR="00F2166C" w:rsidRPr="0009105F" w14:paraId="0B49ACCD" w14:textId="77777777" w:rsidTr="00C4363A">
        <w:tc>
          <w:tcPr>
            <w:cnfStyle w:val="001000000000" w:firstRow="0" w:lastRow="0" w:firstColumn="1" w:lastColumn="0" w:oddVBand="0" w:evenVBand="0" w:oddHBand="0" w:evenHBand="0" w:firstRowFirstColumn="0" w:firstRowLastColumn="0" w:lastRowFirstColumn="0" w:lastRowLastColumn="0"/>
            <w:tcW w:w="0" w:type="auto"/>
          </w:tcPr>
          <w:p w14:paraId="0EE9F9E4" w14:textId="77777777" w:rsidR="00F2166C" w:rsidRPr="0009105F" w:rsidRDefault="00F2166C" w:rsidP="00C4363A">
            <w:pPr>
              <w:jc w:val="both"/>
              <w:rPr>
                <w:b w:val="0"/>
                <w:bCs w:val="0"/>
                <w:sz w:val="18"/>
                <w:szCs w:val="18"/>
              </w:rPr>
            </w:pPr>
            <w:r w:rsidRPr="0009105F">
              <w:rPr>
                <w:b w:val="0"/>
                <w:bCs w:val="0"/>
                <w:sz w:val="18"/>
                <w:szCs w:val="18"/>
              </w:rPr>
              <w:t>Dividends</w:t>
            </w:r>
          </w:p>
        </w:tc>
        <w:tc>
          <w:tcPr>
            <w:tcW w:w="0" w:type="auto"/>
          </w:tcPr>
          <w:p w14:paraId="412466B6"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sz w:val="18"/>
                <w:szCs w:val="18"/>
              </w:rPr>
            </w:pPr>
            <w:r w:rsidRPr="0009105F">
              <w:rPr>
                <w:sz w:val="18"/>
                <w:szCs w:val="18"/>
              </w:rPr>
              <w:t>0</w:t>
            </w:r>
          </w:p>
        </w:tc>
        <w:tc>
          <w:tcPr>
            <w:tcW w:w="0" w:type="auto"/>
          </w:tcPr>
          <w:p w14:paraId="2C852784" w14:textId="77777777" w:rsidR="00F2166C" w:rsidRPr="0009105F"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0</w:t>
            </w:r>
          </w:p>
        </w:tc>
      </w:tr>
      <w:tr w:rsidR="00F2166C" w:rsidRPr="0009105F" w14:paraId="0192F2E0" w14:textId="77777777" w:rsidTr="00C4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76F0A4" w14:textId="77777777" w:rsidR="00F2166C" w:rsidRPr="0009105F" w:rsidRDefault="00F2166C" w:rsidP="00C4363A">
            <w:pPr>
              <w:jc w:val="both"/>
              <w:rPr>
                <w:b w:val="0"/>
                <w:bCs w:val="0"/>
                <w:sz w:val="18"/>
                <w:szCs w:val="18"/>
              </w:rPr>
            </w:pPr>
            <w:r w:rsidRPr="0009105F">
              <w:rPr>
                <w:b w:val="0"/>
                <w:bCs w:val="0"/>
                <w:sz w:val="18"/>
                <w:szCs w:val="18"/>
              </w:rPr>
              <w:t>Additions to Retained Earnings</w:t>
            </w:r>
          </w:p>
        </w:tc>
        <w:tc>
          <w:tcPr>
            <w:tcW w:w="0" w:type="auto"/>
          </w:tcPr>
          <w:p w14:paraId="01FA97F4"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sz w:val="18"/>
                <w:szCs w:val="18"/>
              </w:rPr>
            </w:pPr>
            <w:r w:rsidRPr="0009105F">
              <w:rPr>
                <w:sz w:val="18"/>
                <w:szCs w:val="18"/>
              </w:rPr>
              <w:t>112</w:t>
            </w:r>
          </w:p>
        </w:tc>
        <w:tc>
          <w:tcPr>
            <w:tcW w:w="0" w:type="auto"/>
          </w:tcPr>
          <w:p w14:paraId="05A40CFD" w14:textId="77777777" w:rsidR="00F2166C" w:rsidRPr="0009105F"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8"/>
                <w:szCs w:val="18"/>
              </w:rPr>
            </w:pPr>
            <w:r>
              <w:rPr>
                <w:color w:val="FF0000"/>
                <w:sz w:val="18"/>
                <w:szCs w:val="18"/>
              </w:rPr>
              <w:t>0.8(1250-875-0.10(1600+x))</w:t>
            </w:r>
          </w:p>
        </w:tc>
      </w:tr>
    </w:tbl>
    <w:p w14:paraId="7D7C1EE1" w14:textId="77777777" w:rsidR="00F2166C" w:rsidRDefault="00F2166C" w:rsidP="00F2166C">
      <w:pPr>
        <w:rPr>
          <w:sz w:val="22"/>
          <w:szCs w:val="22"/>
        </w:rPr>
      </w:pPr>
    </w:p>
    <w:tbl>
      <w:tblPr>
        <w:tblStyle w:val="LightList-Accent1"/>
        <w:tblW w:w="9928" w:type="dxa"/>
        <w:tblInd w:w="-10" w:type="dxa"/>
        <w:tblLayout w:type="fixed"/>
        <w:tblLook w:val="04A0" w:firstRow="1" w:lastRow="0" w:firstColumn="1" w:lastColumn="0" w:noHBand="0" w:noVBand="1"/>
      </w:tblPr>
      <w:tblGrid>
        <w:gridCol w:w="1669"/>
        <w:gridCol w:w="580"/>
        <w:gridCol w:w="892"/>
        <w:gridCol w:w="1734"/>
        <w:gridCol w:w="711"/>
        <w:gridCol w:w="270"/>
        <w:gridCol w:w="3082"/>
        <w:gridCol w:w="990"/>
      </w:tblGrid>
      <w:tr w:rsidR="00F2166C" w:rsidRPr="0051375A" w14:paraId="16B538B7" w14:textId="77777777" w:rsidTr="00C4363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938" w:type="dxa"/>
            <w:gridSpan w:val="7"/>
          </w:tcPr>
          <w:p w14:paraId="1DB9926F" w14:textId="77777777" w:rsidR="00F2166C" w:rsidRPr="0051375A" w:rsidRDefault="00F2166C" w:rsidP="00C4363A">
            <w:pPr>
              <w:jc w:val="both"/>
              <w:rPr>
                <w:b w:val="0"/>
                <w:bCs w:val="0"/>
                <w:sz w:val="16"/>
                <w:szCs w:val="16"/>
              </w:rPr>
            </w:pPr>
            <w:r w:rsidRPr="0051375A">
              <w:rPr>
                <w:b w:val="0"/>
                <w:bCs w:val="0"/>
                <w:sz w:val="16"/>
                <w:szCs w:val="16"/>
              </w:rPr>
              <w:t>Company ZNAP, Pro Forma Balance Sheet</w:t>
            </w:r>
          </w:p>
        </w:tc>
        <w:tc>
          <w:tcPr>
            <w:tcW w:w="990" w:type="dxa"/>
          </w:tcPr>
          <w:p w14:paraId="73336BA3" w14:textId="77777777" w:rsidR="00F2166C" w:rsidRPr="0051375A" w:rsidRDefault="00F2166C" w:rsidP="00C4363A">
            <w:pPr>
              <w:jc w:val="both"/>
              <w:cnfStyle w:val="100000000000" w:firstRow="1" w:lastRow="0" w:firstColumn="0" w:lastColumn="0" w:oddVBand="0" w:evenVBand="0" w:oddHBand="0" w:evenHBand="0" w:firstRowFirstColumn="0" w:firstRowLastColumn="0" w:lastRowFirstColumn="0" w:lastRowLastColumn="0"/>
              <w:rPr>
                <w:b w:val="0"/>
                <w:bCs w:val="0"/>
                <w:sz w:val="16"/>
                <w:szCs w:val="16"/>
              </w:rPr>
            </w:pPr>
          </w:p>
        </w:tc>
      </w:tr>
      <w:tr w:rsidR="00F2166C" w:rsidRPr="0051375A" w14:paraId="53199E29" w14:textId="77777777" w:rsidTr="00C4363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9" w:type="dxa"/>
          </w:tcPr>
          <w:p w14:paraId="414D788E" w14:textId="77777777" w:rsidR="00F2166C" w:rsidRPr="0051375A" w:rsidRDefault="00F2166C" w:rsidP="00C4363A">
            <w:pPr>
              <w:jc w:val="both"/>
              <w:rPr>
                <w:b w:val="0"/>
                <w:bCs w:val="0"/>
                <w:sz w:val="16"/>
                <w:szCs w:val="16"/>
              </w:rPr>
            </w:pPr>
          </w:p>
        </w:tc>
        <w:tc>
          <w:tcPr>
            <w:tcW w:w="580" w:type="dxa"/>
          </w:tcPr>
          <w:p w14:paraId="5416C2A4"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 xml:space="preserve">   </w:t>
            </w:r>
          </w:p>
          <w:p w14:paraId="0835EC5E"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201</w:t>
            </w:r>
            <w:r>
              <w:rPr>
                <w:sz w:val="16"/>
                <w:szCs w:val="16"/>
              </w:rPr>
              <w:t>7</w:t>
            </w:r>
          </w:p>
        </w:tc>
        <w:tc>
          <w:tcPr>
            <w:tcW w:w="892" w:type="dxa"/>
          </w:tcPr>
          <w:p w14:paraId="17B97D03"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2018</w:t>
            </w:r>
          </w:p>
          <w:p w14:paraId="41FD8BAB"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(Projected)</w:t>
            </w:r>
          </w:p>
        </w:tc>
        <w:tc>
          <w:tcPr>
            <w:tcW w:w="1734" w:type="dxa"/>
          </w:tcPr>
          <w:p w14:paraId="36E40613"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p>
        </w:tc>
        <w:tc>
          <w:tcPr>
            <w:tcW w:w="711" w:type="dxa"/>
          </w:tcPr>
          <w:p w14:paraId="64C9D068"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p>
          <w:p w14:paraId="2D4D06E4"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 xml:space="preserve">  201</w:t>
            </w:r>
            <w:r>
              <w:rPr>
                <w:sz w:val="16"/>
                <w:szCs w:val="16"/>
              </w:rPr>
              <w:t>7</w:t>
            </w:r>
          </w:p>
        </w:tc>
        <w:tc>
          <w:tcPr>
            <w:tcW w:w="270" w:type="dxa"/>
          </w:tcPr>
          <w:p w14:paraId="7F0E1BE3"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p>
        </w:tc>
        <w:tc>
          <w:tcPr>
            <w:tcW w:w="3082" w:type="dxa"/>
          </w:tcPr>
          <w:p w14:paraId="5B50C31B"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2018</w:t>
            </w:r>
          </w:p>
          <w:p w14:paraId="4459D586"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(Projected)</w:t>
            </w:r>
          </w:p>
        </w:tc>
        <w:tc>
          <w:tcPr>
            <w:tcW w:w="990" w:type="dxa"/>
          </w:tcPr>
          <w:p w14:paraId="4561530A"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2018</w:t>
            </w:r>
          </w:p>
          <w:p w14:paraId="41BB8CE9" w14:textId="77777777" w:rsidR="00F2166C"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(Projected)</w:t>
            </w:r>
          </w:p>
        </w:tc>
      </w:tr>
      <w:tr w:rsidR="00F2166C" w:rsidRPr="0051375A" w14:paraId="7FA18E7B" w14:textId="77777777" w:rsidTr="00C4363A">
        <w:trPr>
          <w:trHeight w:val="213"/>
        </w:trPr>
        <w:tc>
          <w:tcPr>
            <w:cnfStyle w:val="001000000000" w:firstRow="0" w:lastRow="0" w:firstColumn="1" w:lastColumn="0" w:oddVBand="0" w:evenVBand="0" w:oddHBand="0" w:evenHBand="0" w:firstRowFirstColumn="0" w:firstRowLastColumn="0" w:lastRowFirstColumn="0" w:lastRowLastColumn="0"/>
            <w:tcW w:w="1669" w:type="dxa"/>
          </w:tcPr>
          <w:p w14:paraId="18D56ABB" w14:textId="77777777" w:rsidR="00F2166C" w:rsidRPr="0051375A" w:rsidRDefault="00F2166C" w:rsidP="00C4363A">
            <w:pPr>
              <w:rPr>
                <w:b w:val="0"/>
                <w:bCs w:val="0"/>
                <w:sz w:val="16"/>
                <w:szCs w:val="16"/>
              </w:rPr>
            </w:pPr>
            <w:r w:rsidRPr="0051375A">
              <w:rPr>
                <w:b w:val="0"/>
                <w:bCs w:val="0"/>
                <w:sz w:val="16"/>
                <w:szCs w:val="16"/>
              </w:rPr>
              <w:t>Current Assets</w:t>
            </w:r>
          </w:p>
        </w:tc>
        <w:tc>
          <w:tcPr>
            <w:tcW w:w="580" w:type="dxa"/>
          </w:tcPr>
          <w:p w14:paraId="4E6C479F"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892" w:type="dxa"/>
          </w:tcPr>
          <w:p w14:paraId="2B0487BD"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1734" w:type="dxa"/>
          </w:tcPr>
          <w:p w14:paraId="67D8237E"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Current Liabilities</w:t>
            </w:r>
          </w:p>
        </w:tc>
        <w:tc>
          <w:tcPr>
            <w:tcW w:w="711" w:type="dxa"/>
          </w:tcPr>
          <w:p w14:paraId="69D67DB3"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270" w:type="dxa"/>
          </w:tcPr>
          <w:p w14:paraId="64A12F91"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3082" w:type="dxa"/>
          </w:tcPr>
          <w:p w14:paraId="16AAAAF7"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990" w:type="dxa"/>
          </w:tcPr>
          <w:p w14:paraId="2C6D7EAD"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r>
      <w:tr w:rsidR="00F2166C" w:rsidRPr="0051375A" w14:paraId="18E7CC07" w14:textId="77777777" w:rsidTr="00C4363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69" w:type="dxa"/>
          </w:tcPr>
          <w:p w14:paraId="73E40A81" w14:textId="77777777" w:rsidR="00F2166C" w:rsidRPr="0051375A" w:rsidRDefault="00F2166C" w:rsidP="00C4363A">
            <w:pPr>
              <w:rPr>
                <w:b w:val="0"/>
                <w:bCs w:val="0"/>
                <w:sz w:val="16"/>
                <w:szCs w:val="16"/>
              </w:rPr>
            </w:pPr>
            <w:r w:rsidRPr="0051375A">
              <w:rPr>
                <w:b w:val="0"/>
                <w:bCs w:val="0"/>
                <w:sz w:val="16"/>
                <w:szCs w:val="16"/>
              </w:rPr>
              <w:t>Cash</w:t>
            </w:r>
          </w:p>
        </w:tc>
        <w:tc>
          <w:tcPr>
            <w:tcW w:w="580" w:type="dxa"/>
          </w:tcPr>
          <w:p w14:paraId="0E73E097"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160</w:t>
            </w:r>
          </w:p>
        </w:tc>
        <w:tc>
          <w:tcPr>
            <w:tcW w:w="892" w:type="dxa"/>
          </w:tcPr>
          <w:p w14:paraId="0E7BBFB9"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EA5EA1">
              <w:rPr>
                <w:color w:val="FF0000"/>
                <w:sz w:val="16"/>
                <w:szCs w:val="16"/>
              </w:rPr>
              <w:t>200</w:t>
            </w:r>
          </w:p>
        </w:tc>
        <w:tc>
          <w:tcPr>
            <w:tcW w:w="1734" w:type="dxa"/>
          </w:tcPr>
          <w:p w14:paraId="3C76DEE5"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 xml:space="preserve">  Accounts Payable</w:t>
            </w:r>
          </w:p>
        </w:tc>
        <w:tc>
          <w:tcPr>
            <w:tcW w:w="711" w:type="dxa"/>
          </w:tcPr>
          <w:p w14:paraId="3751C3FE"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300</w:t>
            </w:r>
          </w:p>
        </w:tc>
        <w:tc>
          <w:tcPr>
            <w:tcW w:w="270" w:type="dxa"/>
          </w:tcPr>
          <w:p w14:paraId="56D8C814"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3082" w:type="dxa"/>
          </w:tcPr>
          <w:p w14:paraId="55809B2E"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375</w:t>
            </w:r>
          </w:p>
        </w:tc>
        <w:tc>
          <w:tcPr>
            <w:tcW w:w="990" w:type="dxa"/>
          </w:tcPr>
          <w:p w14:paraId="41CE0D7A" w14:textId="77777777" w:rsidR="00F2166C"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375</w:t>
            </w:r>
          </w:p>
        </w:tc>
      </w:tr>
      <w:tr w:rsidR="00F2166C" w:rsidRPr="0051375A" w14:paraId="0ECEC18E" w14:textId="77777777" w:rsidTr="00C4363A">
        <w:trPr>
          <w:trHeight w:val="226"/>
        </w:trPr>
        <w:tc>
          <w:tcPr>
            <w:cnfStyle w:val="001000000000" w:firstRow="0" w:lastRow="0" w:firstColumn="1" w:lastColumn="0" w:oddVBand="0" w:evenVBand="0" w:oddHBand="0" w:evenHBand="0" w:firstRowFirstColumn="0" w:firstRowLastColumn="0" w:lastRowFirstColumn="0" w:lastRowLastColumn="0"/>
            <w:tcW w:w="1669" w:type="dxa"/>
          </w:tcPr>
          <w:p w14:paraId="0F8ADFB2" w14:textId="77777777" w:rsidR="00F2166C" w:rsidRPr="0051375A" w:rsidRDefault="00F2166C" w:rsidP="00C4363A">
            <w:pPr>
              <w:rPr>
                <w:b w:val="0"/>
                <w:bCs w:val="0"/>
                <w:sz w:val="16"/>
                <w:szCs w:val="16"/>
              </w:rPr>
            </w:pPr>
            <w:r w:rsidRPr="0051375A">
              <w:rPr>
                <w:b w:val="0"/>
                <w:bCs w:val="0"/>
                <w:sz w:val="16"/>
                <w:szCs w:val="16"/>
              </w:rPr>
              <w:t>Accounts Receivable</w:t>
            </w:r>
          </w:p>
        </w:tc>
        <w:tc>
          <w:tcPr>
            <w:tcW w:w="580" w:type="dxa"/>
          </w:tcPr>
          <w:p w14:paraId="5DB45726"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440</w:t>
            </w:r>
          </w:p>
        </w:tc>
        <w:tc>
          <w:tcPr>
            <w:tcW w:w="892" w:type="dxa"/>
          </w:tcPr>
          <w:p w14:paraId="6A804271" w14:textId="77777777" w:rsidR="00F2166C" w:rsidRPr="00EA5EA1"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sidRPr="00EA5EA1">
              <w:rPr>
                <w:color w:val="FF0000"/>
                <w:sz w:val="16"/>
                <w:szCs w:val="16"/>
              </w:rPr>
              <w:t>550</w:t>
            </w:r>
          </w:p>
        </w:tc>
        <w:tc>
          <w:tcPr>
            <w:tcW w:w="1734" w:type="dxa"/>
          </w:tcPr>
          <w:p w14:paraId="5581C9A2"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Notes Payable</w:t>
            </w:r>
          </w:p>
        </w:tc>
        <w:tc>
          <w:tcPr>
            <w:tcW w:w="711" w:type="dxa"/>
          </w:tcPr>
          <w:p w14:paraId="6F212ADC"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100</w:t>
            </w:r>
          </w:p>
        </w:tc>
        <w:tc>
          <w:tcPr>
            <w:tcW w:w="270" w:type="dxa"/>
          </w:tcPr>
          <w:p w14:paraId="6676200C"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3082" w:type="dxa"/>
          </w:tcPr>
          <w:p w14:paraId="5CB85C60"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100+x</w:t>
            </w:r>
          </w:p>
        </w:tc>
        <w:tc>
          <w:tcPr>
            <w:tcW w:w="990" w:type="dxa"/>
          </w:tcPr>
          <w:p w14:paraId="27BCBDEC" w14:textId="77777777" w:rsidR="00F2166C"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388</w:t>
            </w:r>
          </w:p>
        </w:tc>
      </w:tr>
      <w:tr w:rsidR="00F2166C" w:rsidRPr="0051375A" w14:paraId="109B5761" w14:textId="77777777" w:rsidTr="00C4363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69" w:type="dxa"/>
          </w:tcPr>
          <w:p w14:paraId="2CE42E9E" w14:textId="77777777" w:rsidR="00F2166C" w:rsidRPr="0051375A" w:rsidRDefault="00F2166C" w:rsidP="00C4363A">
            <w:pPr>
              <w:rPr>
                <w:b w:val="0"/>
                <w:bCs w:val="0"/>
                <w:sz w:val="16"/>
                <w:szCs w:val="16"/>
              </w:rPr>
            </w:pPr>
            <w:r w:rsidRPr="0051375A">
              <w:rPr>
                <w:b w:val="0"/>
                <w:bCs w:val="0"/>
                <w:sz w:val="16"/>
                <w:szCs w:val="16"/>
              </w:rPr>
              <w:t>Inventory</w:t>
            </w:r>
          </w:p>
        </w:tc>
        <w:tc>
          <w:tcPr>
            <w:tcW w:w="580" w:type="dxa"/>
          </w:tcPr>
          <w:p w14:paraId="48DD288F"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600</w:t>
            </w:r>
          </w:p>
        </w:tc>
        <w:tc>
          <w:tcPr>
            <w:tcW w:w="892" w:type="dxa"/>
          </w:tcPr>
          <w:p w14:paraId="6769C286" w14:textId="77777777" w:rsidR="00F2166C" w:rsidRPr="00EA5EA1"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sidRPr="00EA5EA1">
              <w:rPr>
                <w:color w:val="FF0000"/>
                <w:sz w:val="16"/>
                <w:szCs w:val="16"/>
              </w:rPr>
              <w:t>750</w:t>
            </w:r>
          </w:p>
        </w:tc>
        <w:tc>
          <w:tcPr>
            <w:tcW w:w="1734" w:type="dxa"/>
          </w:tcPr>
          <w:p w14:paraId="5F5880F2"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Total Current Liabilities</w:t>
            </w:r>
          </w:p>
        </w:tc>
        <w:tc>
          <w:tcPr>
            <w:tcW w:w="711" w:type="dxa"/>
          </w:tcPr>
          <w:p w14:paraId="61579DD4"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400</w:t>
            </w:r>
          </w:p>
        </w:tc>
        <w:tc>
          <w:tcPr>
            <w:tcW w:w="270" w:type="dxa"/>
          </w:tcPr>
          <w:p w14:paraId="794EA6A7"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3082" w:type="dxa"/>
          </w:tcPr>
          <w:p w14:paraId="595C504C"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475+x</w:t>
            </w:r>
          </w:p>
        </w:tc>
        <w:tc>
          <w:tcPr>
            <w:tcW w:w="990" w:type="dxa"/>
          </w:tcPr>
          <w:p w14:paraId="458168B9" w14:textId="77777777" w:rsidR="00F2166C"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763</w:t>
            </w:r>
          </w:p>
        </w:tc>
      </w:tr>
      <w:tr w:rsidR="00F2166C" w:rsidRPr="0051375A" w14:paraId="08AF55AC" w14:textId="77777777" w:rsidTr="00C4363A">
        <w:trPr>
          <w:trHeight w:val="196"/>
        </w:trPr>
        <w:tc>
          <w:tcPr>
            <w:cnfStyle w:val="001000000000" w:firstRow="0" w:lastRow="0" w:firstColumn="1" w:lastColumn="0" w:oddVBand="0" w:evenVBand="0" w:oddHBand="0" w:evenHBand="0" w:firstRowFirstColumn="0" w:firstRowLastColumn="0" w:lastRowFirstColumn="0" w:lastRowLastColumn="0"/>
            <w:tcW w:w="1669" w:type="dxa"/>
          </w:tcPr>
          <w:p w14:paraId="3273D35F" w14:textId="77777777" w:rsidR="00F2166C" w:rsidRPr="0051375A" w:rsidRDefault="00F2166C" w:rsidP="00C4363A">
            <w:pPr>
              <w:rPr>
                <w:b w:val="0"/>
                <w:bCs w:val="0"/>
                <w:sz w:val="16"/>
                <w:szCs w:val="16"/>
              </w:rPr>
            </w:pPr>
            <w:r w:rsidRPr="0051375A">
              <w:rPr>
                <w:b w:val="0"/>
                <w:bCs w:val="0"/>
                <w:sz w:val="16"/>
                <w:szCs w:val="16"/>
              </w:rPr>
              <w:t>Total Current Assets</w:t>
            </w:r>
          </w:p>
        </w:tc>
        <w:tc>
          <w:tcPr>
            <w:tcW w:w="580" w:type="dxa"/>
          </w:tcPr>
          <w:p w14:paraId="2080A0A8"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1,200</w:t>
            </w:r>
          </w:p>
        </w:tc>
        <w:tc>
          <w:tcPr>
            <w:tcW w:w="892" w:type="dxa"/>
          </w:tcPr>
          <w:p w14:paraId="01A008E7" w14:textId="77777777" w:rsidR="00F2166C" w:rsidRPr="00EA5EA1"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sidRPr="00EA5EA1">
              <w:rPr>
                <w:color w:val="FF0000"/>
                <w:sz w:val="16"/>
                <w:szCs w:val="16"/>
              </w:rPr>
              <w:t>1,500</w:t>
            </w:r>
          </w:p>
        </w:tc>
        <w:tc>
          <w:tcPr>
            <w:tcW w:w="1734" w:type="dxa"/>
          </w:tcPr>
          <w:p w14:paraId="73823E69"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Long-Term Debt</w:t>
            </w:r>
          </w:p>
        </w:tc>
        <w:tc>
          <w:tcPr>
            <w:tcW w:w="711" w:type="dxa"/>
          </w:tcPr>
          <w:p w14:paraId="66A140B3"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1,600</w:t>
            </w:r>
          </w:p>
        </w:tc>
        <w:tc>
          <w:tcPr>
            <w:tcW w:w="270" w:type="dxa"/>
          </w:tcPr>
          <w:p w14:paraId="533BF076"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3082" w:type="dxa"/>
          </w:tcPr>
          <w:p w14:paraId="3D84CC1D"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1,600+x</w:t>
            </w:r>
          </w:p>
        </w:tc>
        <w:tc>
          <w:tcPr>
            <w:tcW w:w="990" w:type="dxa"/>
          </w:tcPr>
          <w:p w14:paraId="2A9747EF" w14:textId="77777777" w:rsidR="00F2166C"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1,888</w:t>
            </w:r>
          </w:p>
        </w:tc>
      </w:tr>
      <w:tr w:rsidR="00F2166C" w:rsidRPr="0051375A" w14:paraId="71D7A9AE" w14:textId="77777777" w:rsidTr="00C4363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669" w:type="dxa"/>
          </w:tcPr>
          <w:p w14:paraId="497663A7" w14:textId="77777777" w:rsidR="00F2166C" w:rsidRPr="0051375A" w:rsidRDefault="00F2166C" w:rsidP="00C4363A">
            <w:pPr>
              <w:rPr>
                <w:b w:val="0"/>
                <w:bCs w:val="0"/>
                <w:sz w:val="16"/>
                <w:szCs w:val="16"/>
              </w:rPr>
            </w:pPr>
            <w:r w:rsidRPr="0051375A">
              <w:rPr>
                <w:b w:val="0"/>
                <w:bCs w:val="0"/>
                <w:sz w:val="16"/>
                <w:szCs w:val="16"/>
              </w:rPr>
              <w:t>Net Fixed Assets</w:t>
            </w:r>
          </w:p>
        </w:tc>
        <w:tc>
          <w:tcPr>
            <w:tcW w:w="580" w:type="dxa"/>
          </w:tcPr>
          <w:p w14:paraId="5DD9D209"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1,800</w:t>
            </w:r>
          </w:p>
        </w:tc>
        <w:tc>
          <w:tcPr>
            <w:tcW w:w="892" w:type="dxa"/>
          </w:tcPr>
          <w:p w14:paraId="085B9158" w14:textId="77777777" w:rsidR="00F2166C" w:rsidRPr="00EA5EA1"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sidRPr="00EA5EA1">
              <w:rPr>
                <w:color w:val="FF0000"/>
                <w:sz w:val="16"/>
                <w:szCs w:val="16"/>
              </w:rPr>
              <w:t>2,250</w:t>
            </w:r>
          </w:p>
        </w:tc>
        <w:tc>
          <w:tcPr>
            <w:tcW w:w="1734" w:type="dxa"/>
          </w:tcPr>
          <w:p w14:paraId="3BE389ED"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Owners’ Equity</w:t>
            </w:r>
          </w:p>
        </w:tc>
        <w:tc>
          <w:tcPr>
            <w:tcW w:w="711" w:type="dxa"/>
          </w:tcPr>
          <w:p w14:paraId="232F2257"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p>
        </w:tc>
        <w:tc>
          <w:tcPr>
            <w:tcW w:w="270" w:type="dxa"/>
          </w:tcPr>
          <w:p w14:paraId="624523E4"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3082" w:type="dxa"/>
          </w:tcPr>
          <w:p w14:paraId="117EDC30"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990" w:type="dxa"/>
          </w:tcPr>
          <w:p w14:paraId="4AD1E8AA"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r>
      <w:tr w:rsidR="00F2166C" w:rsidRPr="0051375A" w14:paraId="6B1FACAA" w14:textId="77777777" w:rsidTr="00C4363A">
        <w:trPr>
          <w:trHeight w:val="127"/>
        </w:trPr>
        <w:tc>
          <w:tcPr>
            <w:cnfStyle w:val="001000000000" w:firstRow="0" w:lastRow="0" w:firstColumn="1" w:lastColumn="0" w:oddVBand="0" w:evenVBand="0" w:oddHBand="0" w:evenHBand="0" w:firstRowFirstColumn="0" w:firstRowLastColumn="0" w:lastRowFirstColumn="0" w:lastRowLastColumn="0"/>
            <w:tcW w:w="1669" w:type="dxa"/>
          </w:tcPr>
          <w:p w14:paraId="799575F0" w14:textId="77777777" w:rsidR="00F2166C" w:rsidRPr="0051375A" w:rsidRDefault="00F2166C" w:rsidP="00C4363A">
            <w:pPr>
              <w:rPr>
                <w:b w:val="0"/>
                <w:bCs w:val="0"/>
                <w:sz w:val="16"/>
                <w:szCs w:val="16"/>
              </w:rPr>
            </w:pPr>
          </w:p>
        </w:tc>
        <w:tc>
          <w:tcPr>
            <w:tcW w:w="580" w:type="dxa"/>
          </w:tcPr>
          <w:p w14:paraId="75DA7098"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892" w:type="dxa"/>
          </w:tcPr>
          <w:p w14:paraId="581E7386" w14:textId="77777777" w:rsidR="00F2166C" w:rsidRPr="00EA5EA1"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1734" w:type="dxa"/>
          </w:tcPr>
          <w:p w14:paraId="2342C2B5"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Stock</w:t>
            </w:r>
          </w:p>
        </w:tc>
        <w:tc>
          <w:tcPr>
            <w:tcW w:w="711" w:type="dxa"/>
          </w:tcPr>
          <w:p w14:paraId="53346A3A"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r w:rsidRPr="0051375A">
              <w:rPr>
                <w:sz w:val="16"/>
                <w:szCs w:val="16"/>
              </w:rPr>
              <w:t>888</w:t>
            </w:r>
          </w:p>
        </w:tc>
        <w:tc>
          <w:tcPr>
            <w:tcW w:w="270" w:type="dxa"/>
          </w:tcPr>
          <w:p w14:paraId="1CDC100F"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3082" w:type="dxa"/>
          </w:tcPr>
          <w:p w14:paraId="4160D2E3"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838</w:t>
            </w:r>
          </w:p>
        </w:tc>
        <w:tc>
          <w:tcPr>
            <w:tcW w:w="990" w:type="dxa"/>
          </w:tcPr>
          <w:p w14:paraId="3A871439" w14:textId="77777777" w:rsidR="00F2166C"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r>
              <w:rPr>
                <w:color w:val="FF0000"/>
                <w:sz w:val="16"/>
                <w:szCs w:val="16"/>
              </w:rPr>
              <w:t>838</w:t>
            </w:r>
          </w:p>
        </w:tc>
      </w:tr>
      <w:tr w:rsidR="00F2166C" w:rsidRPr="0051375A" w14:paraId="093CA5E0" w14:textId="77777777" w:rsidTr="00C4363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669" w:type="dxa"/>
          </w:tcPr>
          <w:p w14:paraId="392FED6B" w14:textId="77777777" w:rsidR="00F2166C" w:rsidRPr="0051375A" w:rsidRDefault="00F2166C" w:rsidP="00C4363A">
            <w:pPr>
              <w:rPr>
                <w:b w:val="0"/>
                <w:bCs w:val="0"/>
                <w:sz w:val="16"/>
                <w:szCs w:val="16"/>
              </w:rPr>
            </w:pPr>
          </w:p>
        </w:tc>
        <w:tc>
          <w:tcPr>
            <w:tcW w:w="580" w:type="dxa"/>
          </w:tcPr>
          <w:p w14:paraId="7EB3FEDB"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p>
        </w:tc>
        <w:tc>
          <w:tcPr>
            <w:tcW w:w="892" w:type="dxa"/>
          </w:tcPr>
          <w:p w14:paraId="5A45015B" w14:textId="77777777" w:rsidR="00F2166C" w:rsidRPr="00EA5EA1"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1734" w:type="dxa"/>
          </w:tcPr>
          <w:p w14:paraId="2451EC2F"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Retained Earnings</w:t>
            </w:r>
          </w:p>
        </w:tc>
        <w:tc>
          <w:tcPr>
            <w:tcW w:w="711" w:type="dxa"/>
          </w:tcPr>
          <w:p w14:paraId="75DE7EAB"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112</w:t>
            </w:r>
          </w:p>
        </w:tc>
        <w:tc>
          <w:tcPr>
            <w:tcW w:w="270" w:type="dxa"/>
          </w:tcPr>
          <w:p w14:paraId="73AE5DC7"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3082" w:type="dxa"/>
          </w:tcPr>
          <w:p w14:paraId="03509EA5"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112+</w:t>
            </w:r>
            <w:r>
              <w:rPr>
                <w:color w:val="FF0000"/>
                <w:sz w:val="18"/>
                <w:szCs w:val="18"/>
              </w:rPr>
              <w:t>0.8(1250-875-0.10(1600+x))</w:t>
            </w:r>
          </w:p>
        </w:tc>
        <w:tc>
          <w:tcPr>
            <w:tcW w:w="990" w:type="dxa"/>
          </w:tcPr>
          <w:p w14:paraId="46E2E374" w14:textId="77777777" w:rsidR="00F2166C"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261</w:t>
            </w:r>
          </w:p>
        </w:tc>
      </w:tr>
      <w:tr w:rsidR="00F2166C" w:rsidRPr="0051375A" w14:paraId="02B19109" w14:textId="77777777" w:rsidTr="00C4363A">
        <w:trPr>
          <w:trHeight w:val="127"/>
        </w:trPr>
        <w:tc>
          <w:tcPr>
            <w:cnfStyle w:val="001000000000" w:firstRow="0" w:lastRow="0" w:firstColumn="1" w:lastColumn="0" w:oddVBand="0" w:evenVBand="0" w:oddHBand="0" w:evenHBand="0" w:firstRowFirstColumn="0" w:firstRowLastColumn="0" w:lastRowFirstColumn="0" w:lastRowLastColumn="0"/>
            <w:tcW w:w="1669" w:type="dxa"/>
          </w:tcPr>
          <w:p w14:paraId="76B4267D" w14:textId="77777777" w:rsidR="00F2166C" w:rsidRPr="0051375A" w:rsidRDefault="00F2166C" w:rsidP="00C4363A">
            <w:pPr>
              <w:rPr>
                <w:b w:val="0"/>
                <w:bCs w:val="0"/>
                <w:sz w:val="16"/>
                <w:szCs w:val="16"/>
              </w:rPr>
            </w:pPr>
          </w:p>
        </w:tc>
        <w:tc>
          <w:tcPr>
            <w:tcW w:w="580" w:type="dxa"/>
          </w:tcPr>
          <w:p w14:paraId="78357860"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892" w:type="dxa"/>
          </w:tcPr>
          <w:p w14:paraId="3657FB87" w14:textId="77777777" w:rsidR="00F2166C" w:rsidRPr="00EA5EA1"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1734" w:type="dxa"/>
          </w:tcPr>
          <w:p w14:paraId="68593F3C"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sz w:val="16"/>
                <w:szCs w:val="16"/>
              </w:rPr>
            </w:pPr>
          </w:p>
        </w:tc>
        <w:tc>
          <w:tcPr>
            <w:tcW w:w="711" w:type="dxa"/>
          </w:tcPr>
          <w:p w14:paraId="42DBCECB" w14:textId="77777777" w:rsidR="00F2166C" w:rsidRPr="0051375A" w:rsidRDefault="00F2166C" w:rsidP="00C4363A">
            <w:pPr>
              <w:cnfStyle w:val="000000000000" w:firstRow="0" w:lastRow="0" w:firstColumn="0" w:lastColumn="0" w:oddVBand="0" w:evenVBand="0" w:oddHBand="0" w:evenHBand="0" w:firstRowFirstColumn="0" w:firstRowLastColumn="0" w:lastRowFirstColumn="0" w:lastRowLastColumn="0"/>
              <w:rPr>
                <w:sz w:val="16"/>
                <w:szCs w:val="16"/>
              </w:rPr>
            </w:pPr>
          </w:p>
        </w:tc>
        <w:tc>
          <w:tcPr>
            <w:tcW w:w="270" w:type="dxa"/>
          </w:tcPr>
          <w:p w14:paraId="05990E1A"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3082" w:type="dxa"/>
          </w:tcPr>
          <w:p w14:paraId="5BBEB271"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c>
          <w:tcPr>
            <w:tcW w:w="990" w:type="dxa"/>
          </w:tcPr>
          <w:p w14:paraId="3DD07F54" w14:textId="77777777" w:rsidR="00F2166C" w:rsidRPr="0051375A" w:rsidRDefault="00F2166C" w:rsidP="00C4363A">
            <w:pPr>
              <w:jc w:val="both"/>
              <w:cnfStyle w:val="000000000000" w:firstRow="0" w:lastRow="0" w:firstColumn="0" w:lastColumn="0" w:oddVBand="0" w:evenVBand="0" w:oddHBand="0" w:evenHBand="0" w:firstRowFirstColumn="0" w:firstRowLastColumn="0" w:lastRowFirstColumn="0" w:lastRowLastColumn="0"/>
              <w:rPr>
                <w:color w:val="FF0000"/>
                <w:sz w:val="16"/>
                <w:szCs w:val="16"/>
              </w:rPr>
            </w:pPr>
          </w:p>
        </w:tc>
      </w:tr>
      <w:tr w:rsidR="00F2166C" w:rsidRPr="0051375A" w14:paraId="246090BB" w14:textId="77777777" w:rsidTr="00C4363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1669" w:type="dxa"/>
          </w:tcPr>
          <w:p w14:paraId="7115BFBD" w14:textId="77777777" w:rsidR="00F2166C" w:rsidRPr="0051375A" w:rsidRDefault="00F2166C" w:rsidP="00C4363A">
            <w:pPr>
              <w:rPr>
                <w:b w:val="0"/>
                <w:bCs w:val="0"/>
                <w:sz w:val="16"/>
                <w:szCs w:val="16"/>
              </w:rPr>
            </w:pPr>
            <w:r w:rsidRPr="0051375A">
              <w:rPr>
                <w:b w:val="0"/>
                <w:bCs w:val="0"/>
                <w:sz w:val="16"/>
                <w:szCs w:val="16"/>
              </w:rPr>
              <w:t>Total Assets</w:t>
            </w:r>
          </w:p>
        </w:tc>
        <w:tc>
          <w:tcPr>
            <w:tcW w:w="580" w:type="dxa"/>
          </w:tcPr>
          <w:p w14:paraId="6A699BB6"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3,000</w:t>
            </w:r>
          </w:p>
        </w:tc>
        <w:tc>
          <w:tcPr>
            <w:tcW w:w="892" w:type="dxa"/>
          </w:tcPr>
          <w:p w14:paraId="7087952B" w14:textId="77777777" w:rsidR="00F2166C" w:rsidRPr="00EA5EA1"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sidRPr="00EA5EA1">
              <w:rPr>
                <w:color w:val="FF0000"/>
                <w:sz w:val="16"/>
                <w:szCs w:val="16"/>
              </w:rPr>
              <w:t>3,750</w:t>
            </w:r>
          </w:p>
        </w:tc>
        <w:tc>
          <w:tcPr>
            <w:tcW w:w="1734" w:type="dxa"/>
          </w:tcPr>
          <w:p w14:paraId="1C727CB9"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Total Liabilities and Owners’ Equity</w:t>
            </w:r>
          </w:p>
        </w:tc>
        <w:tc>
          <w:tcPr>
            <w:tcW w:w="711" w:type="dxa"/>
          </w:tcPr>
          <w:p w14:paraId="6F278079" w14:textId="77777777" w:rsidR="00F2166C" w:rsidRPr="0051375A" w:rsidRDefault="00F2166C" w:rsidP="00C4363A">
            <w:pPr>
              <w:cnfStyle w:val="000000100000" w:firstRow="0" w:lastRow="0" w:firstColumn="0" w:lastColumn="0" w:oddVBand="0" w:evenVBand="0" w:oddHBand="1" w:evenHBand="0" w:firstRowFirstColumn="0" w:firstRowLastColumn="0" w:lastRowFirstColumn="0" w:lastRowLastColumn="0"/>
              <w:rPr>
                <w:sz w:val="16"/>
                <w:szCs w:val="16"/>
              </w:rPr>
            </w:pPr>
            <w:r w:rsidRPr="0051375A">
              <w:rPr>
                <w:sz w:val="16"/>
                <w:szCs w:val="16"/>
              </w:rPr>
              <w:t>3,000</w:t>
            </w:r>
          </w:p>
        </w:tc>
        <w:tc>
          <w:tcPr>
            <w:tcW w:w="270" w:type="dxa"/>
          </w:tcPr>
          <w:p w14:paraId="597895CC"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3082" w:type="dxa"/>
          </w:tcPr>
          <w:p w14:paraId="0217860F" w14:textId="77777777" w:rsidR="00F2166C" w:rsidRPr="0051375A"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3,750</w:t>
            </w:r>
          </w:p>
        </w:tc>
        <w:tc>
          <w:tcPr>
            <w:tcW w:w="990" w:type="dxa"/>
          </w:tcPr>
          <w:p w14:paraId="5B7EA3D9" w14:textId="77777777" w:rsidR="00F2166C" w:rsidRDefault="00F2166C" w:rsidP="00C4363A">
            <w:pPr>
              <w:jc w:val="both"/>
              <w:cnfStyle w:val="000000100000" w:firstRow="0" w:lastRow="0" w:firstColumn="0" w:lastColumn="0" w:oddVBand="0" w:evenVBand="0" w:oddHBand="1" w:evenHBand="0" w:firstRowFirstColumn="0" w:firstRowLastColumn="0" w:lastRowFirstColumn="0" w:lastRowLastColumn="0"/>
              <w:rPr>
                <w:color w:val="FF0000"/>
                <w:sz w:val="16"/>
                <w:szCs w:val="16"/>
              </w:rPr>
            </w:pPr>
            <w:r>
              <w:rPr>
                <w:color w:val="FF0000"/>
                <w:sz w:val="16"/>
                <w:szCs w:val="16"/>
              </w:rPr>
              <w:t>3750</w:t>
            </w:r>
          </w:p>
        </w:tc>
      </w:tr>
    </w:tbl>
    <w:p w14:paraId="279D18B2" w14:textId="77777777" w:rsidR="00F2166C" w:rsidRDefault="00F2166C" w:rsidP="00F2166C">
      <w:pPr>
        <w:rPr>
          <w:sz w:val="22"/>
          <w:szCs w:val="22"/>
        </w:rPr>
      </w:pPr>
      <w:r>
        <w:rPr>
          <w:sz w:val="22"/>
          <w:szCs w:val="22"/>
        </w:rPr>
        <w:tab/>
      </w:r>
    </w:p>
    <w:p w14:paraId="27D44AC3" w14:textId="77777777" w:rsidR="00F2166C" w:rsidRPr="00F2166C" w:rsidRDefault="00F2166C" w:rsidP="00F2166C"/>
    <w:p w14:paraId="087F1AA9" w14:textId="77777777" w:rsidR="004377CC" w:rsidRDefault="004377CC" w:rsidP="004377CC">
      <w:pPr>
        <w:keepNext/>
        <w:keepLines/>
        <w:widowControl w:val="0"/>
        <w:autoSpaceDE w:val="0"/>
        <w:autoSpaceDN w:val="0"/>
        <w:adjustRightInd w:val="0"/>
        <w:spacing w:before="319" w:after="319"/>
        <w:rPr>
          <w:color w:val="000000"/>
        </w:rPr>
      </w:pPr>
    </w:p>
    <w:p w14:paraId="0F2E72A8" w14:textId="77777777" w:rsidR="004377CC" w:rsidRDefault="004377CC" w:rsidP="00FE1818">
      <w:pPr>
        <w:tabs>
          <w:tab w:val="left" w:pos="440"/>
        </w:tabs>
        <w:jc w:val="both"/>
      </w:pPr>
    </w:p>
    <w:sectPr w:rsidR="004377CC" w:rsidSect="00114040">
      <w:pgSz w:w="12240" w:h="15840"/>
      <w:pgMar w:top="576" w:right="1296" w:bottom="144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D347F"/>
    <w:multiLevelType w:val="hybridMultilevel"/>
    <w:tmpl w:val="DCF4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CAA"/>
    <w:rsid w:val="00114040"/>
    <w:rsid w:val="0036456A"/>
    <w:rsid w:val="004377CC"/>
    <w:rsid w:val="00574734"/>
    <w:rsid w:val="00947165"/>
    <w:rsid w:val="009E7953"/>
    <w:rsid w:val="00A9614B"/>
    <w:rsid w:val="00B528BA"/>
    <w:rsid w:val="00BB4C9A"/>
    <w:rsid w:val="00BC5CAA"/>
    <w:rsid w:val="00D606D6"/>
    <w:rsid w:val="00F2166C"/>
    <w:rsid w:val="00FE18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AC2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5CAA"/>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40"/>
    <w:pPr>
      <w:ind w:left="720"/>
      <w:contextualSpacing/>
    </w:pPr>
  </w:style>
  <w:style w:type="table" w:styleId="LightList-Accent1">
    <w:name w:val="Light List Accent 1"/>
    <w:basedOn w:val="TableNormal"/>
    <w:uiPriority w:val="61"/>
    <w:rsid w:val="00F2166C"/>
    <w:pPr>
      <w:spacing w:after="0"/>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645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56A"/>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Taciroglu</dc:creator>
  <cp:keywords/>
  <dc:description/>
  <cp:lastModifiedBy>Claire Hsu</cp:lastModifiedBy>
  <cp:revision>3</cp:revision>
  <cp:lastPrinted>2020-01-31T20:00:00Z</cp:lastPrinted>
  <dcterms:created xsi:type="dcterms:W3CDTF">2020-01-28T22:23:00Z</dcterms:created>
  <dcterms:modified xsi:type="dcterms:W3CDTF">2020-01-31T23:01:00Z</dcterms:modified>
</cp:coreProperties>
</file>