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bc2umm1qk9bw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(compression) wave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a vibrating membrane that causes pressure changes in air (at the same frequency)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pressure </w:t>
      </w:r>
      <m:oMath>
        <m:r>
          <m:t>Δ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because absolute pressure is very small relative to atmospheric pressure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 of sound only depends on the medium!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v=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elastic force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inertia</m:t>
                </m:r>
              </m:den>
            </m:f>
          </m:e>
        </m:rad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B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ρ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(bulk modulus) depends on the type of gas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compressibility (high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less compressible)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m:oMath>
        <m:r>
          <m:t>ρ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pressure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sound wave: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m:t>Δ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change in pressure, amplitude, intensity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pitch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m:t>λ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wavelength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most important part, determining pitch: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v=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f=2Lf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the velocity is fixed by the string’s material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v=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F</m:t>
                    </m:r>
                  </m:e>
                  <m:sub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T</m:t>
                    </m:r>
                  </m:sub>
                </m:sSub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μ</m:t>
                </m:r>
              </m:den>
            </m:f>
          </m:e>
        </m:rad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ω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ways to change pitch (adjust the frequency) is to: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length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velocity of the string (tighten/loosen the string)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 QUESTION: If you change the length or the tension force on a string, how will the resulting sound change?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Velocity of sound in air is 343 m/s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the approximate formula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v=(331+0.8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×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t)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t is in degrees 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velocity in Helium is faster than nitrogen/oxygen, so pitch 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of sound stays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how many mediums a wave goes through (but the wavelength and velocity change; adjust to the same frequency!)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Energy ~ </w:t>
      </w:r>
      <m:oMath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 takes much more energy to excite the second harmonic of a string, but all instruments have a combination of harmonics.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combinations of these waves make different timbres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 wave is made up of a combination of sine/cosine waves (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fourier series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vbs8epi917q8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Types of Instruments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 depends on the string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m:t>λ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depends on the length (as </w:t>
      </w:r>
      <m:oMath>
        <m: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follows (with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2L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Woodwind: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Reed/wood make a standing longitudinal wave in the tube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end is open,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=2L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the end is closed (one octave lower),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=4L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calculate possible wavelengths, use: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closed: 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2L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n=1,2,3...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open: 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4L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n = 1,3,5...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tube: high </w:t>
      </w:r>
      <m:oMath>
        <m:r>
          <m:t>λ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low frequency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tube: short </w:t>
      </w:r>
      <m:oMath>
        <m:r>
          <m:t>λ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high frequency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tube is from mouthpiece to first hole!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 QUESTION: which is a higher pitch: all holes closed or all holes open?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must 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pressure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must 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pressure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Vibrations come from lips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length of the tube (w/ valves) to change frequency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 of the tube doesn’t matter!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brass and woodwind,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depends on the velocity of sound in air!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string instruments, it only depends on the velocity of a wave on a string/wood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fsxfcr15n29p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Sound Intensity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Loudness = amplitude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is louder, close to the source: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damped as it goes further away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energy from the wave is distributed over a sphere with increasing radius (so intensity drops as 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inverse exponentially)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[intensity]=1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Watt</m:t>
            </m:r>
          </m:num>
          <m:den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power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area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in a wave: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P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avg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den>
        </m:f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rad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μ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F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T</m:t>
                </m:r>
              </m:sub>
            </m:sSub>
          </m:e>
        </m:rad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ω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A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ears absorb more power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can hear from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-12</m:t>
            </m:r>
          </m:sup>
        </m:sSup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W</m:t>
            </m:r>
          </m:num>
          <m:den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W</m:t>
            </m:r>
          </m:num>
          <m:den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(pain threshold) [very large range!!]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Loudness doesn’t increase linearly: it is logarithmic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 bel =10 decibel=10dB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Intensity (in dB)=10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box>
              <m:boxPr>
                <m:opEmu m:val="1"/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box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log</m:t>
                </m:r>
              </m:e>
            </m:box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10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(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I</m:t>
            </m:r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I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0</m:t>
                </m:r>
              </m:sub>
            </m:sSub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[conversion = good exam question!!]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lowest intensity we can hear (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-12</m:t>
            </m:r>
          </m:sup>
        </m:sSup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W</m:t>
            </m:r>
          </m:num>
          <m:den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intensity we are looking at (in 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W</m:t>
            </m:r>
          </m:num>
          <m:den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is: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β</m:t>
                </m:r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10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0dB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lowest we can hear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10dB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intensity goes up by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10 (i.e. times 10)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perceived loudness increases by a factor of 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noise is at too high a frequency, the eardrum won’t oscillate at all (won’t resonate at all; not enough time to respond)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rnmknfi6rxfo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Interference of Sound Waves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 creates areas that are peaks (twice the amplitude) and nothing (no amplitude).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places in a room can’t hear certain frequencies due to interference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lines of constructive and destructive interference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 only interfere if they are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&gt;1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λ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apart!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speaker faces a wall, it creates a standing wave (with one frequency)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 between speakers (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n=1,2,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⋯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+n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λ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constructive interference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λ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destructive (no amplitude)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 large ocean waves: from constructive interference at just the right time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 interference while driving!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build multiple towers/waves to reduce interference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waves with slightly different frequencies cause beating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  <m:t xml:space="preserve">D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  <m:t xml:space="preserve">tot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  <m:t xml:space="preserve">D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  <m:t xml:space="preserve">M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2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  <m:t>sin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(t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  <m:t>ω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  <m:t xml:space="preserve">1</m:t>
                </m:r>
              </m:sub>
            </m:s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  <m:t>ω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  <m:t xml:space="preserve">2</m:t>
                </m:r>
              </m:sub>
            </m:sSub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)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  <m:t>cos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(t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  <m:t>ω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  <m:t xml:space="preserve">1</m:t>
                </m:r>
              </m:sub>
            </m:s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  <m:t>ω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highlight w:val="yellow"/>
                    <w:u w:val="none"/>
                    <w:vertAlign w:val="baseline"/>
                  </w:rPr>
                  <m:t xml:space="preserve">2</m:t>
                </m:r>
              </m:sub>
            </m:sSub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means that the maximum amplitude is twice as large as the individual waves’ maximum amplitudes (if they’re the same)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sine term is the frequency: it is the average of the two waves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cosine term is the beat frequency: this makes a sinusoidal amplitude. This also means that the beat frequency is a lot less than either frequency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beat frequency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beat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-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qpvj5svvzk5p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Doppler Effect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source of a sound is moving, the new waves emitted are closer together in the direction the object is moving. This makes the frequency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wavelength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(Opposite for the back)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14675" cy="169545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 for wavelength of person in front of the moving object: (Note: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sound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=343 m/s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λ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front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(1-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source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sound</m:t>
                </m:r>
              </m:sub>
            </m:sSub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in the back of a moving object: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λ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back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(1+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source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sound</m:t>
                </m:r>
              </m:sub>
            </m:sSub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substitute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λ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f'=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1-</m:t>
            </m:r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source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sound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or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sub>
        </m:sSub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v+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L</m:t>
                </m:r>
              </m:sub>
            </m:sSub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v+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Red-shift: moving away (same for light; just replace speed of sound with speed of light)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Travelling at speed of sound: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measured in Machs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f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source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sound</m:t>
                </m:r>
              </m:sub>
            </m:sSub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×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percentage of the speed f sound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is a “mach cone” that has a large “boom” with overlapping sound waves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alstad.com/mathphysics.html" TargetMode="Externa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