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Yiqiao Jin</w:t>
      </w:r>
    </w:p>
    <w:p>
      <w:r>
        <w:t>UID: 305107551</w:t>
      </w:r>
    </w:p>
    <w:p>
      <w:r>
        <w:t>Section 1C</w:t>
      </w:r>
    </w:p>
    <w:p/>
    <w:p>
      <w:r>
        <w:t>1</w:t>
      </w:r>
      <w:r>
        <w:t>.</w:t>
      </w:r>
    </w:p>
    <w:p>
      <w:r>
        <w:drawing>
          <wp:inline distT="0" distB="0" distL="114300" distR="114300">
            <wp:extent cx="3530600" cy="3276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3530600" cy="3276600"/>
                    </a:xfrm>
                    <a:prstGeom prst="rect">
                      <a:avLst/>
                    </a:prstGeom>
                    <a:noFill/>
                    <a:ln w="9525">
                      <a:noFill/>
                    </a:ln>
                  </pic:spPr>
                </pic:pic>
              </a:graphicData>
            </a:graphic>
          </wp:inline>
        </w:drawing>
      </w:r>
      <w:r>
        <w:drawing>
          <wp:inline distT="0" distB="0" distL="114300" distR="114300">
            <wp:extent cx="3594100" cy="2831465"/>
            <wp:effectExtent l="0" t="0" r="1270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594100" cy="2831465"/>
                    </a:xfrm>
                    <a:prstGeom prst="rect">
                      <a:avLst/>
                    </a:prstGeom>
                    <a:noFill/>
                    <a:ln w="9525">
                      <a:noFill/>
                    </a:ln>
                  </pic:spPr>
                </pic:pic>
              </a:graphicData>
            </a:graphic>
          </wp:inline>
        </w:drawing>
      </w:r>
    </w:p>
    <w:p>
      <w:r>
        <w:drawing>
          <wp:inline distT="0" distB="0" distL="114300" distR="114300">
            <wp:extent cx="5271135" cy="1472565"/>
            <wp:effectExtent l="0" t="0" r="12065"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71135" cy="1472565"/>
                    </a:xfrm>
                    <a:prstGeom prst="rect">
                      <a:avLst/>
                    </a:prstGeom>
                    <a:noFill/>
                    <a:ln w="9525">
                      <a:noFill/>
                    </a:ln>
                  </pic:spPr>
                </pic:pic>
              </a:graphicData>
            </a:graphic>
          </wp:inline>
        </w:drawing>
      </w:r>
    </w:p>
    <w:p>
      <w:pPr>
        <w:rPr>
          <w:rFonts w:hint="default"/>
        </w:rPr>
      </w:pPr>
      <w:r>
        <w:t xml:space="preserve">Based on the </w:t>
      </w:r>
      <w:r>
        <w:t>Histogram</w:t>
      </w:r>
      <w:r>
        <w:t xml:space="preserve">, the median for babies birth weight for smoking mothers is lower in comparison </w:t>
      </w:r>
      <w:r>
        <w:rPr>
          <w:rFonts w:hint="default"/>
        </w:rPr>
        <w:t>to that of babies born from non smoking mothers. The median</w:t>
      </w:r>
      <w:r>
        <w:rPr>
          <w:rFonts w:hint="default"/>
        </w:rPr>
        <w:t xml:space="preserve"> of </w:t>
      </w:r>
      <w:r>
        <w:rPr>
          <w:rFonts w:hint="default"/>
        </w:rPr>
        <w:t>birth weight is 118 ounces for non smoker mothers</w:t>
      </w:r>
      <w:r>
        <w:rPr>
          <w:rFonts w:hint="default"/>
        </w:rPr>
        <w:t>, which is higher than the median of</w:t>
      </w:r>
      <w:r>
        <w:rPr>
          <w:rFonts w:hint="default"/>
        </w:rPr>
        <w:t xml:space="preserve"> 112 ounces for smoking mothers.</w:t>
      </w:r>
      <w:r>
        <w:rPr>
          <w:rFonts w:hint="default"/>
        </w:rPr>
        <w:t xml:space="preserve"> I would conclude that smoking habit of mothers will decrease baby’s weight by typically 6 ounces.</w:t>
      </w:r>
    </w:p>
    <w:p>
      <w:pPr>
        <w:rPr>
          <w:rFonts w:hint="default"/>
        </w:rPr>
      </w:pPr>
      <w:r>
        <w:rPr>
          <w:rFonts w:hint="default"/>
        </w:rPr>
        <w:t>2.</w:t>
      </w:r>
    </w:p>
    <w:p>
      <w:pPr>
        <w:rPr>
          <w:rFonts w:hint="default"/>
        </w:rPr>
      </w:pPr>
      <w:r>
        <w:drawing>
          <wp:inline distT="0" distB="0" distL="114300" distR="114300">
            <wp:extent cx="4013200" cy="3213100"/>
            <wp:effectExtent l="0" t="0" r="0"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4013200" cy="3213100"/>
                    </a:xfrm>
                    <a:prstGeom prst="rect">
                      <a:avLst/>
                    </a:prstGeom>
                    <a:noFill/>
                    <a:ln w="9525">
                      <a:noFill/>
                    </a:ln>
                  </pic:spPr>
                </pic:pic>
              </a:graphicData>
            </a:graphic>
          </wp:inline>
        </w:drawing>
      </w:r>
    </w:p>
    <w:p>
      <w:r>
        <w:drawing>
          <wp:inline distT="0" distB="0" distL="114300" distR="114300">
            <wp:extent cx="3423920" cy="2148840"/>
            <wp:effectExtent l="0" t="0" r="5080"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3423920" cy="2148840"/>
                    </a:xfrm>
                    <a:prstGeom prst="rect">
                      <a:avLst/>
                    </a:prstGeom>
                    <a:noFill/>
                    <a:ln w="9525">
                      <a:noFill/>
                    </a:ln>
                  </pic:spPr>
                </pic:pic>
              </a:graphicData>
            </a:graphic>
          </wp:inline>
        </w:drawing>
      </w:r>
    </w:p>
    <w:p>
      <w:pPr>
        <w:rPr>
          <w:rFonts w:hint="default"/>
        </w:rPr>
      </w:pPr>
      <w:r>
        <w:rPr>
          <w:rFonts w:hint="default"/>
        </w:rPr>
        <w:t>Based on the simulations, I consider 0 to be the typical difference</w:t>
      </w:r>
      <w:r>
        <w:rPr>
          <w:rFonts w:hint="default"/>
        </w:rPr>
        <w:t xml:space="preserve"> between the two groups</w:t>
      </w:r>
      <w:r>
        <w:rPr>
          <w:rFonts w:hint="default"/>
        </w:rPr>
        <w:t>.</w:t>
      </w:r>
    </w:p>
    <w:p>
      <w:r>
        <w:rPr>
          <w:rFonts w:hint="default"/>
        </w:rPr>
        <w:t>According to the box plot, an unusually large difference will be greater than 2 or less than -2</w:t>
      </w:r>
      <w:r>
        <w:rPr>
          <w:rFonts w:hint="default"/>
        </w:rPr>
        <w:t xml:space="preserve"> as they are about 1.5 IQR away from Q1 and Q3 respectively.</w:t>
      </w:r>
    </w:p>
    <w:p>
      <w:pPr>
        <w:rPr>
          <w:rFonts w:hint="default"/>
        </w:rPr>
      </w:pPr>
    </w:p>
    <w:p>
      <w:pPr>
        <w:rPr>
          <w:rFonts w:hint="default"/>
        </w:rPr>
      </w:pPr>
      <w:r>
        <w:rPr>
          <w:rFonts w:hint="default"/>
        </w:rPr>
        <w:t>3.</w:t>
      </w:r>
    </w:p>
    <w:p>
      <w:r>
        <w:rPr>
          <w:rFonts w:hint="default"/>
        </w:rPr>
        <w:t>Never. Based on my 100 simulations, the greatest difference is 4. There is never a difference more extreme than 6 or -6. T</w:t>
      </w:r>
      <w:r>
        <w:t xml:space="preserve">he center is around 0, which means that there is </w:t>
      </w:r>
      <w:r>
        <w:t xml:space="preserve">generally </w:t>
      </w:r>
      <w:r>
        <w:t xml:space="preserve">no difference between the weights of babies born from smoking mothers vs non smoking mothers. </w:t>
      </w:r>
    </w:p>
    <w:p>
      <w:pPr>
        <w:rPr>
          <w:rFonts w:hint="default"/>
        </w:rPr>
      </w:pPr>
    </w:p>
    <w:p>
      <w:pPr>
        <w:rPr>
          <w:rFonts w:hint="default"/>
        </w:rPr>
      </w:pPr>
      <w:r>
        <w:drawing>
          <wp:inline distT="0" distB="0" distL="114300" distR="114300">
            <wp:extent cx="3248660" cy="2044065"/>
            <wp:effectExtent l="0" t="0" r="2540" b="1333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248660" cy="2044065"/>
                    </a:xfrm>
                    <a:prstGeom prst="rect">
                      <a:avLst/>
                    </a:prstGeom>
                    <a:noFill/>
                    <a:ln w="9525">
                      <a:noFill/>
                    </a:ln>
                  </pic:spPr>
                </pic:pic>
              </a:graphicData>
            </a:graphic>
          </wp:inline>
        </w:drawing>
      </w:r>
    </w:p>
    <w:p>
      <w:pPr>
        <w:rPr>
          <w:rFonts w:hint="default"/>
        </w:rPr>
      </w:pPr>
    </w:p>
    <w:p>
      <w:pPr>
        <w:rPr>
          <w:rFonts w:hint="default"/>
        </w:rPr>
      </w:pPr>
      <w:r>
        <w:rPr>
          <w:rFonts w:hint="default"/>
        </w:rPr>
        <w:t>4.</w:t>
      </w:r>
    </w:p>
    <w:p>
      <w:pPr>
        <w:rPr>
          <w:rFonts w:hint="default"/>
        </w:rPr>
      </w:pPr>
      <w:r>
        <w:t xml:space="preserve">The correct explanation is that smoking mothers have babies with lower birth weight and that the chance model only reveals the distribution of weights for babies born from smoking vs non smoking mothers if the difference between birth weights was 0. Because the chance model doesn’t have a difference in birth weight of -6 or more extreme, it’s very unlikely that chance model is </w:t>
      </w:r>
      <w:r>
        <w:t>valid</w:t>
      </w:r>
      <w:r>
        <w:t xml:space="preserve"> and that there is no difference between the birth weight of babies born from smoking vs non smoking mothers. </w:t>
      </w:r>
    </w:p>
    <w:p>
      <w:pPr>
        <w:rPr>
          <w:rFonts w:hint="default"/>
        </w:rPr>
      </w:pPr>
    </w:p>
    <w:p>
      <w:r>
        <w:rPr>
          <w:rFonts w:hint="default"/>
        </w:rPr>
        <w:t xml:space="preserve">5. </w:t>
      </w:r>
    </w:p>
    <w:p>
      <w:pPr>
        <w:rPr>
          <w:rFonts w:hint="default"/>
        </w:rPr>
      </w:pPr>
      <w:r>
        <w:t xml:space="preserve">The original data is an observational study </w:t>
      </w:r>
      <w:r>
        <w:t>because</w:t>
      </w:r>
      <w:r>
        <w:t xml:space="preserve"> the experiment gathers data from a lab instead of</w:t>
      </w:r>
      <w:r>
        <w:t xml:space="preserve"> randomly assigning</w:t>
      </w:r>
      <w:r>
        <w:t xml:space="preserve"> individuals into each group. Thus, even if we were to see a real difference in weight between babies born from smokers vs non smokers, </w:t>
      </w:r>
      <w:bookmarkStart w:id="0" w:name="_GoBack"/>
      <w:bookmarkEnd w:id="0"/>
      <w:r>
        <w:t>we​</w:t>
      </w:r>
      <w:r>
        <w:t>cannot</w:t>
      </w:r>
      <w:r>
        <w:rPr>
          <w:rFonts w:hint="default"/>
        </w:rPr>
        <w:t>​​conclude smoking causes low birth weight</w:t>
      </w:r>
      <w:r>
        <w:rPr>
          <w:rFonts w:hint="default"/>
        </w:rPr>
        <w:t>. We cannot conclude causation.</w:t>
      </w:r>
    </w:p>
    <w:p>
      <w:pPr>
        <w:rPr>
          <w:rFonts w:hint="default"/>
        </w:rPr>
      </w:pPr>
    </w:p>
    <w:p>
      <w:r>
        <w:t>Summary</w:t>
      </w:r>
    </w:p>
    <w:p>
      <w:r>
        <w:t>Concepts covered in the lab include controlled experiment and observational study,</w:t>
      </w:r>
      <w:r>
        <w:t xml:space="preserve"> means, median,</w:t>
      </w:r>
      <w:r>
        <w:t xml:space="preserve"> the independent or dependent relations between treatments and outcomes. I have seen these concepts in the textbook, lectures and homework.</w:t>
      </w: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PingFang SC"/>
    <w:panose1 w:val="00000000000000000000"/>
    <w:charset w:val="00"/>
    <w:family w:val="auto"/>
    <w:pitch w:val="default"/>
    <w:sig w:usb0="00000000" w:usb1="00000000" w:usb2="00000000" w:usb3="00000000" w:csb0="00000000" w:csb1="00000000"/>
  </w:font>
  <w:font w:name="adobe-garamond-pro">
    <w:altName w:val="PingFang SC"/>
    <w:panose1 w:val="00000000000000000000"/>
    <w:charset w:val="00"/>
    <w:family w:val="auto"/>
    <w:pitch w:val="default"/>
    <w:sig w:usb0="00000000" w:usb1="00000000" w:usb2="00000000" w:usb3="00000000" w:csb0="00000000" w:csb1="00000000"/>
  </w:font>
  <w:font w:name="TimesNewRomanPSMT">
    <w:altName w:val="PingFang SC"/>
    <w:panose1 w:val="00000000000000000000"/>
    <w:charset w:val="00"/>
    <w:family w:val="auto"/>
    <w:pitch w:val="default"/>
    <w:sig w:usb0="00000000" w:usb1="00000000" w:usb2="00000000" w:usb3="00000000" w:csb0="00000000" w:csb1="00000000"/>
  </w:font>
  <w:font w:name="Baoli TC">
    <w:panose1 w:val="02010600040101010101"/>
    <w:charset w:val="86"/>
    <w:family w:val="auto"/>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Lantinghei SC">
    <w:panose1 w:val="02000000000000000000"/>
    <w:charset w:val="86"/>
    <w:family w:val="auto"/>
    <w:pitch w:val="default"/>
    <w:sig w:usb0="00000001" w:usb1="08000000" w:usb2="00000000" w:usb3="00000000" w:csb0="00040000" w:csb1="00000000"/>
  </w:font>
  <w:font w:name="Superclarendon">
    <w:panose1 w:val="02060605060000020003"/>
    <w:charset w:val="00"/>
    <w:family w:val="auto"/>
    <w:pitch w:val="default"/>
    <w:sig w:usb0="A00000EF" w:usb1="5000205A" w:usb2="00000000" w:usb3="00000000" w:csb0="20000183" w:csb1="00000000"/>
  </w:font>
  <w:font w:name="Brush Script MT">
    <w:panose1 w:val="03060802040406070304"/>
    <w:charset w:val="86"/>
    <w:family w:val="auto"/>
    <w:pitch w:val="default"/>
    <w:sig w:usb0="00000000" w:usb1="00000000" w:usb2="00000000" w:usb3="00000000" w:csb0="0025003A" w:csb1="002F0000"/>
  </w:font>
  <w:font w:name="Telugu Sangam MN">
    <w:panose1 w:val="00000500000000000000"/>
    <w:charset w:val="00"/>
    <w:family w:val="auto"/>
    <w:pitch w:val="default"/>
    <w:sig w:usb0="00200001" w:usb1="00000000" w:usb2="00000000" w:usb3="00000000" w:csb0="00000001" w:csb1="00000000"/>
  </w:font>
  <w:font w:name="Tsukushi A Round Gothic">
    <w:panose1 w:val="02020400000000000000"/>
    <w:charset w:val="80"/>
    <w:family w:val="auto"/>
    <w:pitch w:val="default"/>
    <w:sig w:usb0="800002CF" w:usb1="68C7FCFC" w:usb2="00000012" w:usb3="00000000" w:csb0="00020005" w:csb1="00000000"/>
  </w:font>
  <w:font w:name="open-sans">
    <w:altName w:val="PingFang SC"/>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SimSun">
    <w:altName w:val="HYShuSongErKW"/>
    <w:panose1 w:val="00000000000000000000"/>
    <w:charset w:val="00"/>
    <w:family w:val="auto"/>
    <w:pitch w:val="default"/>
    <w:sig w:usb0="00000000" w:usb1="00000000" w:usb2="0000000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ArialMT">
    <w:altName w:val="PingFang SC"/>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Roboto">
    <w:altName w:val="PingFang SC"/>
    <w:panose1 w:val="00000000000000000000"/>
    <w:charset w:val="00"/>
    <w:family w:val="auto"/>
    <w:pitch w:val="default"/>
    <w:sig w:usb0="00000000" w:usb1="00000000" w:usb2="00000000" w:usb3="00000000" w:csb0="00000000" w:csb1="00000000"/>
  </w:font>
  <w:font w:name="CMR10">
    <w:altName w:val="PingFang SC"/>
    <w:panose1 w:val="00000000000000000000"/>
    <w:charset w:val="00"/>
    <w:family w:val="auto"/>
    <w:pitch w:val="default"/>
    <w:sig w:usb0="00000000" w:usb1="00000000" w:usb2="00000000" w:usb3="00000000" w:csb0="00000000" w:csb1="00000000"/>
  </w:font>
  <w:font w:name="HelveticaNeue">
    <w:altName w:val="PingFang SC"/>
    <w:panose1 w:val="00000000000000000000"/>
    <w:charset w:val="00"/>
    <w:family w:val="auto"/>
    <w:pitch w:val="default"/>
    <w:sig w:usb0="00000000" w:usb1="00000000" w:usb2="00000000" w:usb3="00000000" w:csb0="00000000" w:csb1="00000000"/>
  </w:font>
  <w:font w:name="Gautami">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5E29A3"/>
    <w:rsid w:val="0529185F"/>
    <w:rsid w:val="1B97ACF9"/>
    <w:rsid w:val="1D7AA907"/>
    <w:rsid w:val="1F6DAEC1"/>
    <w:rsid w:val="2D655ED9"/>
    <w:rsid w:val="2E3B71D8"/>
    <w:rsid w:val="2FFB7F76"/>
    <w:rsid w:val="3AFC7BDA"/>
    <w:rsid w:val="3FDD4BD3"/>
    <w:rsid w:val="4356FC4C"/>
    <w:rsid w:val="4C6FC345"/>
    <w:rsid w:val="4DBEE213"/>
    <w:rsid w:val="4FDB1048"/>
    <w:rsid w:val="4FDFC627"/>
    <w:rsid w:val="577CFD3F"/>
    <w:rsid w:val="596D8238"/>
    <w:rsid w:val="5FEEB062"/>
    <w:rsid w:val="5FFF8E54"/>
    <w:rsid w:val="678C5728"/>
    <w:rsid w:val="67FFFE54"/>
    <w:rsid w:val="6AAB8D6A"/>
    <w:rsid w:val="6BFF0260"/>
    <w:rsid w:val="6F7F5A62"/>
    <w:rsid w:val="73FFCEE8"/>
    <w:rsid w:val="74FA3600"/>
    <w:rsid w:val="767CBCC5"/>
    <w:rsid w:val="775F56DE"/>
    <w:rsid w:val="77FFB2B4"/>
    <w:rsid w:val="7DFFF66C"/>
    <w:rsid w:val="7EDFC2F1"/>
    <w:rsid w:val="7F6BABE8"/>
    <w:rsid w:val="7F7592E2"/>
    <w:rsid w:val="7FBF6733"/>
    <w:rsid w:val="7FEE4E92"/>
    <w:rsid w:val="7FF77AC2"/>
    <w:rsid w:val="7FFF1B8E"/>
    <w:rsid w:val="7FFF42F9"/>
    <w:rsid w:val="B6A532CA"/>
    <w:rsid w:val="B7768D49"/>
    <w:rsid w:val="BBE945D5"/>
    <w:rsid w:val="BD7EB11C"/>
    <w:rsid w:val="BDF14D7A"/>
    <w:rsid w:val="CB7DD95E"/>
    <w:rsid w:val="CDCF2EED"/>
    <w:rsid w:val="D5FD8320"/>
    <w:rsid w:val="D7FE8338"/>
    <w:rsid w:val="DAF9AEB3"/>
    <w:rsid w:val="DF5F9051"/>
    <w:rsid w:val="DFEB855C"/>
    <w:rsid w:val="DFF308DB"/>
    <w:rsid w:val="E6F60F07"/>
    <w:rsid w:val="EDDEEC22"/>
    <w:rsid w:val="EFF58CD3"/>
    <w:rsid w:val="F3FF8827"/>
    <w:rsid w:val="F63F60CF"/>
    <w:rsid w:val="F9FF2427"/>
    <w:rsid w:val="FC6FA5BE"/>
    <w:rsid w:val="FE5E29A3"/>
    <w:rsid w:val="FECF22FE"/>
    <w:rsid w:val="FFADD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2019-04-15T18:07:00Z</dcterms:created>
  <dc:creator>jinyiqiao</dc:creator>
  <cp:lastModifiedBy>jinyiqiao</cp:lastModifiedBy>
  <dcterms:modified xsi:type="dcterms:W3CDTF">2019-05-29T10:57:13Z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