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A72614">
      <w:pPr>
        <w:spacing w:before="480" w:after="480" w:line="288" w:lineRule="auto"/>
        <w:ind w:left="0"/>
      </w:pPr>
      <w:r>
        <w:rPr>
          <w:rFonts w:ascii="Arial" w:hAnsi="Arial" w:eastAsia="等线" w:cs="Arial"/>
          <w:b/>
          <w:sz w:val="52"/>
        </w:rPr>
        <w:t>ABACUS原子轨道基组杂化泛函计算教程</w:t>
      </w:r>
    </w:p>
    <w:p w14:paraId="506752C6">
      <w:pPr>
        <w:spacing w:before="120" w:after="120" w:line="288" w:lineRule="auto"/>
        <w:ind w:left="0"/>
        <w:jc w:val="left"/>
      </w:pPr>
      <w:r>
        <w:rPr>
          <w:rFonts w:ascii="Arial" w:hAnsi="Arial" w:eastAsia="等线" w:cs="Arial"/>
          <w:sz w:val="22"/>
        </w:rPr>
        <w:t>使用ABACUS软件进行原子轨道基组（LCAO）下的杂化泛函（如HSE06、PBE0）计算，主要涉及</w:t>
      </w:r>
      <w:r>
        <w:rPr>
          <w:rFonts w:ascii="Consolas" w:hAnsi="Consolas" w:eastAsia="Consolas" w:cs="Consolas"/>
          <w:sz w:val="22"/>
          <w:shd w:val="clear" w:fill="EFF0F1"/>
        </w:rPr>
        <w:t>INPUT</w:t>
      </w:r>
      <w:r>
        <w:rPr>
          <w:rFonts w:ascii="Arial" w:hAnsi="Arial" w:eastAsia="等线" w:cs="Arial"/>
          <w:sz w:val="22"/>
        </w:rPr>
        <w:t>文件中相关参数的设置。</w:t>
      </w:r>
    </w:p>
    <w:p w14:paraId="76C49B3A">
      <w:pPr>
        <w:spacing w:before="120" w:after="120" w:line="288" w:lineRule="auto"/>
        <w:ind w:left="0"/>
        <w:jc w:val="left"/>
      </w:pPr>
      <w:r>
        <w:rPr>
          <w:rFonts w:ascii="Arial" w:hAnsi="Arial" w:eastAsia="等线" w:cs="Arial"/>
          <w:sz w:val="22"/>
        </w:rPr>
        <w:t>以下是详细的步骤和参数说明，基于ABACUS的官方文档：</w:t>
      </w:r>
    </w:p>
    <w:p w14:paraId="63BEE162">
      <w:pPr>
        <w:spacing w:before="300" w:after="120" w:line="288" w:lineRule="auto"/>
        <w:ind w:left="0"/>
        <w:jc w:val="left"/>
        <w:outlineLvl w:val="2"/>
      </w:pPr>
      <w:bookmarkStart w:id="0" w:name="heading_0"/>
      <w:r>
        <w:rPr>
          <w:rFonts w:ascii="Arial" w:hAnsi="Arial" w:eastAsia="等线" w:cs="Arial"/>
          <w:color w:val="3370FF"/>
          <w:sz w:val="30"/>
        </w:rPr>
        <w:t xml:space="preserve">1. </w:t>
      </w:r>
      <w:r>
        <w:rPr>
          <w:rFonts w:ascii="Arial" w:hAnsi="Arial" w:eastAsia="等线" w:cs="Arial"/>
          <w:b/>
          <w:sz w:val="30"/>
        </w:rPr>
        <w:t>编译要求</w:t>
      </w:r>
      <w:bookmarkEnd w:id="0"/>
    </w:p>
    <w:p w14:paraId="7AA5C3EC">
      <w:r>
        <w:rPr>
          <w:rFonts w:ascii="Arial" w:hAnsi="Arial" w:eastAsia="等线" w:cs="Arial"/>
          <w:sz w:val="22"/>
        </w:rPr>
        <w:t>确保你使用的ABACUS版本在编译</w:t>
      </w:r>
      <w:commentRangeStart w:id="0"/>
      <w:r>
        <w:rPr>
          <w:rFonts w:ascii="Arial" w:hAnsi="Arial" w:eastAsia="等线" w:cs="Arial"/>
          <w:sz w:val="22"/>
        </w:rPr>
        <w:t>时链接了</w:t>
      </w:r>
      <w:r>
        <w:rPr>
          <w:rFonts w:ascii="Arial" w:hAnsi="Arial" w:eastAsia="等线" w:cs="Arial"/>
          <w:b/>
          <w:sz w:val="22"/>
        </w:rPr>
        <w:t>LibXC</w:t>
      </w:r>
      <w:r>
        <w:rPr>
          <w:rFonts w:ascii="Arial" w:hAnsi="Arial" w:eastAsia="等线" w:cs="Arial"/>
          <w:sz w:val="22"/>
        </w:rPr>
        <w:t>库</w:t>
      </w:r>
      <w:commentRangeEnd w:id="0"/>
      <w:r>
        <w:commentReference w:id="0"/>
      </w:r>
      <w:r>
        <w:rPr>
          <w:rFonts w:hint="eastAsia" w:ascii="Arial" w:hAnsi="Arial" w:eastAsia="等线" w:cs="Arial"/>
          <w:sz w:val="22"/>
          <w:lang w:eastAsia="zh-CN"/>
        </w:rPr>
        <w:t>（</w:t>
      </w:r>
      <w:r>
        <w:rPr>
          <w:rFonts w:hint="eastAsia" w:ascii="Arial" w:hAnsi="Arial" w:eastAsia="等线" w:cs="Arial"/>
          <w:sz w:val="22"/>
          <w:lang w:val="en-US" w:eastAsia="zh-CN"/>
        </w:rPr>
        <w:t>需要</w:t>
      </w:r>
      <w:r>
        <w:t>libri和libcomm的介绍</w:t>
      </w:r>
      <w:r>
        <w:rPr>
          <w:rFonts w:hint="eastAsia" w:ascii="Arial" w:hAnsi="Arial" w:eastAsia="等线" w:cs="Arial"/>
          <w:sz w:val="22"/>
          <w:lang w:eastAsia="zh-CN"/>
        </w:rPr>
        <w:t>）</w:t>
      </w:r>
      <w:r>
        <w:rPr>
          <w:rFonts w:ascii="Arial" w:hAnsi="Arial" w:eastAsia="等线" w:cs="Arial"/>
          <w:sz w:val="22"/>
        </w:rPr>
        <w:t>，因为使用HSE等杂化泛函通常需要LibXC的支持。</w:t>
      </w:r>
    </w:p>
    <w:p w14:paraId="681CFEC9">
      <w:pPr>
        <w:spacing w:before="300" w:after="120" w:line="288" w:lineRule="auto"/>
        <w:ind w:left="0"/>
        <w:jc w:val="left"/>
        <w:outlineLvl w:val="2"/>
      </w:pPr>
      <w:bookmarkStart w:id="1" w:name="heading_1"/>
      <w:r>
        <w:rPr>
          <w:rFonts w:ascii="Arial" w:hAnsi="Arial" w:eastAsia="等线" w:cs="Arial"/>
          <w:b/>
          <w:sz w:val="30"/>
        </w:rPr>
        <w:t xml:space="preserve">2. </w:t>
      </w:r>
      <w:r>
        <w:rPr>
          <w:rFonts w:ascii="Consolas" w:hAnsi="Consolas" w:eastAsia="Consolas" w:cs="Consolas"/>
          <w:b/>
          <w:sz w:val="30"/>
          <w:shd w:val="clear" w:fill="EFF0F1"/>
        </w:rPr>
        <w:t>INPUT</w:t>
      </w:r>
      <w:r>
        <w:rPr>
          <w:rFonts w:ascii="Arial" w:hAnsi="Arial" w:eastAsia="等线" w:cs="Arial"/>
          <w:b/>
          <w:sz w:val="30"/>
        </w:rPr>
        <w:t xml:space="preserve"> 文件核心参数设置</w:t>
      </w:r>
      <w:bookmarkEnd w:id="1"/>
    </w:p>
    <w:p w14:paraId="41C23610">
      <w:pPr>
        <w:spacing w:before="120" w:after="120" w:line="288" w:lineRule="auto"/>
        <w:ind w:left="0"/>
        <w:jc w:val="left"/>
      </w:pPr>
      <w:r>
        <w:rPr>
          <w:rFonts w:ascii="Arial" w:hAnsi="Arial" w:eastAsia="等线" w:cs="Arial"/>
          <w:sz w:val="22"/>
        </w:rPr>
        <w:t>在</w:t>
      </w:r>
      <w:r>
        <w:rPr>
          <w:rFonts w:ascii="Consolas" w:hAnsi="Consolas" w:eastAsia="Consolas" w:cs="Consolas"/>
          <w:sz w:val="22"/>
          <w:shd w:val="clear" w:fill="EFF0F1"/>
        </w:rPr>
        <w:t>INPUT</w:t>
      </w:r>
      <w:r>
        <w:rPr>
          <w:rFonts w:ascii="Arial" w:hAnsi="Arial" w:eastAsia="等线" w:cs="Arial"/>
          <w:sz w:val="22"/>
        </w:rPr>
        <w:t>文件中，你需要修改或添加以下几类关键参数：</w:t>
      </w:r>
    </w:p>
    <w:p w14:paraId="02050B4C">
      <w:pPr>
        <w:spacing w:before="260" w:after="120" w:line="288" w:lineRule="auto"/>
        <w:ind w:left="0"/>
        <w:jc w:val="left"/>
        <w:outlineLvl w:val="3"/>
      </w:pPr>
      <w:bookmarkStart w:id="2" w:name="heading_2"/>
      <w:r>
        <w:rPr>
          <w:rFonts w:ascii="Arial" w:hAnsi="Arial" w:eastAsia="等线" w:cs="Arial"/>
          <w:b/>
          <w:sz w:val="28"/>
        </w:rPr>
        <w:t>A. 基础电子结构参数</w:t>
      </w:r>
      <w:bookmarkEnd w:id="2"/>
    </w:p>
    <w:p w14:paraId="6448C6C5">
      <w:pPr>
        <w:numPr>
          <w:ilvl w:val="0"/>
          <w:numId w:val="1"/>
        </w:numPr>
        <w:spacing w:before="120" w:after="120" w:line="288" w:lineRule="auto"/>
        <w:ind w:left="0"/>
        <w:jc w:val="left"/>
      </w:pPr>
      <w:r>
        <w:rPr>
          <w:rFonts w:ascii="Consolas" w:hAnsi="Consolas" w:eastAsia="Consolas" w:cs="Consolas"/>
          <w:b/>
          <w:sz w:val="22"/>
          <w:shd w:val="clear" w:fill="EFF0F1"/>
        </w:rPr>
        <w:t>basis_type</w:t>
      </w:r>
      <w:r>
        <w:rPr>
          <w:rFonts w:ascii="Arial" w:hAnsi="Arial" w:eastAsia="等线" w:cs="Arial"/>
          <w:sz w:val="22"/>
        </w:rPr>
        <w:t xml:space="preserve">: 必须设置为 </w:t>
      </w:r>
      <w:r>
        <w:rPr>
          <w:rFonts w:ascii="Consolas" w:hAnsi="Consolas" w:eastAsia="Consolas" w:cs="Consolas"/>
          <w:sz w:val="22"/>
          <w:shd w:val="clear" w:fill="EFF0F1"/>
        </w:rPr>
        <w:t>lcao</w:t>
      </w:r>
      <w:r>
        <w:rPr>
          <w:rFonts w:ascii="Arial" w:hAnsi="Arial" w:eastAsia="等线" w:cs="Arial"/>
          <w:sz w:val="22"/>
        </w:rPr>
        <w:t>。</w:t>
      </w:r>
    </w:p>
    <w:p w14:paraId="3B797FE4">
      <w:pPr>
        <w:numPr>
          <w:ilvl w:val="0"/>
          <w:numId w:val="2"/>
        </w:numPr>
        <w:spacing w:before="120" w:after="120" w:line="288" w:lineRule="auto"/>
        <w:ind w:left="0"/>
        <w:jc w:val="left"/>
      </w:pPr>
      <w:r>
        <w:rPr>
          <w:rFonts w:ascii="Consolas" w:hAnsi="Consolas" w:eastAsia="Consolas" w:cs="Consolas"/>
          <w:b/>
          <w:sz w:val="22"/>
          <w:shd w:val="clear" w:fill="EFF0F1"/>
        </w:rPr>
        <w:t>ks_solver</w:t>
      </w:r>
      <w:r>
        <w:rPr>
          <w:rFonts w:ascii="Arial" w:hAnsi="Arial" w:eastAsia="等线" w:cs="Arial"/>
          <w:sz w:val="22"/>
        </w:rPr>
        <w:t xml:space="preserve">: 对于LCAO计算，推荐使用 </w:t>
      </w:r>
      <w:r>
        <w:rPr>
          <w:rFonts w:ascii="Consolas" w:hAnsi="Consolas" w:eastAsia="Consolas" w:cs="Consolas"/>
          <w:sz w:val="22"/>
          <w:shd w:val="clear" w:fill="EFF0F1"/>
        </w:rPr>
        <w:t>genelpa</w:t>
      </w:r>
      <w:r>
        <w:rPr>
          <w:rFonts w:ascii="Arial" w:hAnsi="Arial" w:eastAsia="等线" w:cs="Arial"/>
          <w:sz w:val="22"/>
        </w:rPr>
        <w:t xml:space="preserve">（需编译ELPA）或 </w:t>
      </w:r>
      <w:r>
        <w:rPr>
          <w:rFonts w:ascii="Consolas" w:hAnsi="Consolas" w:eastAsia="Consolas" w:cs="Consolas"/>
          <w:sz w:val="22"/>
          <w:shd w:val="clear" w:fill="EFF0F1"/>
        </w:rPr>
        <w:t>scalapack_gvx</w:t>
      </w:r>
      <w:r>
        <w:rPr>
          <w:rFonts w:ascii="Arial" w:hAnsi="Arial" w:eastAsia="等线" w:cs="Arial"/>
          <w:sz w:val="22"/>
        </w:rPr>
        <w:t>。</w:t>
      </w:r>
    </w:p>
    <w:p w14:paraId="5E8B7F4A">
      <w:pPr>
        <w:numPr>
          <w:ilvl w:val="0"/>
          <w:numId w:val="3"/>
        </w:numPr>
        <w:spacing w:before="120" w:after="120" w:line="288" w:lineRule="auto"/>
        <w:ind w:left="0"/>
        <w:jc w:val="left"/>
      </w:pPr>
      <w:r>
        <w:rPr>
          <w:rFonts w:ascii="Consolas" w:hAnsi="Consolas" w:eastAsia="Consolas" w:cs="Consolas"/>
          <w:b/>
          <w:sz w:val="22"/>
          <w:shd w:val="clear" w:fill="EFF0F1"/>
        </w:rPr>
        <w:t>symmetry</w:t>
      </w:r>
      <w:r>
        <w:rPr>
          <w:rFonts w:ascii="Arial" w:hAnsi="Arial" w:eastAsia="等线" w:cs="Arial"/>
          <w:sz w:val="22"/>
        </w:rPr>
        <w:t xml:space="preserve">: </w:t>
      </w:r>
      <w:r>
        <w:t>建议检查在线文档</w:t>
      </w:r>
    </w:p>
    <w:p w14:paraId="4312B751">
      <w:pPr>
        <w:spacing w:before="260" w:after="120" w:line="288" w:lineRule="auto"/>
        <w:ind w:left="0"/>
        <w:jc w:val="left"/>
        <w:outlineLvl w:val="3"/>
      </w:pPr>
      <w:bookmarkStart w:id="3" w:name="heading_3"/>
      <w:r>
        <w:rPr>
          <w:rFonts w:ascii="Arial" w:hAnsi="Arial" w:eastAsia="等线" w:cs="Arial"/>
          <w:b/>
          <w:sz w:val="28"/>
        </w:rPr>
        <w:t>B. 指定杂化泛函</w:t>
      </w:r>
      <w:bookmarkEnd w:id="3"/>
    </w:p>
    <w:p w14:paraId="2CFE0FD9">
      <w:pPr>
        <w:numPr>
          <w:ilvl w:val="0"/>
          <w:numId w:val="4"/>
        </w:numPr>
        <w:spacing w:before="120" w:after="120" w:line="288" w:lineRule="auto"/>
        <w:ind w:left="0"/>
        <w:jc w:val="left"/>
      </w:pPr>
      <w:commentRangeStart w:id="1"/>
      <w:r>
        <w:rPr>
          <w:rFonts w:ascii="Consolas" w:hAnsi="Consolas" w:eastAsia="Consolas" w:cs="Consolas"/>
          <w:b/>
          <w:sz w:val="22"/>
          <w:shd w:val="clear" w:fill="EFF0F1"/>
        </w:rPr>
        <w:t>dft_functional</w:t>
      </w:r>
      <w:commentRangeEnd w:id="1"/>
      <w:r>
        <w:commentReference w:id="1"/>
      </w:r>
      <w:r>
        <w:rPr>
          <w:rFonts w:ascii="Arial" w:hAnsi="Arial" w:eastAsia="等线" w:cs="Arial"/>
          <w:sz w:val="22"/>
        </w:rPr>
        <w:t>: 指定使用的泛函类型。</w:t>
      </w:r>
      <w:r>
        <w:rPr>
          <w:rFonts w:hint="eastAsia" w:ascii="Arial" w:hAnsi="Arial" w:eastAsia="等线" w:cs="Arial"/>
          <w:sz w:val="22"/>
          <w:lang w:eastAsia="zh-CN"/>
        </w:rPr>
        <w:t>（</w:t>
      </w:r>
      <w:r>
        <w:t>还支持b3lyp和scan0,建议检查在线文档</w:t>
      </w:r>
      <w:bookmarkStart w:id="31" w:name="_GoBack"/>
      <w:bookmarkEnd w:id="31"/>
      <w:r>
        <w:rPr>
          <w:rFonts w:hint="eastAsia" w:ascii="Arial" w:hAnsi="Arial" w:eastAsia="等线" w:cs="Arial"/>
          <w:sz w:val="22"/>
          <w:lang w:eastAsia="zh-CN"/>
        </w:rPr>
        <w:t>）</w:t>
      </w:r>
    </w:p>
    <w:p w14:paraId="604F083C">
      <w:pPr>
        <w:numPr>
          <w:ilvl w:val="0"/>
          <w:numId w:val="5"/>
        </w:numPr>
        <w:spacing w:before="120" w:after="120" w:line="288" w:lineRule="auto"/>
        <w:ind w:left="453"/>
        <w:jc w:val="left"/>
      </w:pPr>
      <w:r>
        <w:rPr>
          <w:rFonts w:ascii="Arial" w:hAnsi="Arial" w:eastAsia="等线" w:cs="Arial"/>
          <w:b/>
          <w:sz w:val="22"/>
        </w:rPr>
        <w:t>HSE06</w:t>
      </w:r>
      <w:r>
        <w:rPr>
          <w:rFonts w:ascii="Arial" w:hAnsi="Arial" w:eastAsia="等线" w:cs="Arial"/>
          <w:sz w:val="22"/>
        </w:rPr>
        <w:t xml:space="preserve">: 设置为 </w:t>
      </w:r>
      <w:r>
        <w:rPr>
          <w:rFonts w:ascii="Consolas" w:hAnsi="Consolas" w:eastAsia="Consolas" w:cs="Consolas"/>
          <w:sz w:val="22"/>
          <w:shd w:val="clear" w:fill="EFF0F1"/>
        </w:rPr>
        <w:t>hse</w:t>
      </w:r>
      <w:r>
        <w:rPr>
          <w:rFonts w:ascii="Arial" w:hAnsi="Arial" w:eastAsia="等线" w:cs="Arial"/>
          <w:sz w:val="22"/>
        </w:rPr>
        <w:t>。注意：HSE泛函在ABACUS中已经经过测试。</w:t>
      </w:r>
    </w:p>
    <w:p w14:paraId="368DDA5C">
      <w:pPr>
        <w:numPr>
          <w:ilvl w:val="0"/>
          <w:numId w:val="6"/>
        </w:numPr>
        <w:spacing w:before="120" w:after="120" w:line="288" w:lineRule="auto"/>
        <w:ind w:left="453"/>
        <w:jc w:val="left"/>
      </w:pPr>
      <w:r>
        <w:rPr>
          <w:rFonts w:ascii="Arial" w:hAnsi="Arial" w:eastAsia="等线" w:cs="Arial"/>
          <w:b/>
          <w:sz w:val="22"/>
        </w:rPr>
        <w:t>PBE0</w:t>
      </w:r>
      <w:r>
        <w:rPr>
          <w:rFonts w:ascii="Arial" w:hAnsi="Arial" w:eastAsia="等线" w:cs="Arial"/>
          <w:sz w:val="22"/>
        </w:rPr>
        <w:t xml:space="preserve">: 设置为 </w:t>
      </w:r>
      <w:r>
        <w:rPr>
          <w:rFonts w:ascii="Consolas" w:hAnsi="Consolas" w:eastAsia="Consolas" w:cs="Consolas"/>
          <w:sz w:val="22"/>
          <w:shd w:val="clear" w:fill="EFF0F1"/>
        </w:rPr>
        <w:t>pbe0</w:t>
      </w:r>
      <w:r>
        <w:rPr>
          <w:rFonts w:ascii="Arial" w:hAnsi="Arial" w:eastAsia="等线" w:cs="Arial"/>
          <w:sz w:val="22"/>
        </w:rPr>
        <w:t>。注意：文档提到PBE0尚未经过完全测试。</w:t>
      </w:r>
    </w:p>
    <w:p w14:paraId="075E861B">
      <w:pPr>
        <w:numPr>
          <w:ilvl w:val="0"/>
          <w:numId w:val="7"/>
        </w:numPr>
        <w:spacing w:before="120" w:after="120" w:line="288" w:lineRule="auto"/>
        <w:ind w:left="453"/>
        <w:jc w:val="left"/>
      </w:pPr>
      <w:r>
        <w:rPr>
          <w:rFonts w:ascii="Arial" w:hAnsi="Arial" w:eastAsia="等线" w:cs="Arial"/>
          <w:b/>
          <w:sz w:val="22"/>
        </w:rPr>
        <w:t>HF</w:t>
      </w:r>
      <w:r>
        <w:rPr>
          <w:rFonts w:ascii="Arial" w:hAnsi="Arial" w:eastAsia="等线" w:cs="Arial"/>
          <w:sz w:val="22"/>
        </w:rPr>
        <w:t xml:space="preserve">: 设置为 </w:t>
      </w:r>
      <w:r>
        <w:rPr>
          <w:rFonts w:ascii="Consolas" w:hAnsi="Consolas" w:eastAsia="Consolas" w:cs="Consolas"/>
          <w:sz w:val="22"/>
          <w:shd w:val="clear" w:fill="EFF0F1"/>
        </w:rPr>
        <w:t>hf</w:t>
      </w:r>
      <w:r>
        <w:rPr>
          <w:rFonts w:ascii="Arial" w:hAnsi="Arial" w:eastAsia="等线" w:cs="Arial"/>
          <w:sz w:val="22"/>
        </w:rPr>
        <w:t>。</w:t>
      </w:r>
    </w:p>
    <w:p w14:paraId="33E6D5DA">
      <w:pPr>
        <w:numPr>
          <w:ilvl w:val="0"/>
          <w:numId w:val="8"/>
        </w:numPr>
        <w:spacing w:before="120" w:after="120" w:line="288" w:lineRule="auto"/>
        <w:ind w:left="0"/>
        <w:jc w:val="left"/>
      </w:pPr>
      <w:r>
        <w:rPr>
          <w:rFonts w:ascii="Consolas" w:hAnsi="Consolas" w:eastAsia="Consolas" w:cs="Consolas"/>
          <w:b/>
          <w:sz w:val="22"/>
          <w:shd w:val="clear" w:fill="EFF0F1"/>
        </w:rPr>
        <w:t>exx_hybrid_alpha</w:t>
      </w:r>
      <w:r>
        <w:rPr>
          <w:rFonts w:ascii="Arial" w:hAnsi="Arial" w:eastAsia="等线" w:cs="Arial"/>
          <w:sz w:val="22"/>
        </w:rPr>
        <w:t xml:space="preserve"> (可选): 杂化泛函中Hartree-Fock交换项的比例。对于PBE0默认是0.25，对于HF是1.0。</w:t>
      </w:r>
    </w:p>
    <w:p w14:paraId="1168741E">
      <w:pPr>
        <w:numPr>
          <w:ilvl w:val="0"/>
          <w:numId w:val="9"/>
        </w:numPr>
        <w:spacing w:before="120" w:after="120" w:line="288" w:lineRule="auto"/>
        <w:ind w:left="0"/>
        <w:jc w:val="left"/>
      </w:pPr>
      <w:r>
        <w:rPr>
          <w:rFonts w:ascii="Consolas" w:hAnsi="Consolas" w:eastAsia="Consolas" w:cs="Consolas"/>
          <w:b/>
          <w:sz w:val="22"/>
          <w:shd w:val="clear" w:fill="EFF0F1"/>
        </w:rPr>
        <w:t>exx_hse_omega</w:t>
      </w:r>
      <w:r>
        <w:rPr>
          <w:rFonts w:ascii="Arial" w:hAnsi="Arial" w:eastAsia="等线" w:cs="Arial"/>
          <w:sz w:val="22"/>
        </w:rPr>
        <w:t xml:space="preserve"> (可选): HSE泛函中的范围分离参数，默认为0.11。</w:t>
      </w:r>
    </w:p>
    <w:p w14:paraId="6D583325">
      <w:pPr>
        <w:spacing w:before="260" w:after="120" w:line="288" w:lineRule="auto"/>
        <w:ind w:left="0"/>
        <w:jc w:val="left"/>
        <w:outlineLvl w:val="3"/>
      </w:pPr>
      <w:bookmarkStart w:id="4" w:name="heading_4"/>
      <w:r>
        <w:rPr>
          <w:rFonts w:ascii="Arial" w:hAnsi="Arial" w:eastAsia="等线" w:cs="Arial"/>
          <w:b/>
          <w:sz w:val="28"/>
        </w:rPr>
        <w:t>C. LCAO杂化泛函的加速与精度参数 (Exact Exchange)</w:t>
      </w:r>
      <w:bookmarkEnd w:id="4"/>
    </w:p>
    <w:p w14:paraId="212D5D0B">
      <w:pPr>
        <w:spacing w:before="120" w:after="120" w:line="288" w:lineRule="auto"/>
        <w:ind w:left="0"/>
        <w:jc w:val="left"/>
      </w:pPr>
      <w:r>
        <w:rPr>
          <w:rFonts w:ascii="Arial" w:hAnsi="Arial" w:eastAsia="等线" w:cs="Arial"/>
          <w:sz w:val="22"/>
        </w:rPr>
        <w:t>LCAO基组下的杂化泛函计算通过</w:t>
      </w:r>
      <w:r>
        <w:rPr>
          <w:rFonts w:ascii="Consolas" w:hAnsi="Consolas" w:eastAsia="Consolas" w:cs="Consolas"/>
          <w:sz w:val="22"/>
          <w:shd w:val="clear" w:fill="EFF0F1"/>
        </w:rPr>
        <w:t>exx_*</w:t>
      </w:r>
      <w:r>
        <w:rPr>
          <w:rFonts w:ascii="Arial" w:hAnsi="Arial" w:eastAsia="等线" w:cs="Arial"/>
          <w:sz w:val="22"/>
        </w:rPr>
        <w:t>系列参数控制精度和效率。以下参数对计算速度影响较大：</w:t>
      </w:r>
    </w:p>
    <w:p w14:paraId="0C8BA25C">
      <w:pPr>
        <w:numPr>
          <w:ilvl w:val="0"/>
          <w:numId w:val="10"/>
        </w:numPr>
        <w:spacing w:before="120" w:after="120" w:line="288" w:lineRule="auto"/>
        <w:ind w:left="0"/>
        <w:jc w:val="left"/>
      </w:pPr>
      <w:r>
        <w:rPr>
          <w:rFonts w:ascii="Consolas" w:hAnsi="Consolas" w:eastAsia="Consolas" w:cs="Consolas"/>
          <w:b/>
          <w:sz w:val="22"/>
          <w:shd w:val="clear" w:fill="EFF0F1"/>
        </w:rPr>
        <w:t>exx_ccp_rmesh_times</w:t>
      </w:r>
      <w:r>
        <w:rPr>
          <w:rFonts w:ascii="Arial" w:hAnsi="Arial" w:eastAsia="等线" w:cs="Arial"/>
          <w:sz w:val="22"/>
        </w:rPr>
        <w:t>: 这是一个关键的加速参数。它决定了计算库仑势所需的径向格点是原子轨道格点的多少倍。</w:t>
      </w:r>
    </w:p>
    <w:p w14:paraId="0E1C0444">
      <w:pPr>
        <w:numPr>
          <w:ilvl w:val="0"/>
          <w:numId w:val="11"/>
        </w:numPr>
        <w:spacing w:before="120" w:after="120" w:line="288" w:lineRule="auto"/>
        <w:ind w:left="453"/>
        <w:jc w:val="left"/>
      </w:pPr>
      <w:r>
        <w:rPr>
          <w:rFonts w:ascii="Arial" w:hAnsi="Arial" w:eastAsia="等线" w:cs="Arial"/>
          <w:sz w:val="22"/>
        </w:rPr>
        <w:t xml:space="preserve">默认值：对于HSE为 </w:t>
      </w:r>
      <w:r>
        <w:rPr>
          <w:rFonts w:ascii="Consolas" w:hAnsi="Consolas" w:eastAsia="Consolas" w:cs="Consolas"/>
          <w:sz w:val="22"/>
          <w:shd w:val="clear" w:fill="EFF0F1"/>
        </w:rPr>
        <w:t>1.5</w:t>
      </w:r>
      <w:r>
        <w:rPr>
          <w:rFonts w:ascii="Arial" w:hAnsi="Arial" w:eastAsia="等线" w:cs="Arial"/>
          <w:sz w:val="22"/>
        </w:rPr>
        <w:t xml:space="preserve">，对于PBE0/HF为 </w:t>
      </w:r>
      <w:r>
        <w:rPr>
          <w:rFonts w:ascii="Consolas" w:hAnsi="Consolas" w:eastAsia="Consolas" w:cs="Consolas"/>
          <w:sz w:val="22"/>
          <w:shd w:val="clear" w:fill="EFF0F1"/>
        </w:rPr>
        <w:t>5</w:t>
      </w:r>
      <w:r>
        <w:rPr>
          <w:rFonts w:ascii="Arial" w:hAnsi="Arial" w:eastAsia="等线" w:cs="Arial"/>
          <w:sz w:val="22"/>
        </w:rPr>
        <w:t>。</w:t>
      </w:r>
    </w:p>
    <w:p w14:paraId="0362DB70">
      <w:pPr>
        <w:numPr>
          <w:ilvl w:val="0"/>
          <w:numId w:val="12"/>
        </w:numPr>
        <w:spacing w:before="120" w:after="120" w:line="288" w:lineRule="auto"/>
        <w:ind w:left="453"/>
        <w:jc w:val="left"/>
      </w:pPr>
      <w:r>
        <w:rPr>
          <w:rFonts w:ascii="Arial" w:hAnsi="Arial" w:eastAsia="等线" w:cs="Arial"/>
          <w:sz w:val="22"/>
        </w:rPr>
        <w:t>建议：减小此值可以有效提高计算速度（例如对于HSE，默认的1.5通常是一个较好的平衡点）。</w:t>
      </w:r>
    </w:p>
    <w:p w14:paraId="531C28C0">
      <w:pPr>
        <w:numPr>
          <w:ilvl w:val="0"/>
          <w:numId w:val="13"/>
        </w:numPr>
        <w:spacing w:before="120" w:after="120" w:line="288" w:lineRule="auto"/>
        <w:ind w:left="0"/>
        <w:jc w:val="left"/>
      </w:pPr>
      <w:r>
        <w:rPr>
          <w:rFonts w:ascii="Consolas" w:hAnsi="Consolas" w:eastAsia="Consolas" w:cs="Consolas"/>
          <w:b/>
          <w:sz w:val="22"/>
          <w:shd w:val="clear" w:fill="EFF0F1"/>
        </w:rPr>
        <w:t>exx_pca_threshold</w:t>
      </w:r>
      <w:r>
        <w:rPr>
          <w:rFonts w:ascii="Arial" w:hAnsi="Arial" w:eastAsia="等线" w:cs="Arial"/>
          <w:sz w:val="22"/>
        </w:rPr>
        <w:t>: 通过主成分分析（PCA）减少辅助基函数数量的阈值。</w:t>
      </w:r>
    </w:p>
    <w:p w14:paraId="1F51673A">
      <w:pPr>
        <w:numPr>
          <w:ilvl w:val="0"/>
          <w:numId w:val="14"/>
        </w:numPr>
        <w:spacing w:before="120" w:after="120" w:line="288" w:lineRule="auto"/>
        <w:ind w:left="453"/>
        <w:jc w:val="left"/>
      </w:pPr>
      <w:r>
        <w:rPr>
          <w:rFonts w:ascii="Arial" w:hAnsi="Arial" w:eastAsia="等线" w:cs="Arial"/>
          <w:sz w:val="22"/>
        </w:rPr>
        <w:t>默认值：</w:t>
      </w:r>
      <w:r>
        <w:rPr>
          <w:rFonts w:ascii="Consolas" w:hAnsi="Consolas" w:eastAsia="Consolas" w:cs="Consolas"/>
          <w:sz w:val="22"/>
          <w:shd w:val="clear" w:fill="EFF0F1"/>
        </w:rPr>
        <w:t>1.0e-4</w:t>
      </w:r>
      <w:r>
        <w:rPr>
          <w:rFonts w:ascii="Arial" w:hAnsi="Arial" w:eastAsia="等线" w:cs="Arial"/>
          <w:sz w:val="22"/>
        </w:rPr>
        <w:t>。数值越大，计算越快，但精度越低。</w:t>
      </w:r>
    </w:p>
    <w:p w14:paraId="3DFAA8B2">
      <w:pPr>
        <w:numPr>
          <w:ilvl w:val="0"/>
          <w:numId w:val="15"/>
        </w:numPr>
        <w:spacing w:before="120" w:after="120" w:line="288" w:lineRule="auto"/>
        <w:ind w:left="0"/>
        <w:jc w:val="left"/>
      </w:pPr>
      <w:r>
        <w:rPr>
          <w:rFonts w:ascii="Consolas" w:hAnsi="Consolas" w:eastAsia="Consolas" w:cs="Consolas"/>
          <w:b/>
          <w:sz w:val="22"/>
          <w:shd w:val="clear" w:fill="EFF0F1"/>
        </w:rPr>
        <w:t>exx_cauchy_threshold</w:t>
      </w:r>
      <w:r>
        <w:rPr>
          <w:rFonts w:ascii="Arial" w:hAnsi="Arial" w:eastAsia="等线" w:cs="Arial"/>
          <w:sz w:val="22"/>
        </w:rPr>
        <w:t>: 利用Cauchy-Schwartz不等式筛选稀疏矩阵元素的阈值。</w:t>
      </w:r>
    </w:p>
    <w:p w14:paraId="4396A5C1">
      <w:pPr>
        <w:numPr>
          <w:ilvl w:val="0"/>
          <w:numId w:val="16"/>
        </w:numPr>
        <w:spacing w:before="120" w:after="120" w:line="288" w:lineRule="auto"/>
        <w:ind w:left="453"/>
        <w:jc w:val="left"/>
      </w:pPr>
      <w:r>
        <w:rPr>
          <w:rFonts w:ascii="Arial" w:hAnsi="Arial" w:eastAsia="等线" w:cs="Arial"/>
          <w:sz w:val="22"/>
        </w:rPr>
        <w:t>默认值：</w:t>
      </w:r>
      <w:r>
        <w:rPr>
          <w:rFonts w:ascii="Consolas" w:hAnsi="Consolas" w:eastAsia="Consolas" w:cs="Consolas"/>
          <w:sz w:val="22"/>
          <w:shd w:val="clear" w:fill="EFF0F1"/>
        </w:rPr>
        <w:t>1.0e-7</w:t>
      </w:r>
      <w:r>
        <w:rPr>
          <w:rFonts w:ascii="Arial" w:hAnsi="Arial" w:eastAsia="等线" w:cs="Arial"/>
          <w:sz w:val="22"/>
        </w:rPr>
        <w:t>。数值越大，计算越快。</w:t>
      </w:r>
    </w:p>
    <w:p w14:paraId="21C46C72">
      <w:pPr>
        <w:numPr>
          <w:ilvl w:val="0"/>
          <w:numId w:val="17"/>
        </w:numPr>
        <w:spacing w:before="120" w:after="120" w:line="288" w:lineRule="auto"/>
        <w:ind w:left="0"/>
        <w:jc w:val="left"/>
      </w:pPr>
      <w:r>
        <w:rPr>
          <w:rFonts w:ascii="Consolas" w:hAnsi="Consolas" w:eastAsia="Consolas" w:cs="Consolas"/>
          <w:b/>
          <w:sz w:val="22"/>
          <w:shd w:val="clear" w:fill="EFF0F1"/>
        </w:rPr>
        <w:t>exx_separate_loop</w:t>
      </w:r>
      <w:r>
        <w:rPr>
          <w:rFonts w:ascii="Arial" w:hAnsi="Arial" w:eastAsia="等线" w:cs="Arial"/>
          <w:sz w:val="22"/>
        </w:rPr>
        <w:t>: 控制EXX的迭代方式。</w:t>
      </w:r>
    </w:p>
    <w:p w14:paraId="61742B5D">
      <w:pPr>
        <w:numPr>
          <w:ilvl w:val="0"/>
          <w:numId w:val="18"/>
        </w:numPr>
        <w:spacing w:before="120" w:after="120" w:line="288" w:lineRule="auto"/>
        <w:ind w:left="453"/>
        <w:jc w:val="left"/>
      </w:pPr>
      <w:r>
        <w:rPr>
          <w:rFonts w:ascii="Consolas" w:hAnsi="Consolas" w:eastAsia="Consolas" w:cs="Consolas"/>
          <w:sz w:val="22"/>
          <w:shd w:val="clear" w:fill="EFF0F1"/>
        </w:rPr>
        <w:t>True</w:t>
      </w:r>
      <w:r>
        <w:rPr>
          <w:rFonts w:ascii="Arial" w:hAnsi="Arial" w:eastAsia="等线" w:cs="Arial"/>
          <w:sz w:val="22"/>
        </w:rPr>
        <w:t xml:space="preserve"> (默认): 采用两步法（双层循环），外层更新EXX哈密顿量，内层更新密度矩阵。通常推荐使用默认值。</w:t>
      </w:r>
    </w:p>
    <w:p w14:paraId="77E92BAE">
      <w:pPr>
        <w:spacing w:before="300" w:after="120" w:line="288" w:lineRule="auto"/>
        <w:ind w:left="0"/>
        <w:jc w:val="left"/>
        <w:outlineLvl w:val="2"/>
      </w:pPr>
      <w:bookmarkStart w:id="5" w:name="heading_5"/>
      <w:r>
        <w:rPr>
          <w:rFonts w:ascii="Arial" w:hAnsi="Arial" w:eastAsia="等线" w:cs="Arial"/>
          <w:b/>
          <w:sz w:val="30"/>
        </w:rPr>
        <w:t xml:space="preserve">3. </w:t>
      </w:r>
      <w:r>
        <w:rPr>
          <w:rFonts w:ascii="Consolas" w:hAnsi="Consolas" w:eastAsia="Consolas" w:cs="Consolas"/>
          <w:b/>
          <w:sz w:val="30"/>
          <w:shd w:val="clear" w:fill="EFF0F1"/>
        </w:rPr>
        <w:t>INPUT</w:t>
      </w:r>
      <w:r>
        <w:rPr>
          <w:rFonts w:ascii="Arial" w:hAnsi="Arial" w:eastAsia="等线" w:cs="Arial"/>
          <w:b/>
          <w:sz w:val="30"/>
        </w:rPr>
        <w:t xml:space="preserve"> 示例</w:t>
      </w:r>
      <w:bookmarkEnd w:id="5"/>
    </w:p>
    <w:p w14:paraId="3838BAC8">
      <w:pPr>
        <w:spacing w:before="120" w:after="120" w:line="288" w:lineRule="auto"/>
        <w:ind w:left="0"/>
        <w:jc w:val="left"/>
      </w:pPr>
      <w:r>
        <w:rPr>
          <w:rFonts w:ascii="Arial" w:hAnsi="Arial" w:eastAsia="等线" w:cs="Arial"/>
          <w:sz w:val="22"/>
        </w:rPr>
        <w:t>以下是一个进行HSE06计算的</w:t>
      </w:r>
      <w:r>
        <w:rPr>
          <w:rFonts w:ascii="Consolas" w:hAnsi="Consolas" w:eastAsia="Consolas" w:cs="Consolas"/>
          <w:sz w:val="22"/>
          <w:shd w:val="clear" w:fill="EFF0F1"/>
        </w:rPr>
        <w:t>INPUT</w:t>
      </w:r>
      <w:r>
        <w:rPr>
          <w:rFonts w:ascii="Arial" w:hAnsi="Arial" w:eastAsia="等线" w:cs="Arial"/>
          <w:sz w:val="22"/>
        </w:rPr>
        <w:t>文件示例片段：</w:t>
      </w:r>
    </w:p>
    <w:p w14:paraId="4CB478AB">
      <w:pPr>
        <w:spacing w:before="120" w:after="120" w:line="288" w:lineRule="auto"/>
        <w:ind w:left="0"/>
        <w:jc w:val="left"/>
      </w:pPr>
      <w:r>
        <w:rPr>
          <w:rFonts w:ascii="Arial" w:hAnsi="Arial" w:eastAsia="等线" w:cs="Arial"/>
          <w:sz w:val="22"/>
        </w:rPr>
        <w:t>Bash</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D4349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2E0A5AE">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INPUT_PARAMETERS</w:t>
            </w:r>
            <w:r>
              <w:rPr>
                <w:rFonts w:ascii="Consolas" w:hAnsi="Consolas" w:eastAsia="Consolas" w:cs="Consolas"/>
                <w:sz w:val="22"/>
              </w:rPr>
              <w:br w:type="textWrapping"/>
            </w:r>
            <w:r>
              <w:rPr>
                <w:rFonts w:ascii="Consolas" w:hAnsi="Consolas" w:eastAsia="Consolas" w:cs="Consolas"/>
                <w:sz w:val="22"/>
              </w:rPr>
              <w:t># 基础参数</w:t>
            </w:r>
            <w:r>
              <w:rPr>
                <w:rFonts w:ascii="Consolas" w:hAnsi="Consolas" w:eastAsia="Consolas" w:cs="Consolas"/>
                <w:sz w:val="22"/>
              </w:rPr>
              <w:br w:type="textWrapping"/>
            </w:r>
            <w:r>
              <w:rPr>
                <w:rFonts w:ascii="Consolas" w:hAnsi="Consolas" w:eastAsia="Consolas" w:cs="Consolas"/>
                <w:sz w:val="22"/>
              </w:rPr>
              <w:t>calculation     scf</w:t>
            </w:r>
            <w:r>
              <w:rPr>
                <w:rFonts w:ascii="Consolas" w:hAnsi="Consolas" w:eastAsia="Consolas" w:cs="Consolas"/>
                <w:sz w:val="22"/>
              </w:rPr>
              <w:br w:type="textWrapping"/>
            </w:r>
            <w:r>
              <w:rPr>
                <w:rFonts w:ascii="Consolas" w:hAnsi="Consolas" w:eastAsia="Consolas" w:cs="Consolas"/>
                <w:sz w:val="22"/>
              </w:rPr>
              <w:t>basis_type      lcao</w:t>
            </w:r>
            <w:r>
              <w:rPr>
                <w:rFonts w:ascii="Consolas" w:hAnsi="Consolas" w:eastAsia="Consolas" w:cs="Consolas"/>
                <w:sz w:val="22"/>
              </w:rPr>
              <w:br w:type="textWrapping"/>
            </w:r>
            <w:r>
              <w:rPr>
                <w:rFonts w:ascii="Consolas" w:hAnsi="Consolas" w:eastAsia="Consolas" w:cs="Consolas"/>
                <w:sz w:val="22"/>
              </w:rPr>
              <w:t>ks_solver       genelpa    # 或 scalapack_gvx# 杂化泛函设置</w:t>
            </w:r>
            <w:r>
              <w:rPr>
                <w:rFonts w:ascii="Consolas" w:hAnsi="Consolas" w:eastAsia="Consolas" w:cs="Consolas"/>
                <w:sz w:val="22"/>
              </w:rPr>
              <w:br w:type="textWrapping"/>
            </w:r>
            <w:r>
              <w:rPr>
                <w:rFonts w:ascii="Consolas" w:hAnsi="Consolas" w:eastAsia="Consolas" w:cs="Consolas"/>
                <w:sz w:val="22"/>
              </w:rPr>
              <w:t>dft_functional  hse        # 使用HSE06泛函</w:t>
            </w:r>
            <w:r>
              <w:rPr>
                <w:rFonts w:ascii="Consolas" w:hAnsi="Consolas" w:eastAsia="Consolas" w:cs="Consolas"/>
                <w:sz w:val="22"/>
              </w:rPr>
              <w:br w:type="textWrapping"/>
            </w:r>
            <w:r>
              <w:rPr>
                <w:rFonts w:ascii="Consolas" w:hAnsi="Consolas" w:eastAsia="Consolas" w:cs="Consolas"/>
                <w:sz w:val="22"/>
              </w:rPr>
              <w:t>symmetry        0          # 关闭对称性# 加速与精度控制 (根据需要调整)</w:t>
            </w:r>
            <w:r>
              <w:rPr>
                <w:rFonts w:ascii="Consolas" w:hAnsi="Consolas" w:eastAsia="Consolas" w:cs="Consolas"/>
                <w:sz w:val="22"/>
              </w:rPr>
              <w:br w:type="textWrapping"/>
            </w:r>
            <w:r>
              <w:rPr>
                <w:rFonts w:ascii="Consolas" w:hAnsi="Consolas" w:eastAsia="Consolas" w:cs="Consolas"/>
                <w:sz w:val="22"/>
              </w:rPr>
              <w:t>exx_ccp_rmesh_times  1.5   # HSE默认值，可根据精度需求微调</w:t>
            </w:r>
            <w:r>
              <w:rPr>
                <w:rFonts w:ascii="Consolas" w:hAnsi="Consolas" w:eastAsia="Consolas" w:cs="Consolas"/>
                <w:sz w:val="22"/>
              </w:rPr>
              <w:br w:type="textWrapping"/>
            </w:r>
            <w:r>
              <w:rPr>
                <w:rFonts w:ascii="Consolas" w:hAnsi="Consolas" w:eastAsia="Consolas" w:cs="Consolas"/>
                <w:sz w:val="22"/>
              </w:rPr>
              <w:t>exx_pca_threshold    1e-4  # PCA阈值# 其他常规SCF参数</w:t>
            </w:r>
            <w:r>
              <w:rPr>
                <w:rFonts w:ascii="Consolas" w:hAnsi="Consolas" w:eastAsia="Consolas" w:cs="Consolas"/>
                <w:sz w:val="22"/>
              </w:rPr>
              <w:br w:type="textWrapping"/>
            </w:r>
            <w:r>
              <w:rPr>
                <w:rFonts w:ascii="Consolas" w:hAnsi="Consolas" w:eastAsia="Consolas" w:cs="Consolas"/>
                <w:sz w:val="22"/>
              </w:rPr>
              <w:t>scf_nmax        100</w:t>
            </w:r>
            <w:r>
              <w:rPr>
                <w:rFonts w:ascii="Consolas" w:hAnsi="Consolas" w:eastAsia="Consolas" w:cs="Consolas"/>
                <w:sz w:val="22"/>
              </w:rPr>
              <w:br w:type="textWrapping"/>
            </w:r>
            <w:r>
              <w:rPr>
                <w:rFonts w:ascii="Consolas" w:hAnsi="Consolas" w:eastAsia="Consolas" w:cs="Consolas"/>
                <w:sz w:val="22"/>
              </w:rPr>
              <w:t>scf_thr         1.0e-7</w:t>
            </w:r>
            <w:r>
              <w:rPr>
                <w:rFonts w:ascii="Consolas" w:hAnsi="Consolas" w:eastAsia="Consolas" w:cs="Consolas"/>
                <w:sz w:val="22"/>
              </w:rPr>
              <w:br w:type="textWrapping"/>
            </w:r>
            <w:r>
              <w:rPr>
                <w:rFonts w:ascii="Consolas" w:hAnsi="Consolas" w:eastAsia="Consolas" w:cs="Consolas"/>
                <w:sz w:val="22"/>
              </w:rPr>
              <w:t>mixing_type     broyden</w:t>
            </w:r>
            <w:r>
              <w:rPr>
                <w:rFonts w:ascii="Consolas" w:hAnsi="Consolas" w:eastAsia="Consolas" w:cs="Consolas"/>
                <w:sz w:val="22"/>
              </w:rPr>
              <w:br w:type="textWrapping"/>
            </w:r>
            <w:r>
              <w:rPr>
                <w:rFonts w:ascii="Consolas" w:hAnsi="Consolas" w:eastAsia="Consolas" w:cs="Consolas"/>
                <w:sz w:val="22"/>
              </w:rPr>
              <w:t>mixing_beta     0.4</w:t>
            </w:r>
          </w:p>
        </w:tc>
      </w:tr>
    </w:tbl>
    <w:p w14:paraId="2CDF0C93">
      <w:pPr>
        <w:spacing w:before="300" w:after="120" w:line="288" w:lineRule="auto"/>
        <w:ind w:left="0"/>
        <w:jc w:val="left"/>
        <w:outlineLvl w:val="2"/>
      </w:pPr>
      <w:bookmarkStart w:id="6" w:name="heading_6"/>
      <w:r>
        <w:rPr>
          <w:rFonts w:ascii="Arial" w:hAnsi="Arial" w:eastAsia="等线" w:cs="Arial"/>
          <w:color w:val="3370FF"/>
          <w:sz w:val="30"/>
        </w:rPr>
        <w:t xml:space="preserve">4. </w:t>
      </w:r>
      <w:r>
        <w:rPr>
          <w:rFonts w:ascii="Arial" w:hAnsi="Arial" w:eastAsia="等线" w:cs="Arial"/>
          <w:b/>
          <w:sz w:val="30"/>
        </w:rPr>
        <w:t>注意事项</w:t>
      </w:r>
      <w:bookmarkEnd w:id="6"/>
    </w:p>
    <w:p w14:paraId="49BE7406">
      <w:pPr>
        <w:numPr>
          <w:ilvl w:val="0"/>
          <w:numId w:val="19"/>
        </w:numPr>
        <w:spacing w:before="120" w:after="120" w:line="288" w:lineRule="auto"/>
        <w:ind w:left="0"/>
        <w:jc w:val="left"/>
      </w:pPr>
      <w:r>
        <w:rPr>
          <w:rFonts w:ascii="Arial" w:hAnsi="Arial" w:eastAsia="等线" w:cs="Arial"/>
          <w:b/>
          <w:sz w:val="22"/>
        </w:rPr>
        <w:t>计算成本</w:t>
      </w:r>
      <w:r>
        <w:rPr>
          <w:rFonts w:ascii="Arial" w:hAnsi="Arial" w:eastAsia="等线" w:cs="Arial"/>
          <w:sz w:val="22"/>
        </w:rPr>
        <w:t>: 相比于普通的GGA计算，杂化泛函计算量巨大，通常需要更多的CPU核心和内存。</w:t>
      </w:r>
    </w:p>
    <w:p w14:paraId="49AB9F33">
      <w:pPr>
        <w:numPr>
          <w:ilvl w:val="0"/>
          <w:numId w:val="20"/>
        </w:numPr>
        <w:spacing w:before="120" w:after="120" w:line="288" w:lineRule="auto"/>
        <w:ind w:left="0"/>
        <w:jc w:val="left"/>
      </w:pPr>
      <w:r>
        <w:rPr>
          <w:rFonts w:ascii="Arial" w:hAnsi="Arial" w:eastAsia="等线" w:cs="Arial"/>
          <w:b/>
          <w:sz w:val="22"/>
        </w:rPr>
        <w:t>收敛性</w:t>
      </w:r>
      <w:r>
        <w:rPr>
          <w:rFonts w:ascii="Arial" w:hAnsi="Arial" w:eastAsia="等线" w:cs="Arial"/>
          <w:sz w:val="22"/>
        </w:rPr>
        <w:t xml:space="preserve">: 杂化泛函的SCF收敛可能比GGA困难。如果遇到收敛问题，可以尝试减小 </w:t>
      </w:r>
      <w:r>
        <w:rPr>
          <w:rFonts w:ascii="Consolas" w:hAnsi="Consolas" w:eastAsia="Consolas" w:cs="Consolas"/>
          <w:sz w:val="22"/>
          <w:shd w:val="clear" w:fill="EFF0F1"/>
        </w:rPr>
        <w:t>mixing_beta</w:t>
      </w:r>
      <w:r>
        <w:rPr>
          <w:rFonts w:ascii="Arial" w:hAnsi="Arial" w:eastAsia="等线" w:cs="Arial"/>
          <w:sz w:val="22"/>
        </w:rPr>
        <w:t xml:space="preserve"> 或使用两步法（</w:t>
      </w:r>
      <w:r>
        <w:rPr>
          <w:rFonts w:ascii="Consolas" w:hAnsi="Consolas" w:eastAsia="Consolas" w:cs="Consolas"/>
          <w:sz w:val="22"/>
          <w:shd w:val="clear" w:fill="EFF0F1"/>
        </w:rPr>
        <w:t>exx_separate_loop 1</w:t>
      </w:r>
      <w:r>
        <w:rPr>
          <w:rFonts w:ascii="Arial" w:hAnsi="Arial" w:eastAsia="等线" w:cs="Arial"/>
          <w:sz w:val="22"/>
        </w:rPr>
        <w:t>，这是默认值）。</w:t>
      </w:r>
    </w:p>
    <w:p w14:paraId="14F66E49">
      <w:pPr>
        <w:numPr>
          <w:ilvl w:val="0"/>
          <w:numId w:val="21"/>
        </w:numPr>
        <w:spacing w:before="120" w:after="120" w:line="288" w:lineRule="auto"/>
        <w:ind w:left="0"/>
        <w:jc w:val="left"/>
      </w:pPr>
      <w:r>
        <w:rPr>
          <w:rFonts w:ascii="Arial" w:hAnsi="Arial" w:eastAsia="等线" w:cs="Arial"/>
          <w:b/>
          <w:sz w:val="22"/>
        </w:rPr>
        <w:t>LibXC</w:t>
      </w:r>
      <w:r>
        <w:rPr>
          <w:rFonts w:ascii="Arial" w:hAnsi="Arial" w:eastAsia="等线" w:cs="Arial"/>
          <w:sz w:val="22"/>
        </w:rPr>
        <w:t>: 请务必确认你的ABACUS可执行文件在编译时已开启LibXC支持，否则程序会报错。</w:t>
      </w:r>
    </w:p>
    <w:p w14:paraId="590F11FB">
      <w:pPr>
        <w:spacing w:before="380" w:after="140" w:line="288" w:lineRule="auto"/>
        <w:ind w:left="0"/>
        <w:jc w:val="left"/>
        <w:outlineLvl w:val="0"/>
      </w:pPr>
      <w:bookmarkStart w:id="7" w:name="heading_7"/>
      <w:r>
        <w:rPr>
          <w:rFonts w:ascii="Arial" w:hAnsi="Arial" w:eastAsia="等线" w:cs="Arial"/>
          <w:b/>
          <w:sz w:val="36"/>
        </w:rPr>
        <w:t>杂化泛函控制参数详细介绍：</w:t>
      </w:r>
      <w:bookmarkEnd w:id="7"/>
    </w:p>
    <w:p w14:paraId="182AA994">
      <w:pPr>
        <w:spacing w:before="120" w:after="120" w:line="288" w:lineRule="auto"/>
        <w:ind w:left="0"/>
        <w:jc w:val="left"/>
      </w:pPr>
      <w:r>
        <w:rPr>
          <w:rFonts w:ascii="Arial" w:hAnsi="Arial" w:eastAsia="等线" w:cs="Arial"/>
          <w:sz w:val="22"/>
        </w:rPr>
        <w:t xml:space="preserve">在ABACUS中进行杂化泛函计算（特别是基于LCAO基组）时，合理设置 </w:t>
      </w:r>
      <w:r>
        <w:rPr>
          <w:rFonts w:ascii="Consolas" w:hAnsi="Consolas" w:eastAsia="Consolas" w:cs="Consolas"/>
          <w:sz w:val="22"/>
          <w:shd w:val="clear" w:fill="EFF0F1"/>
        </w:rPr>
        <w:t>exx_</w:t>
      </w:r>
      <w:r>
        <w:rPr>
          <w:rFonts w:ascii="Arial" w:hAnsi="Arial" w:eastAsia="等线" w:cs="Arial"/>
          <w:sz w:val="22"/>
        </w:rPr>
        <w:t xml:space="preserve"> 开头的参数对于平衡</w:t>
      </w:r>
      <w:r>
        <w:rPr>
          <w:rFonts w:ascii="Arial" w:hAnsi="Arial" w:eastAsia="等线" w:cs="Arial"/>
          <w:b/>
          <w:sz w:val="22"/>
        </w:rPr>
        <w:t>计算精度</w:t>
      </w:r>
      <w:r>
        <w:rPr>
          <w:rFonts w:ascii="Arial" w:hAnsi="Arial" w:eastAsia="等线" w:cs="Arial"/>
          <w:sz w:val="22"/>
        </w:rPr>
        <w:t>与</w:t>
      </w:r>
      <w:r>
        <w:rPr>
          <w:rFonts w:ascii="Arial" w:hAnsi="Arial" w:eastAsia="等线" w:cs="Arial"/>
          <w:b/>
          <w:sz w:val="22"/>
        </w:rPr>
        <w:t>计算效率</w:t>
      </w:r>
      <w:r>
        <w:rPr>
          <w:rFonts w:ascii="Arial" w:hAnsi="Arial" w:eastAsia="等线" w:cs="Arial"/>
          <w:sz w:val="22"/>
        </w:rPr>
        <w:t>至关重要。杂化泛函计算通常比GGA昂贵得多，因此掌握这些参数的调节技巧非常有用。</w:t>
      </w:r>
    </w:p>
    <w:p w14:paraId="1FC26691">
      <w:pPr>
        <w:spacing w:before="120" w:after="120" w:line="288" w:lineRule="auto"/>
        <w:ind w:left="0"/>
        <w:jc w:val="left"/>
      </w:pPr>
      <w:r>
        <w:rPr>
          <w:rFonts w:ascii="Arial" w:hAnsi="Arial" w:eastAsia="等线" w:cs="Arial"/>
          <w:sz w:val="22"/>
        </w:rPr>
        <w:t>以下是基于官方文档整理的参数详解与设置技巧：</w:t>
      </w:r>
    </w:p>
    <w:p w14:paraId="04F09FC9">
      <w:pPr>
        <w:spacing w:before="300" w:after="120" w:line="288" w:lineRule="auto"/>
        <w:ind w:left="0"/>
        <w:jc w:val="left"/>
        <w:outlineLvl w:val="2"/>
      </w:pPr>
      <w:bookmarkStart w:id="8" w:name="heading_8"/>
      <w:r>
        <w:rPr>
          <w:rFonts w:ascii="Arial" w:hAnsi="Arial" w:eastAsia="等线" w:cs="Arial"/>
          <w:color w:val="3370FF"/>
          <w:sz w:val="30"/>
        </w:rPr>
        <w:t xml:space="preserve">5. </w:t>
      </w:r>
      <w:r>
        <w:rPr>
          <w:rFonts w:ascii="Arial" w:hAnsi="Arial" w:eastAsia="等线" w:cs="Arial"/>
          <w:b/>
          <w:sz w:val="30"/>
        </w:rPr>
        <w:t>核心加速参数：精度与效率的权衡</w:t>
      </w:r>
      <w:bookmarkEnd w:id="8"/>
    </w:p>
    <w:p w14:paraId="7B951E80">
      <w:pPr>
        <w:spacing w:before="120" w:after="120" w:line="288" w:lineRule="auto"/>
        <w:ind w:left="0"/>
        <w:jc w:val="left"/>
      </w:pPr>
      <w:r>
        <w:rPr>
          <w:rFonts w:ascii="Arial" w:hAnsi="Arial" w:eastAsia="等线" w:cs="Arial"/>
          <w:sz w:val="22"/>
        </w:rPr>
        <w:t>这部分参数对计算速度影响最大。通过适当放宽阈值，可以在保持可接受精度的前提下显著加速计算。</w:t>
      </w:r>
    </w:p>
    <w:p w14:paraId="122F07D6">
      <w:pPr>
        <w:numPr>
          <w:ilvl w:val="0"/>
          <w:numId w:val="22"/>
        </w:numPr>
        <w:spacing w:before="120" w:after="120" w:line="288" w:lineRule="auto"/>
        <w:ind w:left="0"/>
        <w:jc w:val="left"/>
      </w:pPr>
      <w:r>
        <w:rPr>
          <w:rFonts w:ascii="Consolas" w:hAnsi="Consolas" w:eastAsia="Consolas" w:cs="Consolas"/>
          <w:b/>
          <w:sz w:val="22"/>
          <w:shd w:val="clear" w:fill="EFF0F1"/>
        </w:rPr>
        <w:t>exx_ccp_rmesh_times</w:t>
      </w:r>
      <w:r>
        <w:rPr>
          <w:rFonts w:ascii="Arial" w:hAnsi="Arial" w:eastAsia="等线" w:cs="Arial"/>
          <w:sz w:val="22"/>
        </w:rPr>
        <w:t xml:space="preserve"> (重要)</w:t>
      </w:r>
    </w:p>
    <w:p w14:paraId="31236B41">
      <w:pPr>
        <w:numPr>
          <w:ilvl w:val="0"/>
          <w:numId w:val="23"/>
        </w:numPr>
        <w:spacing w:before="120" w:after="120" w:line="288" w:lineRule="auto"/>
        <w:ind w:left="453"/>
        <w:jc w:val="left"/>
      </w:pPr>
      <w:r>
        <w:rPr>
          <w:rFonts w:ascii="Arial" w:hAnsi="Arial" w:eastAsia="等线" w:cs="Arial"/>
          <w:b/>
          <w:sz w:val="22"/>
        </w:rPr>
        <w:t>含义</w:t>
      </w:r>
      <w:r>
        <w:rPr>
          <w:rFonts w:ascii="Arial" w:hAnsi="Arial" w:eastAsia="等线" w:cs="Arial"/>
          <w:sz w:val="22"/>
        </w:rPr>
        <w:t>：用于计算库仑势的径向网格密度相对于原子轨道网格的倍数。</w:t>
      </w:r>
    </w:p>
    <w:p w14:paraId="69EF87FD">
      <w:pPr>
        <w:numPr>
          <w:ilvl w:val="0"/>
          <w:numId w:val="24"/>
        </w:numPr>
        <w:spacing w:before="120" w:after="120" w:line="288" w:lineRule="auto"/>
        <w:ind w:left="453"/>
        <w:jc w:val="left"/>
      </w:pPr>
      <w:r>
        <w:rPr>
          <w:rFonts w:ascii="Arial" w:hAnsi="Arial" w:eastAsia="等线" w:cs="Arial"/>
          <w:b/>
          <w:sz w:val="22"/>
        </w:rPr>
        <w:t>默认值</w:t>
      </w:r>
      <w:r>
        <w:rPr>
          <w:rFonts w:ascii="Arial" w:hAnsi="Arial" w:eastAsia="等线" w:cs="Arial"/>
          <w:sz w:val="22"/>
        </w:rPr>
        <w:t xml:space="preserve">：HSE为 </w:t>
      </w:r>
      <w:r>
        <w:rPr>
          <w:rFonts w:ascii="Consolas" w:hAnsi="Consolas" w:eastAsia="Consolas" w:cs="Consolas"/>
          <w:sz w:val="22"/>
          <w:shd w:val="clear" w:fill="EFF0F1"/>
        </w:rPr>
        <w:t>1.5</w:t>
      </w:r>
      <w:r>
        <w:rPr>
          <w:rFonts w:ascii="Arial" w:hAnsi="Arial" w:eastAsia="等线" w:cs="Arial"/>
          <w:sz w:val="22"/>
        </w:rPr>
        <w:t xml:space="preserve">，PBE0/HF为 </w:t>
      </w:r>
      <w:r>
        <w:rPr>
          <w:rFonts w:ascii="Consolas" w:hAnsi="Consolas" w:eastAsia="Consolas" w:cs="Consolas"/>
          <w:sz w:val="22"/>
          <w:shd w:val="clear" w:fill="EFF0F1"/>
        </w:rPr>
        <w:t>5</w:t>
      </w:r>
      <w:r>
        <w:rPr>
          <w:rFonts w:ascii="Arial" w:hAnsi="Arial" w:eastAsia="等线" w:cs="Arial"/>
          <w:sz w:val="22"/>
        </w:rPr>
        <w:t>。</w:t>
      </w:r>
    </w:p>
    <w:p w14:paraId="2FD6E188">
      <w:pPr>
        <w:numPr>
          <w:ilvl w:val="0"/>
          <w:numId w:val="25"/>
        </w:numPr>
        <w:spacing w:before="120" w:after="120" w:line="288" w:lineRule="auto"/>
        <w:ind w:left="453"/>
        <w:jc w:val="left"/>
      </w:pPr>
      <w:r>
        <w:rPr>
          <w:rFonts w:ascii="Arial" w:hAnsi="Arial" w:eastAsia="等线" w:cs="Arial"/>
          <w:b/>
          <w:sz w:val="22"/>
        </w:rPr>
        <w:t>技巧</w:t>
      </w:r>
      <w:r>
        <w:rPr>
          <w:rFonts w:ascii="Arial" w:hAnsi="Arial" w:eastAsia="等线" w:cs="Arial"/>
          <w:sz w:val="22"/>
        </w:rPr>
        <w:t xml:space="preserve">：该值越小，计算越快。对于PBE0或HF，默认值 </w:t>
      </w:r>
      <w:r>
        <w:rPr>
          <w:rFonts w:ascii="Consolas" w:hAnsi="Consolas" w:eastAsia="Consolas" w:cs="Consolas"/>
          <w:sz w:val="22"/>
          <w:shd w:val="clear" w:fill="EFF0F1"/>
        </w:rPr>
        <w:t>5</w:t>
      </w:r>
      <w:r>
        <w:rPr>
          <w:rFonts w:ascii="Arial" w:hAnsi="Arial" w:eastAsia="等线" w:cs="Arial"/>
          <w:sz w:val="22"/>
        </w:rPr>
        <w:t xml:space="preserve"> 偏保守，计算量大。如果发现计算极慢，可以尝试降低此值（例如降至 </w:t>
      </w:r>
      <w:r>
        <w:rPr>
          <w:rFonts w:ascii="Consolas" w:hAnsi="Consolas" w:eastAsia="Consolas" w:cs="Consolas"/>
          <w:sz w:val="22"/>
          <w:shd w:val="clear" w:fill="EFF0F1"/>
        </w:rPr>
        <w:t>1.5</w:t>
      </w:r>
      <w:r>
        <w:rPr>
          <w:rFonts w:ascii="Arial" w:hAnsi="Arial" w:eastAsia="等线" w:cs="Arial"/>
          <w:sz w:val="22"/>
        </w:rPr>
        <w:t xml:space="preserve"> 或 </w:t>
      </w:r>
      <w:r>
        <w:rPr>
          <w:rFonts w:ascii="Consolas" w:hAnsi="Consolas" w:eastAsia="Consolas" w:cs="Consolas"/>
          <w:sz w:val="22"/>
          <w:shd w:val="clear" w:fill="EFF0F1"/>
        </w:rPr>
        <w:t>2.0</w:t>
      </w:r>
      <w:r>
        <w:rPr>
          <w:rFonts w:ascii="Arial" w:hAnsi="Arial" w:eastAsia="等线" w:cs="Arial"/>
          <w:sz w:val="22"/>
        </w:rPr>
        <w:t>），通常对结果影响较小但能显著提速。</w:t>
      </w:r>
    </w:p>
    <w:p w14:paraId="13D0A49A">
      <w:pPr>
        <w:numPr>
          <w:ilvl w:val="0"/>
          <w:numId w:val="26"/>
        </w:numPr>
        <w:spacing w:before="120" w:after="120" w:line="288" w:lineRule="auto"/>
        <w:ind w:left="0"/>
        <w:jc w:val="left"/>
      </w:pPr>
      <w:r>
        <w:rPr>
          <w:rFonts w:ascii="Consolas" w:hAnsi="Consolas" w:eastAsia="Consolas" w:cs="Consolas"/>
          <w:b/>
          <w:sz w:val="22"/>
          <w:shd w:val="clear" w:fill="EFF0F1"/>
        </w:rPr>
        <w:t>exx_pca_threshold</w:t>
      </w:r>
      <w:r>
        <w:rPr>
          <w:rFonts w:ascii="Arial" w:hAnsi="Arial" w:eastAsia="等线" w:cs="Arial"/>
          <w:sz w:val="22"/>
        </w:rPr>
        <w:t xml:space="preserve"> (重要)</w:t>
      </w:r>
    </w:p>
    <w:p w14:paraId="5C16D58C">
      <w:pPr>
        <w:numPr>
          <w:ilvl w:val="0"/>
          <w:numId w:val="27"/>
        </w:numPr>
        <w:spacing w:before="120" w:after="120" w:line="288" w:lineRule="auto"/>
        <w:ind w:left="453"/>
        <w:jc w:val="left"/>
      </w:pPr>
      <w:r>
        <w:rPr>
          <w:rFonts w:ascii="Arial" w:hAnsi="Arial" w:eastAsia="等线" w:cs="Arial"/>
          <w:b/>
          <w:sz w:val="22"/>
        </w:rPr>
        <w:t>含义</w:t>
      </w:r>
      <w:r>
        <w:rPr>
          <w:rFonts w:ascii="Arial" w:hAnsi="Arial" w:eastAsia="等线" w:cs="Arial"/>
          <w:sz w:val="22"/>
        </w:rPr>
        <w:t>：在四中心积分计算中，使用主成分分析（PCA）减少辅助基函数（ABF）数量的阈值。</w:t>
      </w:r>
    </w:p>
    <w:p w14:paraId="23160D64">
      <w:pPr>
        <w:numPr>
          <w:ilvl w:val="0"/>
          <w:numId w:val="28"/>
        </w:numPr>
        <w:spacing w:before="120" w:after="120" w:line="288" w:lineRule="auto"/>
        <w:ind w:left="453"/>
        <w:jc w:val="left"/>
      </w:pPr>
      <w:r>
        <w:rPr>
          <w:rFonts w:ascii="Arial" w:hAnsi="Arial" w:eastAsia="等线" w:cs="Arial"/>
          <w:b/>
          <w:sz w:val="22"/>
        </w:rPr>
        <w:t>默认值</w:t>
      </w:r>
      <w:r>
        <w:rPr>
          <w:rFonts w:ascii="Arial" w:hAnsi="Arial" w:eastAsia="等线" w:cs="Arial"/>
          <w:sz w:val="22"/>
        </w:rPr>
        <w:t>：</w:t>
      </w:r>
      <w:r>
        <w:rPr>
          <w:rFonts w:ascii="Consolas" w:hAnsi="Consolas" w:eastAsia="Consolas" w:cs="Consolas"/>
          <w:sz w:val="22"/>
          <w:shd w:val="clear" w:fill="EFF0F1"/>
        </w:rPr>
        <w:t>1.0e-4</w:t>
      </w:r>
      <w:r>
        <w:rPr>
          <w:rFonts w:ascii="Arial" w:hAnsi="Arial" w:eastAsia="等线" w:cs="Arial"/>
          <w:sz w:val="22"/>
        </w:rPr>
        <w:t>。</w:t>
      </w:r>
    </w:p>
    <w:p w14:paraId="70595A43">
      <w:pPr>
        <w:numPr>
          <w:ilvl w:val="0"/>
          <w:numId w:val="29"/>
        </w:numPr>
        <w:spacing w:before="120" w:after="120" w:line="288" w:lineRule="auto"/>
        <w:ind w:left="453"/>
        <w:jc w:val="left"/>
      </w:pPr>
      <w:r>
        <w:rPr>
          <w:rFonts w:ascii="Arial" w:hAnsi="Arial" w:eastAsia="等线" w:cs="Arial"/>
          <w:b/>
          <w:sz w:val="22"/>
        </w:rPr>
        <w:t>技巧</w:t>
      </w:r>
      <w:r>
        <w:rPr>
          <w:rFonts w:ascii="Arial" w:hAnsi="Arial" w:eastAsia="等线" w:cs="Arial"/>
          <w:sz w:val="22"/>
        </w:rPr>
        <w:t>：该值越大，保留的基函数越少，计算越快，但精度越低。</w:t>
      </w:r>
      <w:r>
        <w:rPr>
          <w:rFonts w:ascii="Consolas" w:hAnsi="Consolas" w:eastAsia="Consolas" w:cs="Consolas"/>
          <w:sz w:val="22"/>
          <w:shd w:val="clear" w:fill="EFF0F1"/>
        </w:rPr>
        <w:t>1.0e-4</w:t>
      </w:r>
      <w:r>
        <w:rPr>
          <w:rFonts w:ascii="Arial" w:hAnsi="Arial" w:eastAsia="等线" w:cs="Arial"/>
          <w:sz w:val="22"/>
        </w:rPr>
        <w:t xml:space="preserve"> 是一个相对安全的推荐值。如果你需要快速预估结果，可以尝试增大到 </w:t>
      </w:r>
      <w:r>
        <w:rPr>
          <w:rFonts w:ascii="Consolas" w:hAnsi="Consolas" w:eastAsia="Consolas" w:cs="Consolas"/>
          <w:sz w:val="22"/>
          <w:shd w:val="clear" w:fill="EFF0F1"/>
        </w:rPr>
        <w:t>1.0e-3</w:t>
      </w:r>
      <w:r>
        <w:rPr>
          <w:rFonts w:ascii="Arial" w:hAnsi="Arial" w:eastAsia="等线" w:cs="Arial"/>
          <w:sz w:val="22"/>
        </w:rPr>
        <w:t>，但需仔细检查精度损失。</w:t>
      </w:r>
    </w:p>
    <w:p w14:paraId="36007B93">
      <w:pPr>
        <w:numPr>
          <w:ilvl w:val="0"/>
          <w:numId w:val="30"/>
        </w:numPr>
        <w:spacing w:before="120" w:after="120" w:line="288" w:lineRule="auto"/>
        <w:ind w:left="0"/>
        <w:jc w:val="left"/>
      </w:pPr>
      <w:r>
        <w:rPr>
          <w:rFonts w:ascii="Consolas" w:hAnsi="Consolas" w:eastAsia="Consolas" w:cs="Consolas"/>
          <w:b/>
          <w:sz w:val="22"/>
          <w:shd w:val="clear" w:fill="EFF0F1"/>
        </w:rPr>
        <w:t>exx_cauchy_threshold</w:t>
      </w:r>
    </w:p>
    <w:p w14:paraId="72094115">
      <w:pPr>
        <w:numPr>
          <w:ilvl w:val="0"/>
          <w:numId w:val="31"/>
        </w:numPr>
        <w:spacing w:before="120" w:after="120" w:line="288" w:lineRule="auto"/>
        <w:ind w:left="453"/>
        <w:jc w:val="left"/>
      </w:pPr>
      <w:r>
        <w:rPr>
          <w:rFonts w:ascii="Arial" w:hAnsi="Arial" w:eastAsia="等线" w:cs="Arial"/>
          <w:b/>
          <w:sz w:val="22"/>
        </w:rPr>
        <w:t>含义</w:t>
      </w:r>
      <w:r>
        <w:rPr>
          <w:rFonts w:ascii="Arial" w:hAnsi="Arial" w:eastAsia="等线" w:cs="Arial"/>
          <w:sz w:val="22"/>
        </w:rPr>
        <w:t>：利用柯西-施瓦茨（Cauchy-Schwartz）不等式筛选Fock交换矩阵中稀疏元素的阈值。</w:t>
      </w:r>
    </w:p>
    <w:p w14:paraId="5338FAE5">
      <w:pPr>
        <w:numPr>
          <w:ilvl w:val="0"/>
          <w:numId w:val="32"/>
        </w:numPr>
        <w:spacing w:before="120" w:after="120" w:line="288" w:lineRule="auto"/>
        <w:ind w:left="453"/>
        <w:jc w:val="left"/>
      </w:pPr>
      <w:r>
        <w:rPr>
          <w:rFonts w:ascii="Arial" w:hAnsi="Arial" w:eastAsia="等线" w:cs="Arial"/>
          <w:b/>
          <w:sz w:val="22"/>
        </w:rPr>
        <w:t>默认值</w:t>
      </w:r>
      <w:r>
        <w:rPr>
          <w:rFonts w:ascii="Arial" w:hAnsi="Arial" w:eastAsia="等线" w:cs="Arial"/>
          <w:sz w:val="22"/>
        </w:rPr>
        <w:t>：</w:t>
      </w:r>
      <w:r>
        <w:rPr>
          <w:rFonts w:ascii="Consolas" w:hAnsi="Consolas" w:eastAsia="Consolas" w:cs="Consolas"/>
          <w:sz w:val="22"/>
          <w:shd w:val="clear" w:fill="EFF0F1"/>
        </w:rPr>
        <w:t>1.0e-7</w:t>
      </w:r>
      <w:r>
        <w:rPr>
          <w:rFonts w:ascii="Arial" w:hAnsi="Arial" w:eastAsia="等线" w:cs="Arial"/>
          <w:sz w:val="22"/>
        </w:rPr>
        <w:t>。</w:t>
      </w:r>
    </w:p>
    <w:p w14:paraId="4D4180FF">
      <w:pPr>
        <w:numPr>
          <w:ilvl w:val="0"/>
          <w:numId w:val="33"/>
        </w:numPr>
        <w:spacing w:before="120" w:after="120" w:line="288" w:lineRule="auto"/>
        <w:ind w:left="453"/>
        <w:jc w:val="left"/>
      </w:pPr>
      <w:r>
        <w:rPr>
          <w:rFonts w:ascii="Arial" w:hAnsi="Arial" w:eastAsia="等线" w:cs="Arial"/>
          <w:b/>
          <w:sz w:val="22"/>
        </w:rPr>
        <w:t>技巧</w:t>
      </w:r>
      <w:r>
        <w:rPr>
          <w:rFonts w:ascii="Arial" w:hAnsi="Arial" w:eastAsia="等线" w:cs="Arial"/>
          <w:sz w:val="22"/>
        </w:rPr>
        <w:t xml:space="preserve">：小于此阈值的矩阵元素将被忽略。增大此值（如 </w:t>
      </w:r>
      <w:r>
        <w:rPr>
          <w:rFonts w:ascii="Consolas" w:hAnsi="Consolas" w:eastAsia="Consolas" w:cs="Consolas"/>
          <w:sz w:val="22"/>
          <w:shd w:val="clear" w:fill="EFF0F1"/>
        </w:rPr>
        <w:t>1.0e-6</w:t>
      </w:r>
      <w:r>
        <w:rPr>
          <w:rFonts w:ascii="Arial" w:hAnsi="Arial" w:eastAsia="等线" w:cs="Arial"/>
          <w:sz w:val="22"/>
        </w:rPr>
        <w:t>）可加速计算，但同样会牺牲精度。</w:t>
      </w:r>
    </w:p>
    <w:p w14:paraId="5ED9369D">
      <w:pPr>
        <w:numPr>
          <w:ilvl w:val="0"/>
          <w:numId w:val="34"/>
        </w:numPr>
        <w:spacing w:before="120" w:after="120" w:line="288" w:lineRule="auto"/>
        <w:ind w:left="0"/>
        <w:jc w:val="left"/>
      </w:pPr>
      <w:r>
        <w:rPr>
          <w:rFonts w:ascii="Consolas" w:hAnsi="Consolas" w:eastAsia="Consolas" w:cs="Consolas"/>
          <w:b/>
          <w:sz w:val="22"/>
          <w:shd w:val="clear" w:fill="EFF0F1"/>
        </w:rPr>
        <w:t>exx_dm_threshold</w:t>
      </w:r>
    </w:p>
    <w:p w14:paraId="47DD1B77">
      <w:pPr>
        <w:numPr>
          <w:ilvl w:val="0"/>
          <w:numId w:val="35"/>
        </w:numPr>
        <w:spacing w:before="120" w:after="120" w:line="288" w:lineRule="auto"/>
        <w:ind w:left="453"/>
        <w:jc w:val="left"/>
      </w:pPr>
      <w:r>
        <w:rPr>
          <w:rFonts w:ascii="Arial" w:hAnsi="Arial" w:eastAsia="等线" w:cs="Arial"/>
          <w:b/>
          <w:sz w:val="22"/>
        </w:rPr>
        <w:t>含义</w:t>
      </w:r>
      <w:r>
        <w:rPr>
          <w:rFonts w:ascii="Arial" w:hAnsi="Arial" w:eastAsia="等线" w:cs="Arial"/>
          <w:sz w:val="22"/>
        </w:rPr>
        <w:t>：密度矩阵的截断阈值。</w:t>
      </w:r>
    </w:p>
    <w:p w14:paraId="7FE5AB3D">
      <w:pPr>
        <w:numPr>
          <w:ilvl w:val="0"/>
          <w:numId w:val="36"/>
        </w:numPr>
        <w:spacing w:before="120" w:after="120" w:line="288" w:lineRule="auto"/>
        <w:ind w:left="453"/>
        <w:jc w:val="left"/>
      </w:pPr>
      <w:r>
        <w:rPr>
          <w:rFonts w:ascii="Arial" w:hAnsi="Arial" w:eastAsia="等线" w:cs="Arial"/>
          <w:b/>
          <w:sz w:val="22"/>
        </w:rPr>
        <w:t>默认值</w:t>
      </w:r>
      <w:r>
        <w:rPr>
          <w:rFonts w:ascii="Arial" w:hAnsi="Arial" w:eastAsia="等线" w:cs="Arial"/>
          <w:sz w:val="22"/>
        </w:rPr>
        <w:t>：</w:t>
      </w:r>
      <w:r>
        <w:rPr>
          <w:rFonts w:ascii="Consolas" w:hAnsi="Consolas" w:eastAsia="Consolas" w:cs="Consolas"/>
          <w:sz w:val="22"/>
          <w:shd w:val="clear" w:fill="EFF0F1"/>
        </w:rPr>
        <w:t>1.0e-4</w:t>
      </w:r>
      <w:r>
        <w:rPr>
          <w:rFonts w:ascii="Arial" w:hAnsi="Arial" w:eastAsia="等线" w:cs="Arial"/>
          <w:sz w:val="22"/>
        </w:rPr>
        <w:t>。</w:t>
      </w:r>
    </w:p>
    <w:p w14:paraId="64894842">
      <w:pPr>
        <w:numPr>
          <w:ilvl w:val="0"/>
          <w:numId w:val="37"/>
        </w:numPr>
        <w:spacing w:before="120" w:after="120" w:line="288" w:lineRule="auto"/>
        <w:ind w:left="453"/>
        <w:jc w:val="left"/>
      </w:pPr>
      <w:r>
        <w:rPr>
          <w:rFonts w:ascii="Arial" w:hAnsi="Arial" w:eastAsia="等线" w:cs="Arial"/>
          <w:b/>
          <w:sz w:val="22"/>
        </w:rPr>
        <w:t>技巧</w:t>
      </w:r>
      <w:r>
        <w:rPr>
          <w:rFonts w:ascii="Arial" w:hAnsi="Arial" w:eastAsia="等线" w:cs="Arial"/>
          <w:sz w:val="22"/>
        </w:rPr>
        <w:t>：用于忽略密度矩阵中较小的元素，从而加速Fock交换项 $\Sigma(ik|jl)D_{kl}$ 的构建。</w:t>
      </w:r>
    </w:p>
    <w:p w14:paraId="6D32BDE7">
      <w:pPr>
        <w:spacing w:before="300" w:after="120" w:line="288" w:lineRule="auto"/>
        <w:ind w:left="0"/>
        <w:jc w:val="left"/>
        <w:outlineLvl w:val="2"/>
      </w:pPr>
      <w:bookmarkStart w:id="9" w:name="heading_9"/>
      <w:r>
        <w:rPr>
          <w:rFonts w:ascii="Arial" w:hAnsi="Arial" w:eastAsia="等线" w:cs="Arial"/>
          <w:color w:val="3370FF"/>
          <w:sz w:val="30"/>
        </w:rPr>
        <w:t xml:space="preserve">2. </w:t>
      </w:r>
      <w:r>
        <w:rPr>
          <w:rFonts w:ascii="Arial" w:hAnsi="Arial" w:eastAsia="等线" w:cs="Arial"/>
          <w:b/>
          <w:sz w:val="30"/>
        </w:rPr>
        <w:t>迭代与收敛控制</w:t>
      </w:r>
      <w:bookmarkEnd w:id="9"/>
    </w:p>
    <w:p w14:paraId="2F35D931">
      <w:pPr>
        <w:spacing w:before="120" w:after="120" w:line="288" w:lineRule="auto"/>
        <w:ind w:left="0"/>
        <w:jc w:val="left"/>
      </w:pPr>
      <w:r>
        <w:rPr>
          <w:rFonts w:ascii="Arial" w:hAnsi="Arial" w:eastAsia="等线" w:cs="Arial"/>
          <w:sz w:val="22"/>
        </w:rPr>
        <w:t>杂化泛函的SCF收敛往往比GGA困难，以下参数用于控制迭代行为。</w:t>
      </w:r>
    </w:p>
    <w:p w14:paraId="5FF13DF5">
      <w:pPr>
        <w:numPr>
          <w:ilvl w:val="0"/>
          <w:numId w:val="38"/>
        </w:numPr>
        <w:spacing w:before="120" w:after="120" w:line="288" w:lineRule="auto"/>
        <w:ind w:left="0"/>
        <w:jc w:val="left"/>
      </w:pPr>
      <w:r>
        <w:rPr>
          <w:rFonts w:ascii="Consolas" w:hAnsi="Consolas" w:eastAsia="Consolas" w:cs="Consolas"/>
          <w:b/>
          <w:sz w:val="22"/>
          <w:shd w:val="clear" w:fill="EFF0F1"/>
        </w:rPr>
        <w:t>exx_separate_loop</w:t>
      </w:r>
    </w:p>
    <w:p w14:paraId="3F2C128B">
      <w:pPr>
        <w:numPr>
          <w:ilvl w:val="0"/>
          <w:numId w:val="39"/>
        </w:numPr>
        <w:spacing w:before="120" w:after="120" w:line="288" w:lineRule="auto"/>
        <w:ind w:left="453"/>
        <w:jc w:val="left"/>
      </w:pPr>
      <w:r>
        <w:rPr>
          <w:rFonts w:ascii="Arial" w:hAnsi="Arial" w:eastAsia="等线" w:cs="Arial"/>
          <w:b/>
          <w:sz w:val="22"/>
        </w:rPr>
        <w:t>含义</w:t>
      </w:r>
      <w:r>
        <w:rPr>
          <w:rFonts w:ascii="Arial" w:hAnsi="Arial" w:eastAsia="等线" w:cs="Arial"/>
          <w:sz w:val="22"/>
        </w:rPr>
        <w:t>：控制是否采用双层循环（Two-step method）进行迭代。</w:t>
      </w:r>
    </w:p>
    <w:p w14:paraId="58B07996">
      <w:pPr>
        <w:numPr>
          <w:ilvl w:val="0"/>
          <w:numId w:val="40"/>
        </w:numPr>
        <w:spacing w:before="120" w:after="120" w:line="288" w:lineRule="auto"/>
        <w:ind w:left="453"/>
        <w:jc w:val="left"/>
      </w:pPr>
      <w:r>
        <w:rPr>
          <w:rFonts w:ascii="Arial" w:hAnsi="Arial" w:eastAsia="等线" w:cs="Arial"/>
          <w:b/>
          <w:sz w:val="22"/>
        </w:rPr>
        <w:t>默认值</w:t>
      </w:r>
      <w:r>
        <w:rPr>
          <w:rFonts w:ascii="Arial" w:hAnsi="Arial" w:eastAsia="等线" w:cs="Arial"/>
          <w:sz w:val="22"/>
        </w:rPr>
        <w:t>：</w:t>
      </w:r>
      <w:r>
        <w:rPr>
          <w:rFonts w:ascii="Consolas" w:hAnsi="Consolas" w:eastAsia="Consolas" w:cs="Consolas"/>
          <w:sz w:val="22"/>
          <w:shd w:val="clear" w:fill="EFF0F1"/>
        </w:rPr>
        <w:t>True</w:t>
      </w:r>
      <w:r>
        <w:rPr>
          <w:rFonts w:ascii="Arial" w:hAnsi="Arial" w:eastAsia="等线" w:cs="Arial"/>
          <w:sz w:val="22"/>
        </w:rPr>
        <w:t>。</w:t>
      </w:r>
    </w:p>
    <w:p w14:paraId="03024D3D">
      <w:pPr>
        <w:numPr>
          <w:ilvl w:val="0"/>
          <w:numId w:val="41"/>
        </w:numPr>
        <w:spacing w:before="120" w:after="120" w:line="288" w:lineRule="auto"/>
        <w:ind w:left="453"/>
        <w:jc w:val="left"/>
      </w:pPr>
      <w:r>
        <w:rPr>
          <w:rFonts w:ascii="Arial" w:hAnsi="Arial" w:eastAsia="等线" w:cs="Arial"/>
          <w:b/>
          <w:sz w:val="22"/>
        </w:rPr>
        <w:t>技巧</w:t>
      </w:r>
      <w:r>
        <w:rPr>
          <w:rFonts w:ascii="Arial" w:hAnsi="Arial" w:eastAsia="等线" w:cs="Arial"/>
          <w:sz w:val="22"/>
        </w:rPr>
        <w:t>：</w:t>
      </w:r>
    </w:p>
    <w:p w14:paraId="62E3B004">
      <w:pPr>
        <w:numPr>
          <w:ilvl w:val="0"/>
          <w:numId w:val="42"/>
        </w:numPr>
        <w:spacing w:before="120" w:after="120" w:line="288" w:lineRule="auto"/>
        <w:ind w:left="907"/>
        <w:jc w:val="left"/>
      </w:pPr>
      <w:r>
        <w:rPr>
          <w:rFonts w:ascii="Consolas" w:hAnsi="Consolas" w:eastAsia="Consolas" w:cs="Consolas"/>
          <w:sz w:val="22"/>
          <w:shd w:val="clear" w:fill="EFF0F1"/>
        </w:rPr>
        <w:t>True</w:t>
      </w:r>
      <w:r>
        <w:rPr>
          <w:rFonts w:ascii="Arial" w:hAnsi="Arial" w:eastAsia="等线" w:cs="Arial"/>
          <w:sz w:val="22"/>
        </w:rPr>
        <w:t>（推荐）：外层循环更新EXX哈密顿量，内层循环更新密度矩阵。这种方式通常更稳定。</w:t>
      </w:r>
    </w:p>
    <w:p w14:paraId="4C46935B">
      <w:pPr>
        <w:numPr>
          <w:ilvl w:val="0"/>
          <w:numId w:val="43"/>
        </w:numPr>
        <w:spacing w:before="120" w:after="120" w:line="288" w:lineRule="auto"/>
        <w:ind w:left="907"/>
        <w:jc w:val="left"/>
      </w:pPr>
      <w:r>
        <w:rPr>
          <w:rFonts w:ascii="Consolas" w:hAnsi="Consolas" w:eastAsia="Consolas" w:cs="Consolas"/>
          <w:sz w:val="22"/>
          <w:shd w:val="clear" w:fill="EFF0F1"/>
        </w:rPr>
        <w:t>False</w:t>
      </w:r>
      <w:r>
        <w:rPr>
          <w:rFonts w:ascii="Arial" w:hAnsi="Arial" w:eastAsia="等线" w:cs="Arial"/>
          <w:sz w:val="22"/>
        </w:rPr>
        <w:t>：在每一步电子迭代中都更新EXX哈密顿量。</w:t>
      </w:r>
    </w:p>
    <w:p w14:paraId="79FA5D31">
      <w:pPr>
        <w:numPr>
          <w:ilvl w:val="0"/>
          <w:numId w:val="44"/>
        </w:numPr>
        <w:spacing w:before="120" w:after="120" w:line="288" w:lineRule="auto"/>
        <w:ind w:left="0"/>
        <w:jc w:val="left"/>
      </w:pPr>
      <w:r>
        <w:rPr>
          <w:rFonts w:ascii="Consolas" w:hAnsi="Consolas" w:eastAsia="Consolas" w:cs="Consolas"/>
          <w:b/>
          <w:sz w:val="22"/>
          <w:shd w:val="clear" w:fill="EFF0F1"/>
        </w:rPr>
        <w:t>exx_mixing_beta</w:t>
      </w:r>
    </w:p>
    <w:p w14:paraId="29132088">
      <w:pPr>
        <w:numPr>
          <w:ilvl w:val="0"/>
          <w:numId w:val="45"/>
        </w:numPr>
        <w:spacing w:before="120" w:after="120" w:line="288" w:lineRule="auto"/>
        <w:ind w:left="453"/>
        <w:jc w:val="left"/>
      </w:pPr>
      <w:r>
        <w:rPr>
          <w:rFonts w:ascii="Arial" w:hAnsi="Arial" w:eastAsia="等线" w:cs="Arial"/>
          <w:b/>
          <w:sz w:val="22"/>
        </w:rPr>
        <w:t>含义</w:t>
      </w:r>
      <w:r>
        <w:rPr>
          <w:rFonts w:ascii="Arial" w:hAnsi="Arial" w:eastAsia="等线" w:cs="Arial"/>
          <w:sz w:val="22"/>
        </w:rPr>
        <w:t xml:space="preserve">：当 </w:t>
      </w:r>
      <w:r>
        <w:rPr>
          <w:rFonts w:ascii="Consolas" w:hAnsi="Consolas" w:eastAsia="Consolas" w:cs="Consolas"/>
          <w:sz w:val="22"/>
          <w:shd w:val="clear" w:fill="EFF0F1"/>
        </w:rPr>
        <w:t>exx_separate_loop = True</w:t>
      </w:r>
      <w:r>
        <w:rPr>
          <w:rFonts w:ascii="Arial" w:hAnsi="Arial" w:eastAsia="等线" w:cs="Arial"/>
          <w:sz w:val="22"/>
        </w:rPr>
        <w:t xml:space="preserve"> 时，外层循环中密度矩阵的混合参数。</w:t>
      </w:r>
    </w:p>
    <w:p w14:paraId="249E724C">
      <w:pPr>
        <w:numPr>
          <w:ilvl w:val="0"/>
          <w:numId w:val="46"/>
        </w:numPr>
        <w:spacing w:before="120" w:after="120" w:line="288" w:lineRule="auto"/>
        <w:ind w:left="453"/>
        <w:jc w:val="left"/>
      </w:pPr>
      <w:r>
        <w:rPr>
          <w:rFonts w:ascii="Arial" w:hAnsi="Arial" w:eastAsia="等线" w:cs="Arial"/>
          <w:b/>
          <w:sz w:val="22"/>
        </w:rPr>
        <w:t>默认值</w:t>
      </w:r>
      <w:r>
        <w:rPr>
          <w:rFonts w:ascii="Arial" w:hAnsi="Arial" w:eastAsia="等线" w:cs="Arial"/>
          <w:sz w:val="22"/>
        </w:rPr>
        <w:t>：</w:t>
      </w:r>
      <w:r>
        <w:rPr>
          <w:rFonts w:ascii="Consolas" w:hAnsi="Consolas" w:eastAsia="Consolas" w:cs="Consolas"/>
          <w:sz w:val="22"/>
          <w:shd w:val="clear" w:fill="EFF0F1"/>
        </w:rPr>
        <w:t>1.0</w:t>
      </w:r>
      <w:r>
        <w:rPr>
          <w:rFonts w:ascii="Arial" w:hAnsi="Arial" w:eastAsia="等线" w:cs="Arial"/>
          <w:sz w:val="22"/>
        </w:rPr>
        <w:t>。</w:t>
      </w:r>
    </w:p>
    <w:p w14:paraId="136A27CF">
      <w:pPr>
        <w:numPr>
          <w:ilvl w:val="0"/>
          <w:numId w:val="47"/>
        </w:numPr>
        <w:spacing w:before="120" w:after="120" w:line="288" w:lineRule="auto"/>
        <w:ind w:left="453"/>
        <w:jc w:val="left"/>
      </w:pPr>
      <w:r>
        <w:rPr>
          <w:rFonts w:ascii="Arial" w:hAnsi="Arial" w:eastAsia="等线" w:cs="Arial"/>
          <w:b/>
          <w:sz w:val="22"/>
        </w:rPr>
        <w:t>技巧</w:t>
      </w:r>
      <w:r>
        <w:rPr>
          <w:rFonts w:ascii="Arial" w:hAnsi="Arial" w:eastAsia="等线" w:cs="Arial"/>
          <w:sz w:val="22"/>
        </w:rPr>
        <w:t xml:space="preserve">：如果发现外层循环震荡不收敛，可以适当减小此值（例如 </w:t>
      </w:r>
      <w:r>
        <w:rPr>
          <w:rFonts w:ascii="Consolas" w:hAnsi="Consolas" w:eastAsia="Consolas" w:cs="Consolas"/>
          <w:sz w:val="22"/>
          <w:shd w:val="clear" w:fill="EFF0F1"/>
        </w:rPr>
        <w:t>0.5</w:t>
      </w:r>
      <w:r>
        <w:rPr>
          <w:rFonts w:ascii="Arial" w:hAnsi="Arial" w:eastAsia="等线" w:cs="Arial"/>
          <w:sz w:val="22"/>
        </w:rPr>
        <w:t xml:space="preserve"> 或更小），以平滑EXX势的更新。</w:t>
      </w:r>
    </w:p>
    <w:p w14:paraId="48FFFC57">
      <w:pPr>
        <w:numPr>
          <w:ilvl w:val="0"/>
          <w:numId w:val="48"/>
        </w:numPr>
        <w:spacing w:before="120" w:after="120" w:line="288" w:lineRule="auto"/>
        <w:ind w:left="0"/>
        <w:jc w:val="left"/>
      </w:pPr>
      <w:r>
        <w:rPr>
          <w:rFonts w:ascii="Consolas" w:hAnsi="Consolas" w:eastAsia="Consolas" w:cs="Consolas"/>
          <w:b/>
          <w:sz w:val="22"/>
          <w:shd w:val="clear" w:fill="EFF0F1"/>
        </w:rPr>
        <w:t>exx_hybrid_step</w:t>
      </w:r>
    </w:p>
    <w:p w14:paraId="34BBFFF2">
      <w:pPr>
        <w:numPr>
          <w:ilvl w:val="0"/>
          <w:numId w:val="49"/>
        </w:numPr>
        <w:spacing w:before="120" w:after="120" w:line="288" w:lineRule="auto"/>
        <w:ind w:left="453"/>
        <w:jc w:val="left"/>
      </w:pPr>
      <w:r>
        <w:rPr>
          <w:rFonts w:ascii="Arial" w:hAnsi="Arial" w:eastAsia="等线" w:cs="Arial"/>
          <w:b/>
          <w:sz w:val="22"/>
        </w:rPr>
        <w:t>含义</w:t>
      </w:r>
      <w:r>
        <w:rPr>
          <w:rFonts w:ascii="Arial" w:hAnsi="Arial" w:eastAsia="等线" w:cs="Arial"/>
          <w:sz w:val="22"/>
        </w:rPr>
        <w:t>：外层循环的最大步数。</w:t>
      </w:r>
    </w:p>
    <w:p w14:paraId="7173C9AD">
      <w:pPr>
        <w:numPr>
          <w:ilvl w:val="0"/>
          <w:numId w:val="50"/>
        </w:numPr>
        <w:spacing w:before="120" w:after="120" w:line="288" w:lineRule="auto"/>
        <w:ind w:left="453"/>
        <w:jc w:val="left"/>
      </w:pPr>
      <w:r>
        <w:rPr>
          <w:rFonts w:ascii="Arial" w:hAnsi="Arial" w:eastAsia="等线" w:cs="Arial"/>
          <w:b/>
          <w:sz w:val="22"/>
        </w:rPr>
        <w:t>默认值</w:t>
      </w:r>
      <w:r>
        <w:rPr>
          <w:rFonts w:ascii="Arial" w:hAnsi="Arial" w:eastAsia="等线" w:cs="Arial"/>
          <w:sz w:val="22"/>
        </w:rPr>
        <w:t>：</w:t>
      </w:r>
      <w:r>
        <w:rPr>
          <w:rFonts w:ascii="Consolas" w:hAnsi="Consolas" w:eastAsia="Consolas" w:cs="Consolas"/>
          <w:sz w:val="22"/>
          <w:shd w:val="clear" w:fill="EFF0F1"/>
        </w:rPr>
        <w:t>100</w:t>
      </w:r>
      <w:r>
        <w:rPr>
          <w:rFonts w:ascii="Arial" w:hAnsi="Arial" w:eastAsia="等线" w:cs="Arial"/>
          <w:sz w:val="22"/>
        </w:rPr>
        <w:t>。</w:t>
      </w:r>
    </w:p>
    <w:p w14:paraId="26D25B7F">
      <w:pPr>
        <w:spacing w:before="300" w:after="120" w:line="288" w:lineRule="auto"/>
        <w:ind w:left="0"/>
        <w:jc w:val="left"/>
        <w:outlineLvl w:val="2"/>
      </w:pPr>
      <w:bookmarkStart w:id="10" w:name="heading_10"/>
      <w:r>
        <w:rPr>
          <w:rFonts w:ascii="Arial" w:hAnsi="Arial" w:eastAsia="等线" w:cs="Arial"/>
          <w:color w:val="3370FF"/>
          <w:sz w:val="30"/>
        </w:rPr>
        <w:t xml:space="preserve">3. </w:t>
      </w:r>
      <w:r>
        <w:rPr>
          <w:rFonts w:ascii="Arial" w:hAnsi="Arial" w:eastAsia="等线" w:cs="Arial"/>
          <w:b/>
          <w:sz w:val="30"/>
        </w:rPr>
        <w:t>并行与资源优化</w:t>
      </w:r>
      <w:bookmarkEnd w:id="10"/>
    </w:p>
    <w:p w14:paraId="755375C7">
      <w:pPr>
        <w:numPr>
          <w:ilvl w:val="0"/>
          <w:numId w:val="51"/>
        </w:numPr>
        <w:spacing w:before="120" w:after="120" w:line="288" w:lineRule="auto"/>
        <w:ind w:left="0"/>
        <w:jc w:val="left"/>
      </w:pPr>
      <w:r>
        <w:rPr>
          <w:rFonts w:ascii="Consolas" w:hAnsi="Consolas" w:eastAsia="Consolas" w:cs="Consolas"/>
          <w:b/>
          <w:sz w:val="22"/>
          <w:shd w:val="clear" w:fill="EFF0F1"/>
        </w:rPr>
        <w:t>exx_distribute_type</w:t>
      </w:r>
    </w:p>
    <w:p w14:paraId="1282AC0D">
      <w:pPr>
        <w:numPr>
          <w:ilvl w:val="0"/>
          <w:numId w:val="52"/>
        </w:numPr>
        <w:spacing w:before="120" w:after="120" w:line="288" w:lineRule="auto"/>
        <w:ind w:left="453"/>
        <w:jc w:val="left"/>
      </w:pPr>
      <w:r>
        <w:rPr>
          <w:rFonts w:ascii="Arial" w:hAnsi="Arial" w:eastAsia="等线" w:cs="Arial"/>
          <w:b/>
          <w:sz w:val="22"/>
        </w:rPr>
        <w:t>含义</w:t>
      </w:r>
      <w:r>
        <w:rPr>
          <w:rFonts w:ascii="Arial" w:hAnsi="Arial" w:eastAsia="等线" w:cs="Arial"/>
          <w:sz w:val="22"/>
        </w:rPr>
        <w:t>：并行计算时，原子对（atom pairs）的分发策略。</w:t>
      </w:r>
    </w:p>
    <w:p w14:paraId="31D794F2">
      <w:pPr>
        <w:numPr>
          <w:ilvl w:val="0"/>
          <w:numId w:val="53"/>
        </w:numPr>
        <w:spacing w:before="120" w:after="120" w:line="288" w:lineRule="auto"/>
        <w:ind w:left="453"/>
        <w:jc w:val="left"/>
      </w:pPr>
      <w:r>
        <w:rPr>
          <w:rFonts w:ascii="Arial" w:hAnsi="Arial" w:eastAsia="等线" w:cs="Arial"/>
          <w:b/>
          <w:sz w:val="22"/>
        </w:rPr>
        <w:t>选项</w:t>
      </w:r>
      <w:r>
        <w:rPr>
          <w:rFonts w:ascii="Arial" w:hAnsi="Arial" w:eastAsia="等线" w:cs="Arial"/>
          <w:sz w:val="22"/>
        </w:rPr>
        <w:t>：</w:t>
      </w:r>
      <w:r>
        <w:rPr>
          <w:rFonts w:ascii="Consolas" w:hAnsi="Consolas" w:eastAsia="Consolas" w:cs="Consolas"/>
          <w:sz w:val="22"/>
          <w:shd w:val="clear" w:fill="EFF0F1"/>
        </w:rPr>
        <w:t>htime</w:t>
      </w:r>
      <w:r>
        <w:rPr>
          <w:rFonts w:ascii="Arial" w:hAnsi="Arial" w:eastAsia="等线" w:cs="Arial"/>
          <w:sz w:val="22"/>
        </w:rPr>
        <w:t>（默认，按时间均衡）、</w:t>
      </w:r>
      <w:r>
        <w:rPr>
          <w:rFonts w:ascii="Consolas" w:hAnsi="Consolas" w:eastAsia="Consolas" w:cs="Consolas"/>
          <w:sz w:val="22"/>
          <w:shd w:val="clear" w:fill="EFF0F1"/>
        </w:rPr>
        <w:t>order</w:t>
      </w:r>
      <w:r>
        <w:rPr>
          <w:rFonts w:ascii="Arial" w:hAnsi="Arial" w:eastAsia="等线" w:cs="Arial"/>
          <w:sz w:val="22"/>
        </w:rPr>
        <w:t>（按顺序）、</w:t>
      </w:r>
      <w:r>
        <w:rPr>
          <w:rFonts w:ascii="Consolas" w:hAnsi="Consolas" w:eastAsia="Consolas" w:cs="Consolas"/>
          <w:sz w:val="22"/>
          <w:shd w:val="clear" w:fill="EFF0F1"/>
        </w:rPr>
        <w:t>kmeans1/2</w:t>
      </w:r>
      <w:r>
        <w:rPr>
          <w:rFonts w:ascii="Arial" w:hAnsi="Arial" w:eastAsia="等线" w:cs="Arial"/>
          <w:sz w:val="22"/>
        </w:rPr>
        <w:t>。</w:t>
      </w:r>
    </w:p>
    <w:p w14:paraId="48916E32">
      <w:pPr>
        <w:numPr>
          <w:ilvl w:val="0"/>
          <w:numId w:val="54"/>
        </w:numPr>
        <w:spacing w:before="120" w:after="120" w:line="288" w:lineRule="auto"/>
        <w:ind w:left="453"/>
        <w:jc w:val="left"/>
      </w:pPr>
      <w:r>
        <w:rPr>
          <w:rFonts w:ascii="Arial" w:hAnsi="Arial" w:eastAsia="等线" w:cs="Arial"/>
          <w:b/>
          <w:sz w:val="22"/>
        </w:rPr>
        <w:t>技巧</w:t>
      </w:r>
      <w:r>
        <w:rPr>
          <w:rFonts w:ascii="Arial" w:hAnsi="Arial" w:eastAsia="等线" w:cs="Arial"/>
          <w:sz w:val="22"/>
        </w:rPr>
        <w:t xml:space="preserve">：推荐保持默认的 </w:t>
      </w:r>
      <w:r>
        <w:rPr>
          <w:rFonts w:ascii="Consolas" w:hAnsi="Consolas" w:eastAsia="Consolas" w:cs="Consolas"/>
          <w:sz w:val="22"/>
          <w:shd w:val="clear" w:fill="EFF0F1"/>
        </w:rPr>
        <w:t>htime</w:t>
      </w:r>
      <w:r>
        <w:rPr>
          <w:rFonts w:ascii="Arial" w:hAnsi="Arial" w:eastAsia="等线" w:cs="Arial"/>
          <w:sz w:val="22"/>
        </w:rPr>
        <w:t xml:space="preserve">，它会尝试平衡各进程的计算时间。如果内存受限，可以尝试其他策略，但在大多数情况下 </w:t>
      </w:r>
      <w:r>
        <w:rPr>
          <w:rFonts w:ascii="Consolas" w:hAnsi="Consolas" w:eastAsia="Consolas" w:cs="Consolas"/>
          <w:sz w:val="22"/>
          <w:shd w:val="clear" w:fill="EFF0F1"/>
        </w:rPr>
        <w:t>htime</w:t>
      </w:r>
      <w:r>
        <w:rPr>
          <w:rFonts w:ascii="Arial" w:hAnsi="Arial" w:eastAsia="等线" w:cs="Arial"/>
          <w:sz w:val="22"/>
        </w:rPr>
        <w:t xml:space="preserve"> 效率最高。</w:t>
      </w:r>
    </w:p>
    <w:p w14:paraId="18C858DE">
      <w:pPr>
        <w:numPr>
          <w:ilvl w:val="0"/>
          <w:numId w:val="55"/>
        </w:numPr>
        <w:spacing w:before="120" w:after="120" w:line="288" w:lineRule="auto"/>
        <w:ind w:left="0"/>
        <w:jc w:val="left"/>
      </w:pPr>
      <w:r>
        <w:rPr>
          <w:rFonts w:ascii="Consolas" w:hAnsi="Consolas" w:eastAsia="Consolas" w:cs="Consolas"/>
          <w:b/>
          <w:sz w:val="22"/>
          <w:shd w:val="clear" w:fill="EFF0F1"/>
        </w:rPr>
        <w:t>exx_real_number</w:t>
      </w:r>
    </w:p>
    <w:p w14:paraId="2F5FCC14">
      <w:pPr>
        <w:numPr>
          <w:ilvl w:val="0"/>
          <w:numId w:val="56"/>
        </w:numPr>
        <w:spacing w:before="120" w:after="120" w:line="288" w:lineRule="auto"/>
        <w:ind w:left="453"/>
        <w:jc w:val="left"/>
      </w:pPr>
      <w:r>
        <w:rPr>
          <w:rFonts w:ascii="Arial" w:hAnsi="Arial" w:eastAsia="等线" w:cs="Arial"/>
          <w:b/>
          <w:sz w:val="22"/>
        </w:rPr>
        <w:t>含义</w:t>
      </w:r>
      <w:r>
        <w:rPr>
          <w:rFonts w:ascii="Arial" w:hAnsi="Arial" w:eastAsia="等线" w:cs="Arial"/>
          <w:sz w:val="22"/>
        </w:rPr>
        <w:t>：强制使用实数数据类型进行LibRI积分计算。</w:t>
      </w:r>
    </w:p>
    <w:p w14:paraId="2E5DB9A6">
      <w:pPr>
        <w:numPr>
          <w:ilvl w:val="0"/>
          <w:numId w:val="57"/>
        </w:numPr>
        <w:spacing w:before="120" w:after="120" w:line="288" w:lineRule="auto"/>
        <w:ind w:left="453"/>
        <w:jc w:val="left"/>
      </w:pPr>
      <w:r>
        <w:rPr>
          <w:rFonts w:ascii="Arial" w:hAnsi="Arial" w:eastAsia="等线" w:cs="Arial"/>
          <w:b/>
          <w:sz w:val="22"/>
        </w:rPr>
        <w:t>技巧</w:t>
      </w:r>
      <w:r>
        <w:rPr>
          <w:rFonts w:ascii="Arial" w:hAnsi="Arial" w:eastAsia="等线" w:cs="Arial"/>
          <w:sz w:val="22"/>
        </w:rPr>
        <w:t xml:space="preserve">：如果你的体系具备时间反演对称性（即 </w:t>
      </w:r>
      <w:r>
        <w:rPr>
          <w:rFonts w:ascii="Consolas" w:hAnsi="Consolas" w:eastAsia="Consolas" w:cs="Consolas"/>
          <w:sz w:val="22"/>
          <w:shd w:val="clear" w:fill="EFF0F1"/>
        </w:rPr>
        <w:t>gamma_only = True</w:t>
      </w:r>
      <w:r>
        <w:rPr>
          <w:rFonts w:ascii="Arial" w:hAnsi="Arial" w:eastAsia="等线" w:cs="Arial"/>
          <w:sz w:val="22"/>
        </w:rPr>
        <w:t xml:space="preserve">），该参数通常默认为 </w:t>
      </w:r>
      <w:r>
        <w:rPr>
          <w:rFonts w:ascii="Consolas" w:hAnsi="Consolas" w:eastAsia="Consolas" w:cs="Consolas"/>
          <w:sz w:val="22"/>
          <w:shd w:val="clear" w:fill="EFF0F1"/>
        </w:rPr>
        <w:t>True</w:t>
      </w:r>
      <w:r>
        <w:rPr>
          <w:rFonts w:ascii="Arial" w:hAnsi="Arial" w:eastAsia="等线" w:cs="Arial"/>
          <w:sz w:val="22"/>
        </w:rPr>
        <w:t xml:space="preserve">，使用 </w:t>
      </w:r>
      <w:r>
        <w:rPr>
          <w:rFonts w:ascii="Consolas" w:hAnsi="Consolas" w:eastAsia="Consolas" w:cs="Consolas"/>
          <w:sz w:val="22"/>
          <w:shd w:val="clear" w:fill="EFF0F1"/>
        </w:rPr>
        <w:t>double</w:t>
      </w:r>
      <w:r>
        <w:rPr>
          <w:rFonts w:ascii="Arial" w:hAnsi="Arial" w:eastAsia="等线" w:cs="Arial"/>
          <w:sz w:val="22"/>
        </w:rPr>
        <w:t xml:space="preserve"> 类型运算会比 </w:t>
      </w:r>
      <w:r>
        <w:rPr>
          <w:rFonts w:ascii="Consolas" w:hAnsi="Consolas" w:eastAsia="Consolas" w:cs="Consolas"/>
          <w:sz w:val="22"/>
          <w:shd w:val="clear" w:fill="EFF0F1"/>
        </w:rPr>
        <w:t>complex</w:t>
      </w:r>
      <w:r>
        <w:rPr>
          <w:rFonts w:ascii="Arial" w:hAnsi="Arial" w:eastAsia="等线" w:cs="Arial"/>
          <w:sz w:val="22"/>
        </w:rPr>
        <w:t xml:space="preserve"> 快。非Gamma点计算时通常需关闭。</w:t>
      </w:r>
    </w:p>
    <w:p w14:paraId="237808DC">
      <w:pPr>
        <w:spacing w:before="300" w:after="120" w:line="288" w:lineRule="auto"/>
        <w:ind w:left="0"/>
        <w:jc w:val="left"/>
        <w:outlineLvl w:val="2"/>
      </w:pPr>
      <w:bookmarkStart w:id="11" w:name="heading_11"/>
      <w:r>
        <w:rPr>
          <w:rFonts w:ascii="Arial" w:hAnsi="Arial" w:eastAsia="等线" w:cs="Arial"/>
          <w:color w:val="3370FF"/>
          <w:sz w:val="30"/>
        </w:rPr>
        <w:t xml:space="preserve">4. </w:t>
      </w:r>
      <w:r>
        <w:rPr>
          <w:rFonts w:ascii="Arial" w:hAnsi="Arial" w:eastAsia="等线" w:cs="Arial"/>
          <w:b/>
          <w:sz w:val="30"/>
        </w:rPr>
        <w:t>物理参数设置</w:t>
      </w:r>
      <w:bookmarkEnd w:id="11"/>
    </w:p>
    <w:p w14:paraId="285F310E">
      <w:pPr>
        <w:spacing w:before="120" w:after="120" w:line="288" w:lineRule="auto"/>
        <w:ind w:left="0"/>
        <w:jc w:val="left"/>
      </w:pPr>
      <w:r>
        <w:rPr>
          <w:rFonts w:ascii="Arial" w:hAnsi="Arial" w:eastAsia="等线" w:cs="Arial"/>
          <w:sz w:val="22"/>
        </w:rPr>
        <w:t>这些参数定义了泛函的物理性质，通常根据文献或标准定义设定，</w:t>
      </w:r>
      <w:r>
        <w:rPr>
          <w:rFonts w:ascii="Arial" w:hAnsi="Arial" w:eastAsia="等线" w:cs="Arial"/>
          <w:b/>
          <w:sz w:val="22"/>
        </w:rPr>
        <w:t>不建议作为加速参数随意修改</w:t>
      </w:r>
      <w:r>
        <w:rPr>
          <w:rFonts w:ascii="Arial" w:hAnsi="Arial" w:eastAsia="等线" w:cs="Arial"/>
          <w:sz w:val="22"/>
        </w:rPr>
        <w:t>。</w:t>
      </w:r>
    </w:p>
    <w:p w14:paraId="0E62BBB8">
      <w:pPr>
        <w:numPr>
          <w:ilvl w:val="0"/>
          <w:numId w:val="58"/>
        </w:numPr>
        <w:spacing w:before="120" w:after="120" w:line="288" w:lineRule="auto"/>
        <w:ind w:left="0"/>
        <w:jc w:val="left"/>
      </w:pPr>
      <w:r>
        <w:rPr>
          <w:rFonts w:ascii="Consolas" w:hAnsi="Consolas" w:eastAsia="Consolas" w:cs="Consolas"/>
          <w:b/>
          <w:sz w:val="22"/>
          <w:shd w:val="clear" w:fill="EFF0F1"/>
        </w:rPr>
        <w:t>exx_hybrid_alpha</w:t>
      </w:r>
      <w:r>
        <w:rPr>
          <w:rFonts w:ascii="Arial" w:hAnsi="Arial" w:eastAsia="等线" w:cs="Arial"/>
          <w:sz w:val="22"/>
        </w:rPr>
        <w:t>：Fock交换项的混合比例。</w:t>
      </w:r>
    </w:p>
    <w:p w14:paraId="218034B1">
      <w:pPr>
        <w:numPr>
          <w:ilvl w:val="0"/>
          <w:numId w:val="59"/>
        </w:numPr>
        <w:spacing w:before="120" w:after="120" w:line="288" w:lineRule="auto"/>
        <w:ind w:left="453"/>
        <w:jc w:val="left"/>
      </w:pPr>
      <w:r>
        <w:rPr>
          <w:rFonts w:ascii="Arial" w:hAnsi="Arial" w:eastAsia="等线" w:cs="Arial"/>
          <w:sz w:val="22"/>
        </w:rPr>
        <w:t xml:space="preserve">HF 默认为 </w:t>
      </w:r>
      <w:r>
        <w:rPr>
          <w:rFonts w:ascii="Consolas" w:hAnsi="Consolas" w:eastAsia="Consolas" w:cs="Consolas"/>
          <w:sz w:val="22"/>
          <w:shd w:val="clear" w:fill="EFF0F1"/>
        </w:rPr>
        <w:t>1.0</w:t>
      </w:r>
      <w:r>
        <w:rPr>
          <w:rFonts w:ascii="Arial" w:hAnsi="Arial" w:eastAsia="等线" w:cs="Arial"/>
          <w:sz w:val="22"/>
        </w:rPr>
        <w:t xml:space="preserve">，PBE0/HSE 默认为 </w:t>
      </w:r>
      <w:r>
        <w:rPr>
          <w:rFonts w:ascii="Consolas" w:hAnsi="Consolas" w:eastAsia="Consolas" w:cs="Consolas"/>
          <w:sz w:val="22"/>
          <w:shd w:val="clear" w:fill="EFF0F1"/>
        </w:rPr>
        <w:t>0.25</w:t>
      </w:r>
      <w:r>
        <w:rPr>
          <w:rFonts w:ascii="Arial" w:hAnsi="Arial" w:eastAsia="等线" w:cs="Arial"/>
          <w:sz w:val="22"/>
        </w:rPr>
        <w:t>。</w:t>
      </w:r>
    </w:p>
    <w:p w14:paraId="29F91596">
      <w:pPr>
        <w:numPr>
          <w:ilvl w:val="0"/>
          <w:numId w:val="60"/>
        </w:numPr>
        <w:spacing w:before="120" w:after="120" w:line="288" w:lineRule="auto"/>
        <w:ind w:left="0"/>
        <w:jc w:val="left"/>
      </w:pPr>
      <w:r>
        <w:rPr>
          <w:rFonts w:ascii="Consolas" w:hAnsi="Consolas" w:eastAsia="Consolas" w:cs="Consolas"/>
          <w:b/>
          <w:sz w:val="22"/>
          <w:shd w:val="clear" w:fill="EFF0F1"/>
        </w:rPr>
        <w:t>exx_hse_omega</w:t>
      </w:r>
      <w:r>
        <w:rPr>
          <w:rFonts w:ascii="Arial" w:hAnsi="Arial" w:eastAsia="等线" w:cs="Arial"/>
          <w:sz w:val="22"/>
        </w:rPr>
        <w:t>：HSE泛函中的范围分离参数（筛选参数）。</w:t>
      </w:r>
    </w:p>
    <w:p w14:paraId="57CDD306">
      <w:pPr>
        <w:numPr>
          <w:ilvl w:val="0"/>
          <w:numId w:val="61"/>
        </w:numPr>
        <w:spacing w:before="120" w:after="120" w:line="288" w:lineRule="auto"/>
        <w:ind w:left="453"/>
        <w:jc w:val="left"/>
      </w:pPr>
      <w:r>
        <w:rPr>
          <w:rFonts w:ascii="Arial" w:hAnsi="Arial" w:eastAsia="等线" w:cs="Arial"/>
          <w:sz w:val="22"/>
        </w:rPr>
        <w:t xml:space="preserve">默认为 </w:t>
      </w:r>
      <w:r>
        <w:rPr>
          <w:rFonts w:ascii="Consolas" w:hAnsi="Consolas" w:eastAsia="Consolas" w:cs="Consolas"/>
          <w:sz w:val="22"/>
          <w:shd w:val="clear" w:fill="EFF0F1"/>
        </w:rPr>
        <w:t>0.11</w:t>
      </w:r>
      <w:r>
        <w:rPr>
          <w:rFonts w:ascii="Arial" w:hAnsi="Arial" w:eastAsia="等线" w:cs="Arial"/>
          <w:sz w:val="22"/>
        </w:rPr>
        <w:t xml:space="preserve"> $Bohr^{-1}$（对应HSE06的标准定义）。</w:t>
      </w:r>
    </w:p>
    <w:p w14:paraId="09304CFB">
      <w:pPr>
        <w:spacing w:before="300" w:after="120" w:line="288" w:lineRule="auto"/>
        <w:ind w:left="0"/>
        <w:jc w:val="left"/>
        <w:outlineLvl w:val="2"/>
      </w:pPr>
      <w:bookmarkStart w:id="12" w:name="heading_12"/>
      <w:r>
        <w:rPr>
          <w:rFonts w:ascii="Arial" w:hAnsi="Arial" w:eastAsia="等线" w:cs="Arial"/>
          <w:color w:val="3370FF"/>
          <w:sz w:val="30"/>
        </w:rPr>
        <w:t xml:space="preserve">5. </w:t>
      </w:r>
      <w:r>
        <w:rPr>
          <w:rFonts w:ascii="Arial" w:hAnsi="Arial" w:eastAsia="等线" w:cs="Arial"/>
          <w:b/>
          <w:sz w:val="30"/>
        </w:rPr>
        <w:t>总结建议</w:t>
      </w:r>
      <w:bookmarkEnd w:id="12"/>
    </w:p>
    <w:p w14:paraId="5D601A30">
      <w:pPr>
        <w:numPr>
          <w:ilvl w:val="0"/>
          <w:numId w:val="62"/>
        </w:numPr>
        <w:spacing w:before="120" w:after="120" w:line="288" w:lineRule="auto"/>
        <w:ind w:left="0"/>
        <w:jc w:val="left"/>
      </w:pPr>
      <w:r>
        <w:rPr>
          <w:rFonts w:ascii="Arial" w:hAnsi="Arial" w:eastAsia="等线" w:cs="Arial"/>
          <w:b/>
          <w:sz w:val="22"/>
        </w:rPr>
        <w:t>起步设置</w:t>
      </w:r>
      <w:r>
        <w:rPr>
          <w:rFonts w:ascii="Arial" w:hAnsi="Arial" w:eastAsia="等线" w:cs="Arial"/>
          <w:sz w:val="22"/>
        </w:rPr>
        <w:t xml:space="preserve">：直接使用 </w:t>
      </w:r>
      <w:r>
        <w:rPr>
          <w:rFonts w:ascii="Consolas" w:hAnsi="Consolas" w:eastAsia="Consolas" w:cs="Consolas"/>
          <w:sz w:val="22"/>
          <w:shd w:val="clear" w:fill="EFF0F1"/>
        </w:rPr>
        <w:t>dft_functional</w:t>
      </w:r>
      <w:r>
        <w:rPr>
          <w:rFonts w:ascii="Arial" w:hAnsi="Arial" w:eastAsia="等线" w:cs="Arial"/>
          <w:sz w:val="22"/>
        </w:rPr>
        <w:t xml:space="preserve"> 指定泛函（如 </w:t>
      </w:r>
      <w:r>
        <w:rPr>
          <w:rFonts w:ascii="Consolas" w:hAnsi="Consolas" w:eastAsia="Consolas" w:cs="Consolas"/>
          <w:sz w:val="22"/>
          <w:shd w:val="clear" w:fill="EFF0F1"/>
        </w:rPr>
        <w:t>hse</w:t>
      </w:r>
      <w:r>
        <w:rPr>
          <w:rFonts w:ascii="Arial" w:hAnsi="Arial" w:eastAsia="等线" w:cs="Arial"/>
          <w:sz w:val="22"/>
        </w:rPr>
        <w:t xml:space="preserve"> 或 </w:t>
      </w:r>
      <w:r>
        <w:rPr>
          <w:rFonts w:ascii="Consolas" w:hAnsi="Consolas" w:eastAsia="Consolas" w:cs="Consolas"/>
          <w:sz w:val="22"/>
          <w:shd w:val="clear" w:fill="EFF0F1"/>
        </w:rPr>
        <w:t>pbe0</w:t>
      </w:r>
      <w:r>
        <w:rPr>
          <w:rFonts w:ascii="Arial" w:hAnsi="Arial" w:eastAsia="等线" w:cs="Arial"/>
          <w:sz w:val="22"/>
        </w:rPr>
        <w:t>），保持大多数参数默认。</w:t>
      </w:r>
    </w:p>
    <w:p w14:paraId="287C7FF8">
      <w:pPr>
        <w:numPr>
          <w:ilvl w:val="0"/>
          <w:numId w:val="63"/>
        </w:numPr>
        <w:spacing w:before="120" w:after="120" w:line="288" w:lineRule="auto"/>
        <w:ind w:left="0"/>
        <w:jc w:val="left"/>
      </w:pPr>
      <w:r>
        <w:rPr>
          <w:rFonts w:ascii="Arial" w:hAnsi="Arial" w:eastAsia="等线" w:cs="Arial"/>
          <w:b/>
          <w:sz w:val="22"/>
        </w:rPr>
        <w:t>加速策略</w:t>
      </w:r>
      <w:r>
        <w:rPr>
          <w:rFonts w:ascii="Arial" w:hAnsi="Arial" w:eastAsia="等线" w:cs="Arial"/>
          <w:sz w:val="22"/>
        </w:rPr>
        <w:t>：</w:t>
      </w:r>
    </w:p>
    <w:p w14:paraId="454F1FF9">
      <w:pPr>
        <w:numPr>
          <w:ilvl w:val="0"/>
          <w:numId w:val="64"/>
        </w:numPr>
        <w:spacing w:before="120" w:after="120" w:line="288" w:lineRule="auto"/>
        <w:ind w:left="453"/>
        <w:jc w:val="left"/>
      </w:pPr>
      <w:r>
        <w:rPr>
          <w:rFonts w:ascii="Arial" w:hAnsi="Arial" w:eastAsia="等线" w:cs="Arial"/>
          <w:sz w:val="22"/>
        </w:rPr>
        <w:t xml:space="preserve">如果使用PBE0，首先检查 </w:t>
      </w:r>
      <w:r>
        <w:rPr>
          <w:rFonts w:ascii="Consolas" w:hAnsi="Consolas" w:eastAsia="Consolas" w:cs="Consolas"/>
          <w:sz w:val="22"/>
          <w:shd w:val="clear" w:fill="EFF0F1"/>
        </w:rPr>
        <w:t>exx_ccp_rmesh_times</w:t>
      </w:r>
      <w:r>
        <w:rPr>
          <w:rFonts w:ascii="Arial" w:hAnsi="Arial" w:eastAsia="等线" w:cs="Arial"/>
          <w:sz w:val="22"/>
        </w:rPr>
        <w:t>，将其从默认的5降至1.5左右。</w:t>
      </w:r>
    </w:p>
    <w:p w14:paraId="469C3538">
      <w:pPr>
        <w:numPr>
          <w:ilvl w:val="0"/>
          <w:numId w:val="65"/>
        </w:numPr>
        <w:spacing w:before="120" w:after="120" w:line="288" w:lineRule="auto"/>
        <w:ind w:left="453"/>
        <w:jc w:val="left"/>
      </w:pPr>
      <w:r>
        <w:rPr>
          <w:rFonts w:ascii="Arial" w:hAnsi="Arial" w:eastAsia="等线" w:cs="Arial"/>
          <w:sz w:val="22"/>
        </w:rPr>
        <w:t xml:space="preserve">适当增大 </w:t>
      </w:r>
      <w:r>
        <w:rPr>
          <w:rFonts w:ascii="Consolas" w:hAnsi="Consolas" w:eastAsia="Consolas" w:cs="Consolas"/>
          <w:sz w:val="22"/>
          <w:shd w:val="clear" w:fill="EFF0F1"/>
        </w:rPr>
        <w:t>exx_pca_threshold</w:t>
      </w:r>
      <w:r>
        <w:rPr>
          <w:rFonts w:ascii="Arial" w:hAnsi="Arial" w:eastAsia="等线" w:cs="Arial"/>
          <w:sz w:val="22"/>
        </w:rPr>
        <w:t xml:space="preserve"> 和 </w:t>
      </w:r>
      <w:r>
        <w:rPr>
          <w:rFonts w:ascii="Consolas" w:hAnsi="Consolas" w:eastAsia="Consolas" w:cs="Consolas"/>
          <w:sz w:val="22"/>
          <w:shd w:val="clear" w:fill="EFF0F1"/>
        </w:rPr>
        <w:t>exx_cauchy_threshold</w:t>
      </w:r>
      <w:r>
        <w:rPr>
          <w:rFonts w:ascii="Arial" w:hAnsi="Arial" w:eastAsia="等线" w:cs="Arial"/>
          <w:sz w:val="22"/>
        </w:rPr>
        <w:t>。</w:t>
      </w:r>
    </w:p>
    <w:p w14:paraId="6F437D41">
      <w:pPr>
        <w:numPr>
          <w:ilvl w:val="0"/>
          <w:numId w:val="66"/>
        </w:numPr>
        <w:spacing w:before="120" w:after="120" w:line="288" w:lineRule="auto"/>
        <w:ind w:left="0"/>
        <w:jc w:val="left"/>
      </w:pPr>
      <w:r>
        <w:rPr>
          <w:rFonts w:ascii="Arial" w:hAnsi="Arial" w:eastAsia="等线" w:cs="Arial"/>
          <w:b/>
          <w:sz w:val="22"/>
        </w:rPr>
        <w:t>收敛问题</w:t>
      </w:r>
      <w:r>
        <w:rPr>
          <w:rFonts w:ascii="Arial" w:hAnsi="Arial" w:eastAsia="等线" w:cs="Arial"/>
          <w:sz w:val="22"/>
        </w:rPr>
        <w:t xml:space="preserve">：如果SCF不收敛，尝试减小 </w:t>
      </w:r>
      <w:r>
        <w:rPr>
          <w:rFonts w:ascii="Consolas" w:hAnsi="Consolas" w:eastAsia="Consolas" w:cs="Consolas"/>
          <w:sz w:val="22"/>
          <w:shd w:val="clear" w:fill="EFF0F1"/>
        </w:rPr>
        <w:t>exx_mixing_beta</w:t>
      </w:r>
      <w:r>
        <w:rPr>
          <w:rFonts w:ascii="Arial" w:hAnsi="Arial" w:eastAsia="等线" w:cs="Arial"/>
          <w:sz w:val="22"/>
        </w:rPr>
        <w:t>。</w:t>
      </w:r>
    </w:p>
    <w:p w14:paraId="30672C34">
      <w:pPr>
        <w:spacing w:before="380" w:after="140" w:line="288" w:lineRule="auto"/>
        <w:ind w:left="0"/>
        <w:jc w:val="left"/>
        <w:outlineLvl w:val="0"/>
      </w:pPr>
      <w:bookmarkStart w:id="13" w:name="heading_13"/>
      <w:r>
        <w:rPr>
          <w:rFonts w:ascii="Arial" w:hAnsi="Arial" w:eastAsia="等线" w:cs="Arial"/>
          <w:b/>
          <w:sz w:val="36"/>
        </w:rPr>
        <w:t>Q&amp;A</w:t>
      </w:r>
      <w:bookmarkEnd w:id="13"/>
    </w:p>
    <w:p w14:paraId="18357389">
      <w:pPr>
        <w:spacing w:before="320" w:after="120" w:line="288" w:lineRule="auto"/>
        <w:ind w:left="0"/>
        <w:jc w:val="left"/>
        <w:outlineLvl w:val="1"/>
      </w:pPr>
      <w:bookmarkStart w:id="14" w:name="heading_14"/>
      <w:r>
        <w:rPr>
          <w:rFonts w:ascii="Arial" w:hAnsi="Arial" w:eastAsia="等线" w:cs="Arial"/>
          <w:color w:val="3370FF"/>
          <w:sz w:val="32"/>
        </w:rPr>
        <w:t xml:space="preserve">1. </w:t>
      </w:r>
      <w:r>
        <w:rPr>
          <w:rFonts w:ascii="Arial" w:hAnsi="Arial" w:eastAsia="等线" w:cs="Arial"/>
          <w:b/>
          <w:sz w:val="32"/>
        </w:rPr>
        <w:t>什么时候用2步法，什么时候用1步法</w:t>
      </w:r>
      <w:bookmarkEnd w:id="14"/>
    </w:p>
    <w:p w14:paraId="095FF887">
      <w:pPr>
        <w:spacing w:before="120" w:after="120" w:line="288" w:lineRule="auto"/>
        <w:ind w:left="0"/>
        <w:jc w:val="left"/>
      </w:pPr>
      <w:r>
        <w:rPr>
          <w:rFonts w:ascii="Arial" w:hAnsi="Arial" w:eastAsia="等线" w:cs="Arial"/>
          <w:sz w:val="22"/>
        </w:rPr>
        <w:t xml:space="preserve">在ABACUS中，选择“两步法”还是“一步法”主要通过参数 </w:t>
      </w:r>
      <w:r>
        <w:rPr>
          <w:rFonts w:ascii="Consolas" w:hAnsi="Consolas" w:eastAsia="Consolas" w:cs="Consolas"/>
          <w:sz w:val="22"/>
          <w:shd w:val="clear" w:fill="EFF0F1"/>
        </w:rPr>
        <w:t>exx_separate_loop</w:t>
      </w:r>
      <w:r>
        <w:rPr>
          <w:rFonts w:ascii="Arial" w:hAnsi="Arial" w:eastAsia="等线" w:cs="Arial"/>
          <w:sz w:val="22"/>
        </w:rPr>
        <w:t xml:space="preserve"> 控制，这决定了杂化泛函计算中Fock交换项（Exact Exchange, EXX）的更新策略。</w:t>
      </w:r>
    </w:p>
    <w:p w14:paraId="369A96BC">
      <w:pPr>
        <w:spacing w:before="120" w:after="120" w:line="288" w:lineRule="auto"/>
        <w:ind w:left="0"/>
        <w:jc w:val="left"/>
      </w:pPr>
      <w:r>
        <w:rPr>
          <w:rFonts w:ascii="Arial" w:hAnsi="Arial" w:eastAsia="等线" w:cs="Arial"/>
          <w:sz w:val="22"/>
        </w:rPr>
        <w:t>以下是具体的适用场景和区别：</w:t>
      </w:r>
    </w:p>
    <w:p w14:paraId="16F75715">
      <w:pPr>
        <w:spacing w:before="300" w:after="120" w:line="288" w:lineRule="auto"/>
        <w:ind w:left="0"/>
        <w:jc w:val="left"/>
        <w:outlineLvl w:val="2"/>
      </w:pPr>
      <w:bookmarkStart w:id="15" w:name="heading_15"/>
      <w:r>
        <w:rPr>
          <w:rFonts w:ascii="Arial" w:hAnsi="Arial" w:eastAsia="等线" w:cs="Arial"/>
          <w:color w:val="3370FF"/>
          <w:sz w:val="30"/>
        </w:rPr>
        <w:t xml:space="preserve">1.1 </w:t>
      </w:r>
      <w:r>
        <w:rPr>
          <w:rFonts w:ascii="Arial" w:hAnsi="Arial" w:eastAsia="等线" w:cs="Arial"/>
          <w:b/>
          <w:sz w:val="30"/>
        </w:rPr>
        <w:t>两步法 (Two-step method) —— 默认推荐</w:t>
      </w:r>
      <w:bookmarkEnd w:id="15"/>
    </w:p>
    <w:p w14:paraId="0A486714">
      <w:pPr>
        <w:numPr>
          <w:ilvl w:val="0"/>
          <w:numId w:val="67"/>
        </w:numPr>
        <w:spacing w:before="120" w:after="120" w:line="288" w:lineRule="auto"/>
        <w:ind w:left="0"/>
        <w:jc w:val="left"/>
      </w:pPr>
      <w:r>
        <w:rPr>
          <w:rFonts w:ascii="Arial" w:hAnsi="Arial" w:eastAsia="等线" w:cs="Arial"/>
          <w:b/>
          <w:sz w:val="22"/>
        </w:rPr>
        <w:t>参数设置</w:t>
      </w:r>
      <w:r>
        <w:rPr>
          <w:rFonts w:ascii="Arial" w:hAnsi="Arial" w:eastAsia="等线" w:cs="Arial"/>
          <w:sz w:val="22"/>
        </w:rPr>
        <w:t>：</w:t>
      </w:r>
      <w:r>
        <w:rPr>
          <w:rFonts w:ascii="Consolas" w:hAnsi="Consolas" w:eastAsia="Consolas" w:cs="Consolas"/>
          <w:sz w:val="22"/>
          <w:shd w:val="clear" w:fill="EFF0F1"/>
        </w:rPr>
        <w:t>exx_separate_loop 1</w:t>
      </w:r>
      <w:r>
        <w:rPr>
          <w:rFonts w:ascii="Arial" w:hAnsi="Arial" w:eastAsia="等线" w:cs="Arial"/>
          <w:sz w:val="22"/>
        </w:rPr>
        <w:t xml:space="preserve"> (或 </w:t>
      </w:r>
      <w:r>
        <w:rPr>
          <w:rFonts w:ascii="Consolas" w:hAnsi="Consolas" w:eastAsia="Consolas" w:cs="Consolas"/>
          <w:sz w:val="22"/>
          <w:shd w:val="clear" w:fill="EFF0F1"/>
        </w:rPr>
        <w:t>True</w:t>
      </w:r>
      <w:r>
        <w:rPr>
          <w:rFonts w:ascii="Arial" w:hAnsi="Arial" w:eastAsia="等线" w:cs="Arial"/>
          <w:sz w:val="22"/>
        </w:rPr>
        <w:t>)。</w:t>
      </w:r>
    </w:p>
    <w:p w14:paraId="43948867">
      <w:pPr>
        <w:numPr>
          <w:ilvl w:val="0"/>
          <w:numId w:val="68"/>
        </w:numPr>
        <w:spacing w:before="120" w:after="120" w:line="288" w:lineRule="auto"/>
        <w:ind w:left="0"/>
        <w:jc w:val="left"/>
      </w:pPr>
      <w:r>
        <w:rPr>
          <w:rFonts w:ascii="Arial" w:hAnsi="Arial" w:eastAsia="等线" w:cs="Arial"/>
          <w:b/>
          <w:sz w:val="22"/>
        </w:rPr>
        <w:t>工作机制</w:t>
      </w:r>
      <w:r>
        <w:rPr>
          <w:rFonts w:ascii="Arial" w:hAnsi="Arial" w:eastAsia="等线" w:cs="Arial"/>
          <w:sz w:val="22"/>
        </w:rPr>
        <w:t>：</w:t>
      </w:r>
    </w:p>
    <w:p w14:paraId="622D4249">
      <w:pPr>
        <w:numPr>
          <w:ilvl w:val="0"/>
          <w:numId w:val="69"/>
        </w:numPr>
        <w:spacing w:before="120" w:after="120" w:line="288" w:lineRule="auto"/>
        <w:ind w:left="453"/>
        <w:jc w:val="left"/>
      </w:pPr>
      <w:r>
        <w:rPr>
          <w:rFonts w:ascii="Arial" w:hAnsi="Arial" w:eastAsia="等线" w:cs="Arial"/>
          <w:sz w:val="22"/>
        </w:rPr>
        <w:t>采用</w:t>
      </w:r>
      <w:r>
        <w:rPr>
          <w:rFonts w:ascii="Arial" w:hAnsi="Arial" w:eastAsia="等线" w:cs="Arial"/>
          <w:b/>
          <w:sz w:val="22"/>
        </w:rPr>
        <w:t>双层循环</w:t>
      </w:r>
      <w:r>
        <w:rPr>
          <w:rFonts w:ascii="Arial" w:hAnsi="Arial" w:eastAsia="等线" w:cs="Arial"/>
          <w:sz w:val="22"/>
        </w:rPr>
        <w:t>结构。</w:t>
      </w:r>
    </w:p>
    <w:p w14:paraId="0633C2A9">
      <w:pPr>
        <w:numPr>
          <w:ilvl w:val="0"/>
          <w:numId w:val="70"/>
        </w:numPr>
        <w:spacing w:before="120" w:after="120" w:line="288" w:lineRule="auto"/>
        <w:ind w:left="453"/>
        <w:jc w:val="left"/>
      </w:pPr>
      <w:r>
        <w:rPr>
          <w:rFonts w:ascii="Arial" w:hAnsi="Arial" w:eastAsia="等线" w:cs="Arial"/>
          <w:b/>
          <w:sz w:val="22"/>
        </w:rPr>
        <w:t>内层循环</w:t>
      </w:r>
      <w:r>
        <w:rPr>
          <w:rFonts w:ascii="Arial" w:hAnsi="Arial" w:eastAsia="等线" w:cs="Arial"/>
          <w:sz w:val="22"/>
        </w:rPr>
        <w:t>：固定EXX哈密顿量（$H_{exx}$），仅更新密度矩阵直到收敛。</w:t>
      </w:r>
    </w:p>
    <w:p w14:paraId="660DDD53">
      <w:pPr>
        <w:numPr>
          <w:ilvl w:val="0"/>
          <w:numId w:val="71"/>
        </w:numPr>
        <w:spacing w:before="120" w:after="120" w:line="288" w:lineRule="auto"/>
        <w:ind w:left="453"/>
        <w:jc w:val="left"/>
      </w:pPr>
      <w:r>
        <w:rPr>
          <w:rFonts w:ascii="Arial" w:hAnsi="Arial" w:eastAsia="等线" w:cs="Arial"/>
          <w:b/>
          <w:sz w:val="22"/>
        </w:rPr>
        <w:t>外层循环</w:t>
      </w:r>
      <w:r>
        <w:rPr>
          <w:rFonts w:ascii="Arial" w:hAnsi="Arial" w:eastAsia="等线" w:cs="Arial"/>
          <w:sz w:val="22"/>
        </w:rPr>
        <w:t>：根据内层循环收敛后的密度矩阵，重新计算并更新 $H_{exx}$。</w:t>
      </w:r>
    </w:p>
    <w:p w14:paraId="52BADBA5">
      <w:pPr>
        <w:numPr>
          <w:ilvl w:val="0"/>
          <w:numId w:val="72"/>
        </w:numPr>
        <w:spacing w:before="120" w:after="120" w:line="288" w:lineRule="auto"/>
        <w:ind w:left="0"/>
        <w:jc w:val="left"/>
      </w:pPr>
      <w:r>
        <w:rPr>
          <w:rFonts w:ascii="Arial" w:hAnsi="Arial" w:eastAsia="等线" w:cs="Arial"/>
          <w:b/>
          <w:sz w:val="22"/>
        </w:rPr>
        <w:t>适用场景</w:t>
      </w:r>
      <w:r>
        <w:rPr>
          <w:rFonts w:ascii="Arial" w:hAnsi="Arial" w:eastAsia="等线" w:cs="Arial"/>
          <w:sz w:val="22"/>
        </w:rPr>
        <w:t>：</w:t>
      </w:r>
    </w:p>
    <w:p w14:paraId="25E8ECA5">
      <w:pPr>
        <w:numPr>
          <w:ilvl w:val="0"/>
          <w:numId w:val="73"/>
        </w:numPr>
        <w:spacing w:before="120" w:after="120" w:line="288" w:lineRule="auto"/>
        <w:ind w:left="453"/>
        <w:jc w:val="left"/>
      </w:pPr>
      <w:r>
        <w:rPr>
          <w:rFonts w:ascii="Arial" w:hAnsi="Arial" w:eastAsia="等线" w:cs="Arial"/>
          <w:b/>
          <w:sz w:val="22"/>
        </w:rPr>
        <w:t>绝大多数情况</w:t>
      </w:r>
      <w:r>
        <w:rPr>
          <w:rFonts w:ascii="Arial" w:hAnsi="Arial" w:eastAsia="等线" w:cs="Arial"/>
          <w:sz w:val="22"/>
        </w:rPr>
        <w:t>：这是ABACUS的默认设置，通常也是</w:t>
      </w:r>
      <w:r>
        <w:rPr>
          <w:rFonts w:ascii="Arial" w:hAnsi="Arial" w:eastAsia="等线" w:cs="Arial"/>
          <w:b/>
          <w:sz w:val="22"/>
        </w:rPr>
        <w:t>首选</w:t>
      </w:r>
      <w:r>
        <w:rPr>
          <w:rFonts w:ascii="Arial" w:hAnsi="Arial" w:eastAsia="等线" w:cs="Arial"/>
          <w:sz w:val="22"/>
        </w:rPr>
        <w:t>方案。</w:t>
      </w:r>
    </w:p>
    <w:p w14:paraId="32D571D4">
      <w:pPr>
        <w:numPr>
          <w:ilvl w:val="0"/>
          <w:numId w:val="74"/>
        </w:numPr>
        <w:spacing w:before="120" w:after="120" w:line="288" w:lineRule="auto"/>
        <w:ind w:left="453"/>
        <w:jc w:val="left"/>
      </w:pPr>
      <w:r>
        <w:rPr>
          <w:rFonts w:ascii="Arial" w:hAnsi="Arial" w:eastAsia="等线" w:cs="Arial"/>
          <w:b/>
          <w:sz w:val="22"/>
        </w:rPr>
        <w:t>效率优先</w:t>
      </w:r>
      <w:r>
        <w:rPr>
          <w:rFonts w:ascii="Arial" w:hAnsi="Arial" w:eastAsia="等线" w:cs="Arial"/>
          <w:sz w:val="22"/>
        </w:rPr>
        <w:t>：因为计算Fock交换项（$H_{exx}$）非常昂贵，两步法避免了在每一步电子迭代中都重新计算它，从而在整体上往往更高效。</w:t>
      </w:r>
    </w:p>
    <w:p w14:paraId="2B0F979E">
      <w:pPr>
        <w:numPr>
          <w:ilvl w:val="0"/>
          <w:numId w:val="75"/>
        </w:numPr>
        <w:spacing w:before="120" w:after="120" w:line="288" w:lineRule="auto"/>
        <w:ind w:left="453"/>
        <w:jc w:val="left"/>
      </w:pPr>
      <w:r>
        <w:rPr>
          <w:rFonts w:ascii="Arial" w:hAnsi="Arial" w:eastAsia="等线" w:cs="Arial"/>
          <w:b/>
          <w:sz w:val="22"/>
        </w:rPr>
        <w:t>稳定性需求</w:t>
      </w:r>
      <w:r>
        <w:rPr>
          <w:rFonts w:ascii="Arial" w:hAnsi="Arial" w:eastAsia="等线" w:cs="Arial"/>
          <w:sz w:val="22"/>
        </w:rPr>
        <w:t>：固定势场的内层迭代通常比同时更新势场和密度的单层迭代更容易收敛。</w:t>
      </w:r>
    </w:p>
    <w:p w14:paraId="3EB0A72C">
      <w:pPr>
        <w:spacing w:before="300" w:after="120" w:line="288" w:lineRule="auto"/>
        <w:ind w:left="0"/>
        <w:jc w:val="left"/>
        <w:outlineLvl w:val="2"/>
      </w:pPr>
      <w:bookmarkStart w:id="16" w:name="heading_16"/>
      <w:r>
        <w:rPr>
          <w:rFonts w:ascii="Arial" w:hAnsi="Arial" w:eastAsia="等线" w:cs="Arial"/>
          <w:color w:val="3370FF"/>
          <w:sz w:val="30"/>
        </w:rPr>
        <w:t xml:space="preserve">1.2 </w:t>
      </w:r>
      <w:r>
        <w:rPr>
          <w:rFonts w:ascii="Arial" w:hAnsi="Arial" w:eastAsia="等线" w:cs="Arial"/>
          <w:b/>
          <w:sz w:val="30"/>
        </w:rPr>
        <w:t>一步法 (One-step / Standard SCF)</w:t>
      </w:r>
      <w:bookmarkEnd w:id="16"/>
    </w:p>
    <w:p w14:paraId="55646A16">
      <w:pPr>
        <w:numPr>
          <w:ilvl w:val="0"/>
          <w:numId w:val="76"/>
        </w:numPr>
        <w:spacing w:before="120" w:after="120" w:line="288" w:lineRule="auto"/>
        <w:ind w:left="0"/>
        <w:jc w:val="left"/>
      </w:pPr>
      <w:r>
        <w:rPr>
          <w:rFonts w:ascii="Arial" w:hAnsi="Arial" w:eastAsia="等线" w:cs="Arial"/>
          <w:b/>
          <w:sz w:val="22"/>
        </w:rPr>
        <w:t>参数设置</w:t>
      </w:r>
      <w:r>
        <w:rPr>
          <w:rFonts w:ascii="Arial" w:hAnsi="Arial" w:eastAsia="等线" w:cs="Arial"/>
          <w:sz w:val="22"/>
        </w:rPr>
        <w:t>：</w:t>
      </w:r>
      <w:r>
        <w:rPr>
          <w:rFonts w:ascii="Consolas" w:hAnsi="Consolas" w:eastAsia="Consolas" w:cs="Consolas"/>
          <w:sz w:val="22"/>
          <w:shd w:val="clear" w:fill="EFF0F1"/>
        </w:rPr>
        <w:t>exx_separate_loop 0</w:t>
      </w:r>
      <w:r>
        <w:rPr>
          <w:rFonts w:ascii="Arial" w:hAnsi="Arial" w:eastAsia="等线" w:cs="Arial"/>
          <w:sz w:val="22"/>
        </w:rPr>
        <w:t xml:space="preserve"> (或 </w:t>
      </w:r>
      <w:r>
        <w:rPr>
          <w:rFonts w:ascii="Consolas" w:hAnsi="Consolas" w:eastAsia="Consolas" w:cs="Consolas"/>
          <w:sz w:val="22"/>
          <w:shd w:val="clear" w:fill="EFF0F1"/>
        </w:rPr>
        <w:t>False</w:t>
      </w:r>
      <w:r>
        <w:rPr>
          <w:rFonts w:ascii="Arial" w:hAnsi="Arial" w:eastAsia="等线" w:cs="Arial"/>
          <w:sz w:val="22"/>
        </w:rPr>
        <w:t>)。</w:t>
      </w:r>
    </w:p>
    <w:p w14:paraId="7C57852F">
      <w:pPr>
        <w:numPr>
          <w:ilvl w:val="0"/>
          <w:numId w:val="77"/>
        </w:numPr>
        <w:spacing w:before="120" w:after="120" w:line="288" w:lineRule="auto"/>
        <w:ind w:left="0"/>
        <w:jc w:val="left"/>
      </w:pPr>
      <w:r>
        <w:rPr>
          <w:rFonts w:ascii="Arial" w:hAnsi="Arial" w:eastAsia="等线" w:cs="Arial"/>
          <w:b/>
          <w:sz w:val="22"/>
        </w:rPr>
        <w:t>工作机制</w:t>
      </w:r>
      <w:r>
        <w:rPr>
          <w:rFonts w:ascii="Arial" w:hAnsi="Arial" w:eastAsia="等线" w:cs="Arial"/>
          <w:sz w:val="22"/>
        </w:rPr>
        <w:t>：</w:t>
      </w:r>
    </w:p>
    <w:p w14:paraId="610D619C">
      <w:pPr>
        <w:numPr>
          <w:ilvl w:val="0"/>
          <w:numId w:val="78"/>
        </w:numPr>
        <w:spacing w:before="120" w:after="120" w:line="288" w:lineRule="auto"/>
        <w:ind w:left="453"/>
        <w:jc w:val="left"/>
      </w:pPr>
      <w:r>
        <w:rPr>
          <w:rFonts w:ascii="Arial" w:hAnsi="Arial" w:eastAsia="等线" w:cs="Arial"/>
          <w:sz w:val="22"/>
        </w:rPr>
        <w:t>程序会先进行一个GGA循环，然后进入杂化泛函循环（Hybrid-Loop）。</w:t>
      </w:r>
    </w:p>
    <w:p w14:paraId="3F3AF245">
      <w:pPr>
        <w:numPr>
          <w:ilvl w:val="0"/>
          <w:numId w:val="79"/>
        </w:numPr>
        <w:spacing w:before="120" w:after="120" w:line="288" w:lineRule="auto"/>
        <w:ind w:left="453"/>
        <w:jc w:val="left"/>
      </w:pPr>
      <w:r>
        <w:rPr>
          <w:rFonts w:ascii="Arial" w:hAnsi="Arial" w:eastAsia="等线" w:cs="Arial"/>
          <w:sz w:val="22"/>
        </w:rPr>
        <w:t>在杂化泛函循环中，$H_{exx}$ 会随着每一次电子迭代（Electronic Iteration）同步更新。</w:t>
      </w:r>
    </w:p>
    <w:p w14:paraId="63D2B872">
      <w:pPr>
        <w:numPr>
          <w:ilvl w:val="0"/>
          <w:numId w:val="80"/>
        </w:numPr>
        <w:spacing w:before="120" w:after="120" w:line="288" w:lineRule="auto"/>
        <w:ind w:left="0"/>
        <w:jc w:val="left"/>
      </w:pPr>
      <w:r>
        <w:rPr>
          <w:rFonts w:ascii="Arial" w:hAnsi="Arial" w:eastAsia="等线" w:cs="Arial"/>
          <w:b/>
          <w:sz w:val="22"/>
        </w:rPr>
        <w:t>适用场景</w:t>
      </w:r>
      <w:r>
        <w:rPr>
          <w:rFonts w:ascii="Arial" w:hAnsi="Arial" w:eastAsia="等线" w:cs="Arial"/>
          <w:sz w:val="22"/>
        </w:rPr>
        <w:t>：</w:t>
      </w:r>
    </w:p>
    <w:p w14:paraId="6146C11C">
      <w:pPr>
        <w:numPr>
          <w:ilvl w:val="0"/>
          <w:numId w:val="81"/>
        </w:numPr>
        <w:spacing w:before="120" w:after="120" w:line="288" w:lineRule="auto"/>
        <w:ind w:left="453"/>
        <w:jc w:val="left"/>
      </w:pPr>
      <w:r>
        <w:rPr>
          <w:rFonts w:ascii="Arial" w:hAnsi="Arial" w:eastAsia="等线" w:cs="Arial"/>
          <w:b/>
          <w:sz w:val="22"/>
        </w:rPr>
        <w:t>两步法不收敛时</w:t>
      </w:r>
      <w:r>
        <w:rPr>
          <w:rFonts w:ascii="Arial" w:hAnsi="Arial" w:eastAsia="等线" w:cs="Arial"/>
          <w:sz w:val="22"/>
        </w:rPr>
        <w:t xml:space="preserve">：如果发现两步法的外层循环（更新 $H_{exx}$ 的过程）出现剧烈震荡无法收敛，可以尝试切换到这种方法，并配合较小的 </w:t>
      </w:r>
      <w:r>
        <w:rPr>
          <w:rFonts w:ascii="Consolas" w:hAnsi="Consolas" w:eastAsia="Consolas" w:cs="Consolas"/>
          <w:sz w:val="22"/>
          <w:shd w:val="clear" w:fill="EFF0F1"/>
        </w:rPr>
        <w:t>mixing_beta</w:t>
      </w:r>
      <w:r>
        <w:rPr>
          <w:rFonts w:ascii="Arial" w:hAnsi="Arial" w:eastAsia="等线" w:cs="Arial"/>
          <w:sz w:val="22"/>
        </w:rPr>
        <w:t>。</w:t>
      </w:r>
    </w:p>
    <w:p w14:paraId="410EAD5C">
      <w:pPr>
        <w:numPr>
          <w:ilvl w:val="0"/>
          <w:numId w:val="82"/>
        </w:numPr>
        <w:spacing w:before="120" w:after="120" w:line="288" w:lineRule="auto"/>
        <w:ind w:left="453"/>
        <w:jc w:val="left"/>
      </w:pPr>
      <w:r>
        <w:rPr>
          <w:rFonts w:ascii="Arial" w:hAnsi="Arial" w:eastAsia="等线" w:cs="Arial"/>
          <w:b/>
          <w:sz w:val="22"/>
        </w:rPr>
        <w:t>调试与对比</w:t>
      </w:r>
      <w:r>
        <w:rPr>
          <w:rFonts w:ascii="Arial" w:hAnsi="Arial" w:eastAsia="等线" w:cs="Arial"/>
          <w:sz w:val="22"/>
        </w:rPr>
        <w:t>：用于验证两步法结果的准确性，或者在某些简单体系上测试标准SCF行为。</w:t>
      </w:r>
    </w:p>
    <w:p w14:paraId="10525C32">
      <w:pPr>
        <w:spacing w:before="300" w:after="120" w:line="288" w:lineRule="auto"/>
        <w:ind w:left="0"/>
        <w:jc w:val="left"/>
        <w:outlineLvl w:val="2"/>
      </w:pPr>
      <w:bookmarkStart w:id="17" w:name="heading_17"/>
      <w:r>
        <w:rPr>
          <w:rFonts w:ascii="Arial" w:hAnsi="Arial" w:eastAsia="等线" w:cs="Arial"/>
          <w:b/>
          <w:sz w:val="30"/>
        </w:rPr>
        <w:t>总结</w:t>
      </w:r>
      <w:bookmarkEnd w:id="17"/>
    </w:p>
    <w:p w14:paraId="17BAE46F">
      <w:pPr>
        <w:numPr>
          <w:ilvl w:val="0"/>
          <w:numId w:val="83"/>
        </w:numPr>
        <w:spacing w:before="120" w:after="120" w:line="288" w:lineRule="auto"/>
        <w:ind w:left="0"/>
        <w:jc w:val="left"/>
      </w:pPr>
      <w:r>
        <w:rPr>
          <w:rFonts w:ascii="Arial" w:hAnsi="Arial" w:eastAsia="等线" w:cs="Arial"/>
          <w:b/>
          <w:sz w:val="22"/>
        </w:rPr>
        <w:t>默认使用两步法 (</w:t>
      </w:r>
      <w:r>
        <w:rPr>
          <w:rFonts w:ascii="Consolas" w:hAnsi="Consolas" w:eastAsia="Consolas" w:cs="Consolas"/>
          <w:b/>
          <w:sz w:val="22"/>
          <w:shd w:val="clear" w:fill="EFF0F1"/>
        </w:rPr>
        <w:t>exx_separate_loop 1</w:t>
      </w:r>
      <w:r>
        <w:rPr>
          <w:rFonts w:ascii="Arial" w:hAnsi="Arial" w:eastAsia="等线" w:cs="Arial"/>
          <w:b/>
          <w:sz w:val="22"/>
        </w:rPr>
        <w:t>)</w:t>
      </w:r>
      <w:r>
        <w:rPr>
          <w:rFonts w:ascii="Arial" w:hAnsi="Arial" w:eastAsia="等线" w:cs="Arial"/>
          <w:sz w:val="22"/>
        </w:rPr>
        <w:t>，因为它在效率和稳定性上通常表现更好。</w:t>
      </w:r>
    </w:p>
    <w:p w14:paraId="078C9C67">
      <w:pPr>
        <w:numPr>
          <w:ilvl w:val="0"/>
          <w:numId w:val="84"/>
        </w:numPr>
        <w:spacing w:before="120" w:after="120" w:line="288" w:lineRule="auto"/>
        <w:ind w:left="0"/>
        <w:jc w:val="left"/>
      </w:pPr>
      <w:r>
        <w:rPr>
          <w:rFonts w:ascii="Arial" w:hAnsi="Arial" w:eastAsia="等线" w:cs="Arial"/>
          <w:sz w:val="22"/>
        </w:rPr>
        <w:t>只有在两步法遇到收敛问题，或者有特殊物理理由需要每一步更新Fock势时，才考虑使用一步法。</w:t>
      </w:r>
    </w:p>
    <w:p w14:paraId="5D893179">
      <w:pPr>
        <w:spacing w:before="320" w:after="120" w:line="288" w:lineRule="auto"/>
        <w:ind w:left="0"/>
        <w:jc w:val="left"/>
        <w:outlineLvl w:val="1"/>
      </w:pPr>
      <w:bookmarkStart w:id="18" w:name="heading_18"/>
      <w:r>
        <w:rPr>
          <w:rFonts w:ascii="Arial" w:hAnsi="Arial" w:eastAsia="等线" w:cs="Arial"/>
          <w:color w:val="3370FF"/>
          <w:sz w:val="32"/>
        </w:rPr>
        <w:t xml:space="preserve">2. </w:t>
      </w:r>
      <w:r>
        <w:rPr>
          <w:rFonts w:ascii="Arial" w:hAnsi="Arial" w:eastAsia="等线" w:cs="Arial"/>
          <w:b/>
          <w:sz w:val="32"/>
        </w:rPr>
        <w:t>HSE计算中内存不够了怎么办</w:t>
      </w:r>
      <w:bookmarkEnd w:id="18"/>
    </w:p>
    <w:p w14:paraId="36E8B158">
      <w:pPr>
        <w:spacing w:before="120" w:after="120" w:line="288" w:lineRule="auto"/>
        <w:ind w:left="0"/>
        <w:jc w:val="left"/>
      </w:pPr>
      <w:r>
        <w:rPr>
          <w:rFonts w:ascii="Arial" w:hAnsi="Arial" w:eastAsia="等线" w:cs="Arial"/>
          <w:sz w:val="22"/>
        </w:rPr>
        <w:t xml:space="preserve">当进行HSE（杂化泛函）计算遇到内存不足（OOM）的问题时，可以通过调整 </w:t>
      </w:r>
      <w:r>
        <w:rPr>
          <w:rFonts w:ascii="Consolas" w:hAnsi="Consolas" w:eastAsia="Consolas" w:cs="Consolas"/>
          <w:sz w:val="22"/>
          <w:shd w:val="clear" w:fill="EFF0F1"/>
        </w:rPr>
        <w:t>INPUT</w:t>
      </w:r>
      <w:r>
        <w:rPr>
          <w:rFonts w:ascii="Arial" w:hAnsi="Arial" w:eastAsia="等线" w:cs="Arial"/>
          <w:sz w:val="22"/>
        </w:rPr>
        <w:t xml:space="preserve"> 文件中的参数来降低内存消耗。以下是基于ABACUS文档的优化建议：</w:t>
      </w:r>
    </w:p>
    <w:p w14:paraId="0990398E">
      <w:pPr>
        <w:spacing w:before="300" w:after="120" w:line="288" w:lineRule="auto"/>
        <w:ind w:left="0"/>
        <w:jc w:val="left"/>
        <w:outlineLvl w:val="2"/>
      </w:pPr>
      <w:bookmarkStart w:id="19" w:name="heading_19"/>
      <w:r>
        <w:rPr>
          <w:rFonts w:ascii="Arial" w:hAnsi="Arial" w:eastAsia="等线" w:cs="Arial"/>
          <w:color w:val="3370FF"/>
          <w:sz w:val="30"/>
        </w:rPr>
        <w:t xml:space="preserve">2.1 </w:t>
      </w:r>
      <w:r>
        <w:rPr>
          <w:rFonts w:ascii="Arial" w:hAnsi="Arial" w:eastAsia="等线" w:cs="Arial"/>
          <w:b/>
          <w:sz w:val="30"/>
        </w:rPr>
        <w:t>调整EXX并行分发策略（最有效）</w:t>
      </w:r>
      <w:bookmarkEnd w:id="19"/>
    </w:p>
    <w:p w14:paraId="3202DFBA">
      <w:pPr>
        <w:spacing w:before="120" w:after="120" w:line="288" w:lineRule="auto"/>
        <w:ind w:left="0"/>
        <w:jc w:val="left"/>
      </w:pPr>
      <w:r>
        <w:rPr>
          <w:rFonts w:ascii="Arial" w:hAnsi="Arial" w:eastAsia="等线" w:cs="Arial"/>
          <w:sz w:val="22"/>
        </w:rPr>
        <w:t>ABACUS提供了不同的原子对分发策略，其中基于K-means聚类的方法专门用于减少内存需求。</w:t>
      </w:r>
    </w:p>
    <w:p w14:paraId="2B0C0644">
      <w:pPr>
        <w:numPr>
          <w:ilvl w:val="0"/>
          <w:numId w:val="85"/>
        </w:numPr>
        <w:spacing w:before="120" w:after="120" w:line="288" w:lineRule="auto"/>
        <w:ind w:left="0"/>
        <w:jc w:val="left"/>
      </w:pPr>
      <w:r>
        <w:rPr>
          <w:rFonts w:ascii="Arial" w:hAnsi="Arial" w:eastAsia="等线" w:cs="Arial"/>
          <w:b/>
          <w:sz w:val="22"/>
        </w:rPr>
        <w:t>参数</w:t>
      </w:r>
      <w:r>
        <w:rPr>
          <w:rFonts w:ascii="Arial" w:hAnsi="Arial" w:eastAsia="等线" w:cs="Arial"/>
          <w:sz w:val="22"/>
        </w:rPr>
        <w:t xml:space="preserve">: </w:t>
      </w:r>
      <w:r>
        <w:rPr>
          <w:rFonts w:ascii="Consolas" w:hAnsi="Consolas" w:eastAsia="Consolas" w:cs="Consolas"/>
          <w:sz w:val="22"/>
          <w:shd w:val="clear" w:fill="EFF0F1"/>
        </w:rPr>
        <w:t>exx_distribute_type</w:t>
      </w:r>
    </w:p>
    <w:p w14:paraId="18648218">
      <w:pPr>
        <w:numPr>
          <w:ilvl w:val="0"/>
          <w:numId w:val="86"/>
        </w:numPr>
        <w:spacing w:before="120" w:after="120" w:line="288" w:lineRule="auto"/>
        <w:ind w:left="0"/>
        <w:jc w:val="left"/>
      </w:pPr>
      <w:r>
        <w:rPr>
          <w:rFonts w:ascii="Arial" w:hAnsi="Arial" w:eastAsia="等线" w:cs="Arial"/>
          <w:b/>
          <w:sz w:val="22"/>
        </w:rPr>
        <w:t>设置</w:t>
      </w:r>
      <w:r>
        <w:rPr>
          <w:rFonts w:ascii="Arial" w:hAnsi="Arial" w:eastAsia="等线" w:cs="Arial"/>
          <w:sz w:val="22"/>
        </w:rPr>
        <w:t xml:space="preserve">: 将默认的 </w:t>
      </w:r>
      <w:r>
        <w:rPr>
          <w:rFonts w:ascii="Consolas" w:hAnsi="Consolas" w:eastAsia="Consolas" w:cs="Consolas"/>
          <w:sz w:val="22"/>
          <w:shd w:val="clear" w:fill="EFF0F1"/>
        </w:rPr>
        <w:t>htime</w:t>
      </w:r>
      <w:r>
        <w:rPr>
          <w:rFonts w:ascii="Arial" w:hAnsi="Arial" w:eastAsia="等线" w:cs="Arial"/>
          <w:sz w:val="22"/>
        </w:rPr>
        <w:t xml:space="preserve"> 改为 </w:t>
      </w:r>
      <w:r>
        <w:rPr>
          <w:rFonts w:ascii="Consolas" w:hAnsi="Consolas" w:eastAsia="Consolas" w:cs="Consolas"/>
          <w:b/>
          <w:sz w:val="22"/>
          <w:shd w:val="clear" w:fill="EFF0F1"/>
        </w:rPr>
        <w:t>kmeans1</w:t>
      </w:r>
      <w:r>
        <w:rPr>
          <w:rFonts w:ascii="Arial" w:hAnsi="Arial" w:eastAsia="等线" w:cs="Arial"/>
          <w:sz w:val="22"/>
        </w:rPr>
        <w:t xml:space="preserve"> 或 </w:t>
      </w:r>
      <w:r>
        <w:rPr>
          <w:rFonts w:ascii="Consolas" w:hAnsi="Consolas" w:eastAsia="Consolas" w:cs="Consolas"/>
          <w:b/>
          <w:sz w:val="22"/>
          <w:shd w:val="clear" w:fill="EFF0F1"/>
        </w:rPr>
        <w:t>kmeans2</w:t>
      </w:r>
      <w:r>
        <w:rPr>
          <w:rFonts w:ascii="Arial" w:hAnsi="Arial" w:eastAsia="等线" w:cs="Arial"/>
          <w:sz w:val="22"/>
        </w:rPr>
        <w:t>。</w:t>
      </w:r>
    </w:p>
    <w:p w14:paraId="4BE55885">
      <w:pPr>
        <w:numPr>
          <w:ilvl w:val="0"/>
          <w:numId w:val="87"/>
        </w:numPr>
        <w:spacing w:before="120" w:after="120" w:line="288" w:lineRule="auto"/>
        <w:ind w:left="0"/>
        <w:jc w:val="left"/>
      </w:pPr>
      <w:r>
        <w:rPr>
          <w:rFonts w:ascii="Arial" w:hAnsi="Arial" w:eastAsia="等线" w:cs="Arial"/>
          <w:b/>
          <w:sz w:val="22"/>
        </w:rPr>
        <w:t>说明</w:t>
      </w:r>
      <w:r>
        <w:rPr>
          <w:rFonts w:ascii="Arial" w:hAnsi="Arial" w:eastAsia="等线" w:cs="Arial"/>
          <w:sz w:val="22"/>
        </w:rPr>
        <w:t>: 文档指出，这两个选项使用k-means聚类方法来减少内存需求，对于非常大的系统可能是必须的。</w:t>
      </w:r>
    </w:p>
    <w:p w14:paraId="4225EFB9">
      <w:pPr>
        <w:spacing w:before="300" w:after="120" w:line="288" w:lineRule="auto"/>
        <w:ind w:left="0"/>
        <w:jc w:val="left"/>
        <w:outlineLvl w:val="2"/>
      </w:pPr>
      <w:bookmarkStart w:id="20" w:name="heading_20"/>
      <w:r>
        <w:rPr>
          <w:rFonts w:ascii="Arial" w:hAnsi="Arial" w:eastAsia="等线" w:cs="Arial"/>
          <w:color w:val="3370FF"/>
          <w:sz w:val="30"/>
        </w:rPr>
        <w:t xml:space="preserve">2.2 </w:t>
      </w:r>
      <w:r>
        <w:rPr>
          <w:rFonts w:ascii="Arial" w:hAnsi="Arial" w:eastAsia="等线" w:cs="Arial"/>
          <w:b/>
          <w:sz w:val="30"/>
        </w:rPr>
        <w:t>增大PCA阈值</w:t>
      </w:r>
      <w:bookmarkEnd w:id="20"/>
    </w:p>
    <w:p w14:paraId="2159CF64">
      <w:pPr>
        <w:spacing w:before="120" w:after="120" w:line="288" w:lineRule="auto"/>
        <w:ind w:left="0"/>
        <w:jc w:val="left"/>
      </w:pPr>
      <w:r>
        <w:rPr>
          <w:rFonts w:ascii="Arial" w:hAnsi="Arial" w:eastAsia="等线" w:cs="Arial"/>
          <w:sz w:val="22"/>
        </w:rPr>
        <w:t>通过增大主成分分析（PCA）的截断阈值，可以减少辅助基函数（ABF）的数量，从而降低存储四中心积分所需的内存。</w:t>
      </w:r>
    </w:p>
    <w:p w14:paraId="5769868F">
      <w:pPr>
        <w:numPr>
          <w:ilvl w:val="0"/>
          <w:numId w:val="88"/>
        </w:numPr>
        <w:spacing w:before="120" w:after="120" w:line="288" w:lineRule="auto"/>
        <w:ind w:left="0"/>
        <w:jc w:val="left"/>
      </w:pPr>
      <w:r>
        <w:rPr>
          <w:rFonts w:ascii="Arial" w:hAnsi="Arial" w:eastAsia="等线" w:cs="Arial"/>
          <w:b/>
          <w:sz w:val="22"/>
        </w:rPr>
        <w:t>参数</w:t>
      </w:r>
      <w:r>
        <w:rPr>
          <w:rFonts w:ascii="Arial" w:hAnsi="Arial" w:eastAsia="等线" w:cs="Arial"/>
          <w:sz w:val="22"/>
        </w:rPr>
        <w:t xml:space="preserve">: </w:t>
      </w:r>
      <w:r>
        <w:rPr>
          <w:rFonts w:ascii="Consolas" w:hAnsi="Consolas" w:eastAsia="Consolas" w:cs="Consolas"/>
          <w:sz w:val="22"/>
          <w:shd w:val="clear" w:fill="EFF0F1"/>
        </w:rPr>
        <w:t>exx_pca_threshold</w:t>
      </w:r>
    </w:p>
    <w:p w14:paraId="6D34D30C">
      <w:pPr>
        <w:numPr>
          <w:ilvl w:val="0"/>
          <w:numId w:val="89"/>
        </w:numPr>
        <w:spacing w:before="120" w:after="120" w:line="288" w:lineRule="auto"/>
        <w:ind w:left="0"/>
        <w:jc w:val="left"/>
      </w:pPr>
      <w:r>
        <w:rPr>
          <w:rFonts w:ascii="Arial" w:hAnsi="Arial" w:eastAsia="等线" w:cs="Arial"/>
          <w:b/>
          <w:sz w:val="22"/>
        </w:rPr>
        <w:t>设置</w:t>
      </w:r>
      <w:r>
        <w:rPr>
          <w:rFonts w:ascii="Arial" w:hAnsi="Arial" w:eastAsia="等线" w:cs="Arial"/>
          <w:sz w:val="22"/>
        </w:rPr>
        <w:t xml:space="preserve">: 尝试将默认值 </w:t>
      </w:r>
      <w:r>
        <w:rPr>
          <w:rFonts w:ascii="Consolas" w:hAnsi="Consolas" w:eastAsia="Consolas" w:cs="Consolas"/>
          <w:sz w:val="22"/>
          <w:shd w:val="clear" w:fill="EFF0F1"/>
        </w:rPr>
        <w:t>1.0e-4</w:t>
      </w:r>
      <w:r>
        <w:rPr>
          <w:rFonts w:ascii="Arial" w:hAnsi="Arial" w:eastAsia="等线" w:cs="Arial"/>
          <w:sz w:val="22"/>
        </w:rPr>
        <w:t xml:space="preserve"> 增大，例如设为 </w:t>
      </w:r>
      <w:r>
        <w:rPr>
          <w:rFonts w:ascii="Consolas" w:hAnsi="Consolas" w:eastAsia="Consolas" w:cs="Consolas"/>
          <w:b/>
          <w:sz w:val="22"/>
          <w:shd w:val="clear" w:fill="EFF0F1"/>
        </w:rPr>
        <w:t>1.0e-3</w:t>
      </w:r>
      <w:r>
        <w:rPr>
          <w:rFonts w:ascii="Arial" w:hAnsi="Arial" w:eastAsia="等线" w:cs="Arial"/>
          <w:sz w:val="22"/>
        </w:rPr>
        <w:t>。</w:t>
      </w:r>
    </w:p>
    <w:p w14:paraId="19F46496">
      <w:pPr>
        <w:numPr>
          <w:ilvl w:val="0"/>
          <w:numId w:val="90"/>
        </w:numPr>
        <w:spacing w:before="120" w:after="120" w:line="288" w:lineRule="auto"/>
        <w:ind w:left="0"/>
        <w:jc w:val="left"/>
      </w:pPr>
      <w:r>
        <w:rPr>
          <w:rFonts w:ascii="Arial" w:hAnsi="Arial" w:eastAsia="等线" w:cs="Arial"/>
          <w:b/>
          <w:sz w:val="22"/>
        </w:rPr>
        <w:t>说明</w:t>
      </w:r>
      <w:r>
        <w:rPr>
          <w:rFonts w:ascii="Arial" w:hAnsi="Arial" w:eastAsia="等线" w:cs="Arial"/>
          <w:sz w:val="22"/>
        </w:rPr>
        <w:t>: 较大的阈值会减少辅助基函数的数量，加快计算并节省内存，但会牺牲一定的计算精度，建议测试精度损失是否可接受。</w:t>
      </w:r>
    </w:p>
    <w:p w14:paraId="746232C3">
      <w:pPr>
        <w:spacing w:before="300" w:after="120" w:line="288" w:lineRule="auto"/>
        <w:ind w:left="0"/>
        <w:jc w:val="left"/>
        <w:outlineLvl w:val="2"/>
      </w:pPr>
      <w:bookmarkStart w:id="21" w:name="heading_21"/>
      <w:r>
        <w:rPr>
          <w:rFonts w:ascii="Arial" w:hAnsi="Arial" w:eastAsia="等线" w:cs="Arial"/>
          <w:color w:val="3370FF"/>
          <w:sz w:val="30"/>
        </w:rPr>
        <w:t xml:space="preserve">2.3 </w:t>
      </w:r>
      <w:r>
        <w:rPr>
          <w:rFonts w:ascii="Arial" w:hAnsi="Arial" w:eastAsia="等线" w:cs="Arial"/>
          <w:b/>
          <w:sz w:val="30"/>
        </w:rPr>
        <w:t>增大筛选/截断阈值</w:t>
      </w:r>
      <w:bookmarkEnd w:id="21"/>
    </w:p>
    <w:p w14:paraId="3DC22BEB">
      <w:pPr>
        <w:spacing w:before="120" w:after="120" w:line="288" w:lineRule="auto"/>
        <w:ind w:left="0"/>
        <w:jc w:val="left"/>
      </w:pPr>
      <w:r>
        <w:rPr>
          <w:rFonts w:ascii="Arial" w:hAnsi="Arial" w:eastAsia="等线" w:cs="Arial"/>
          <w:sz w:val="22"/>
        </w:rPr>
        <w:t>通过增大稀疏矩阵的筛选阈值，减少非零元素的存储。</w:t>
      </w:r>
    </w:p>
    <w:p w14:paraId="306F92FD">
      <w:pPr>
        <w:numPr>
          <w:ilvl w:val="0"/>
          <w:numId w:val="91"/>
        </w:numPr>
        <w:spacing w:before="120" w:after="120" w:line="288" w:lineRule="auto"/>
        <w:ind w:left="0"/>
        <w:jc w:val="left"/>
      </w:pPr>
      <w:r>
        <w:rPr>
          <w:rFonts w:ascii="Arial" w:hAnsi="Arial" w:eastAsia="等线" w:cs="Arial"/>
          <w:b/>
          <w:sz w:val="22"/>
        </w:rPr>
        <w:t>参数</w:t>
      </w:r>
      <w:r>
        <w:rPr>
          <w:rFonts w:ascii="Arial" w:hAnsi="Arial" w:eastAsia="等线" w:cs="Arial"/>
          <w:sz w:val="22"/>
        </w:rPr>
        <w:t>:</w:t>
      </w:r>
    </w:p>
    <w:p w14:paraId="5B197C0D">
      <w:pPr>
        <w:numPr>
          <w:ilvl w:val="0"/>
          <w:numId w:val="92"/>
        </w:numPr>
        <w:spacing w:before="120" w:after="120" w:line="288" w:lineRule="auto"/>
        <w:ind w:left="453"/>
        <w:jc w:val="left"/>
      </w:pPr>
      <w:r>
        <w:rPr>
          <w:rFonts w:ascii="Consolas" w:hAnsi="Consolas" w:eastAsia="Consolas" w:cs="Consolas"/>
          <w:sz w:val="22"/>
          <w:shd w:val="clear" w:fill="EFF0F1"/>
        </w:rPr>
        <w:t>exx_cauchy_threshold</w:t>
      </w:r>
      <w:r>
        <w:rPr>
          <w:rFonts w:ascii="Arial" w:hAnsi="Arial" w:eastAsia="等线" w:cs="Arial"/>
          <w:sz w:val="22"/>
        </w:rPr>
        <w:t xml:space="preserve">: 控制柯西-施瓦茨不等式筛选的阈值（默认 </w:t>
      </w:r>
      <w:r>
        <w:rPr>
          <w:rFonts w:ascii="Consolas" w:hAnsi="Consolas" w:eastAsia="Consolas" w:cs="Consolas"/>
          <w:sz w:val="22"/>
          <w:shd w:val="clear" w:fill="EFF0F1"/>
        </w:rPr>
        <w:t>1.0e-7</w:t>
      </w:r>
      <w:r>
        <w:rPr>
          <w:rFonts w:ascii="Arial" w:hAnsi="Arial" w:eastAsia="等线" w:cs="Arial"/>
          <w:sz w:val="22"/>
        </w:rPr>
        <w:t xml:space="preserve">）。可尝试增大到 </w:t>
      </w:r>
      <w:r>
        <w:rPr>
          <w:rFonts w:ascii="Consolas" w:hAnsi="Consolas" w:eastAsia="Consolas" w:cs="Consolas"/>
          <w:sz w:val="22"/>
          <w:shd w:val="clear" w:fill="EFF0F1"/>
        </w:rPr>
        <w:t>1.0e-6</w:t>
      </w:r>
      <w:r>
        <w:rPr>
          <w:rFonts w:ascii="Arial" w:hAnsi="Arial" w:eastAsia="等线" w:cs="Arial"/>
          <w:sz w:val="22"/>
        </w:rPr>
        <w:t xml:space="preserve"> 或 </w:t>
      </w:r>
      <w:r>
        <w:rPr>
          <w:rFonts w:ascii="Consolas" w:hAnsi="Consolas" w:eastAsia="Consolas" w:cs="Consolas"/>
          <w:sz w:val="22"/>
          <w:shd w:val="clear" w:fill="EFF0F1"/>
        </w:rPr>
        <w:t>1.0e-5</w:t>
      </w:r>
      <w:r>
        <w:rPr>
          <w:rFonts w:ascii="Arial" w:hAnsi="Arial" w:eastAsia="等线" w:cs="Arial"/>
          <w:sz w:val="22"/>
        </w:rPr>
        <w:t>。</w:t>
      </w:r>
    </w:p>
    <w:p w14:paraId="541D9AD4">
      <w:pPr>
        <w:numPr>
          <w:ilvl w:val="0"/>
          <w:numId w:val="93"/>
        </w:numPr>
        <w:spacing w:before="120" w:after="120" w:line="288" w:lineRule="auto"/>
        <w:ind w:left="453"/>
        <w:jc w:val="left"/>
      </w:pPr>
      <w:r>
        <w:rPr>
          <w:rFonts w:ascii="Consolas" w:hAnsi="Consolas" w:eastAsia="Consolas" w:cs="Consolas"/>
          <w:sz w:val="22"/>
          <w:shd w:val="clear" w:fill="EFF0F1"/>
        </w:rPr>
        <w:t>exx_dm_threshold</w:t>
      </w:r>
      <w:r>
        <w:rPr>
          <w:rFonts w:ascii="Arial" w:hAnsi="Arial" w:eastAsia="等线" w:cs="Arial"/>
          <w:sz w:val="22"/>
        </w:rPr>
        <w:t xml:space="preserve">: 控制密度矩阵的截断阈值（默认 </w:t>
      </w:r>
      <w:r>
        <w:rPr>
          <w:rFonts w:ascii="Consolas" w:hAnsi="Consolas" w:eastAsia="Consolas" w:cs="Consolas"/>
          <w:sz w:val="22"/>
          <w:shd w:val="clear" w:fill="EFF0F1"/>
        </w:rPr>
        <w:t>1.0e-4</w:t>
      </w:r>
      <w:r>
        <w:rPr>
          <w:rFonts w:ascii="Arial" w:hAnsi="Arial" w:eastAsia="等线" w:cs="Arial"/>
          <w:sz w:val="22"/>
        </w:rPr>
        <w:t>）。</w:t>
      </w:r>
    </w:p>
    <w:p w14:paraId="421536CA">
      <w:pPr>
        <w:numPr>
          <w:ilvl w:val="0"/>
          <w:numId w:val="94"/>
        </w:numPr>
        <w:spacing w:before="120" w:after="120" w:line="288" w:lineRule="auto"/>
        <w:ind w:left="0"/>
        <w:jc w:val="left"/>
      </w:pPr>
      <w:r>
        <w:rPr>
          <w:rFonts w:ascii="Arial" w:hAnsi="Arial" w:eastAsia="等线" w:cs="Arial"/>
          <w:b/>
          <w:sz w:val="22"/>
        </w:rPr>
        <w:t>说明</w:t>
      </w:r>
      <w:r>
        <w:rPr>
          <w:rFonts w:ascii="Arial" w:hAnsi="Arial" w:eastAsia="等线" w:cs="Arial"/>
          <w:sz w:val="22"/>
        </w:rPr>
        <w:t>: 增大这些阈值会使矩阵更加稀疏，从而节省内存，但也可能影响精度。</w:t>
      </w:r>
    </w:p>
    <w:p w14:paraId="19DC6BDF">
      <w:pPr>
        <w:spacing w:before="300" w:after="120" w:line="288" w:lineRule="auto"/>
        <w:ind w:left="0"/>
        <w:jc w:val="left"/>
        <w:outlineLvl w:val="2"/>
      </w:pPr>
      <w:bookmarkStart w:id="22" w:name="heading_22"/>
      <w:r>
        <w:rPr>
          <w:rFonts w:ascii="Arial" w:hAnsi="Arial" w:eastAsia="等线" w:cs="Arial"/>
          <w:color w:val="3370FF"/>
          <w:sz w:val="30"/>
        </w:rPr>
        <w:t xml:space="preserve">2.4 </w:t>
      </w:r>
      <w:r>
        <w:rPr>
          <w:rFonts w:ascii="Arial" w:hAnsi="Arial" w:eastAsia="等线" w:cs="Arial"/>
          <w:b/>
          <w:sz w:val="30"/>
        </w:rPr>
        <w:t>减少混合历史步数</w:t>
      </w:r>
      <w:bookmarkEnd w:id="22"/>
    </w:p>
    <w:p w14:paraId="4E36B201">
      <w:pPr>
        <w:spacing w:before="120" w:after="120" w:line="288" w:lineRule="auto"/>
        <w:ind w:left="0"/>
        <w:jc w:val="left"/>
      </w:pPr>
      <w:r>
        <w:rPr>
          <w:rFonts w:ascii="Arial" w:hAnsi="Arial" w:eastAsia="等线" w:cs="Arial"/>
          <w:sz w:val="22"/>
        </w:rPr>
        <w:t>如果使用Broyden或Pulay混合方法，存储历史电荷密度或势函数会消耗内存。</w:t>
      </w:r>
    </w:p>
    <w:p w14:paraId="25AFAA8B">
      <w:pPr>
        <w:numPr>
          <w:ilvl w:val="0"/>
          <w:numId w:val="95"/>
        </w:numPr>
        <w:spacing w:before="120" w:after="120" w:line="288" w:lineRule="auto"/>
        <w:ind w:left="0"/>
        <w:jc w:val="left"/>
      </w:pPr>
      <w:r>
        <w:rPr>
          <w:rFonts w:ascii="Arial" w:hAnsi="Arial" w:eastAsia="等线" w:cs="Arial"/>
          <w:b/>
          <w:sz w:val="22"/>
        </w:rPr>
        <w:t>参数</w:t>
      </w:r>
      <w:r>
        <w:rPr>
          <w:rFonts w:ascii="Arial" w:hAnsi="Arial" w:eastAsia="等线" w:cs="Arial"/>
          <w:sz w:val="22"/>
        </w:rPr>
        <w:t xml:space="preserve">: </w:t>
      </w:r>
      <w:r>
        <w:rPr>
          <w:rFonts w:ascii="Consolas" w:hAnsi="Consolas" w:eastAsia="Consolas" w:cs="Consolas"/>
          <w:sz w:val="22"/>
          <w:shd w:val="clear" w:fill="EFF0F1"/>
        </w:rPr>
        <w:t>mixing_ndim</w:t>
      </w:r>
    </w:p>
    <w:p w14:paraId="55C20D51">
      <w:pPr>
        <w:numPr>
          <w:ilvl w:val="0"/>
          <w:numId w:val="96"/>
        </w:numPr>
        <w:spacing w:before="120" w:after="120" w:line="288" w:lineRule="auto"/>
        <w:ind w:left="0"/>
        <w:jc w:val="left"/>
      </w:pPr>
      <w:r>
        <w:rPr>
          <w:rFonts w:ascii="Arial" w:hAnsi="Arial" w:eastAsia="等线" w:cs="Arial"/>
          <w:b/>
          <w:sz w:val="22"/>
        </w:rPr>
        <w:t>设置</w:t>
      </w:r>
      <w:r>
        <w:rPr>
          <w:rFonts w:ascii="Arial" w:hAnsi="Arial" w:eastAsia="等线" w:cs="Arial"/>
          <w:sz w:val="22"/>
        </w:rPr>
        <w:t xml:space="preserve">: 减小该值，例如从默认的 </w:t>
      </w:r>
      <w:r>
        <w:rPr>
          <w:rFonts w:ascii="Consolas" w:hAnsi="Consolas" w:eastAsia="Consolas" w:cs="Consolas"/>
          <w:sz w:val="22"/>
          <w:shd w:val="clear" w:fill="EFF0F1"/>
        </w:rPr>
        <w:t>8</w:t>
      </w:r>
      <w:r>
        <w:rPr>
          <w:rFonts w:ascii="Arial" w:hAnsi="Arial" w:eastAsia="等线" w:cs="Arial"/>
          <w:sz w:val="22"/>
        </w:rPr>
        <w:t xml:space="preserve"> 减小到 </w:t>
      </w:r>
      <w:r>
        <w:rPr>
          <w:rFonts w:ascii="Consolas" w:hAnsi="Consolas" w:eastAsia="Consolas" w:cs="Consolas"/>
          <w:b/>
          <w:sz w:val="22"/>
          <w:shd w:val="clear" w:fill="EFF0F1"/>
        </w:rPr>
        <w:t>4</w:t>
      </w:r>
      <w:r>
        <w:rPr>
          <w:rFonts w:ascii="Arial" w:hAnsi="Arial" w:eastAsia="等线" w:cs="Arial"/>
          <w:sz w:val="22"/>
        </w:rPr>
        <w:t xml:space="preserve"> 或更小。</w:t>
      </w:r>
    </w:p>
    <w:p w14:paraId="6DEA8E3B">
      <w:pPr>
        <w:numPr>
          <w:ilvl w:val="0"/>
          <w:numId w:val="97"/>
        </w:numPr>
        <w:spacing w:before="120" w:after="120" w:line="288" w:lineRule="auto"/>
        <w:ind w:left="0"/>
        <w:jc w:val="left"/>
      </w:pPr>
      <w:r>
        <w:rPr>
          <w:rFonts w:ascii="Arial" w:hAnsi="Arial" w:eastAsia="等线" w:cs="Arial"/>
          <w:b/>
          <w:sz w:val="22"/>
        </w:rPr>
        <w:t>说明</w:t>
      </w:r>
      <w:r>
        <w:rPr>
          <w:rFonts w:ascii="Arial" w:hAnsi="Arial" w:eastAsia="等线" w:cs="Arial"/>
          <w:sz w:val="22"/>
        </w:rPr>
        <w:t>: 这会减少历史迭代步的存储，直接节省内存，但可能导致SCF收敛变慢。</w:t>
      </w:r>
    </w:p>
    <w:p w14:paraId="07212E88">
      <w:pPr>
        <w:spacing w:before="300" w:after="120" w:line="288" w:lineRule="auto"/>
        <w:ind w:left="0"/>
        <w:jc w:val="left"/>
        <w:outlineLvl w:val="2"/>
      </w:pPr>
      <w:bookmarkStart w:id="23" w:name="heading_23"/>
      <w:r>
        <w:rPr>
          <w:rFonts w:ascii="Arial" w:hAnsi="Arial" w:eastAsia="等线" w:cs="Arial"/>
          <w:color w:val="3370FF"/>
          <w:sz w:val="30"/>
        </w:rPr>
        <w:t xml:space="preserve">2.5 </w:t>
      </w:r>
      <w:r>
        <w:rPr>
          <w:rFonts w:ascii="Arial" w:hAnsi="Arial" w:eastAsia="等线" w:cs="Arial"/>
          <w:b/>
          <w:sz w:val="30"/>
        </w:rPr>
        <w:t>硬件与并行设置</w:t>
      </w:r>
      <w:bookmarkEnd w:id="23"/>
    </w:p>
    <w:p w14:paraId="35B40696">
      <w:pPr>
        <w:numPr>
          <w:ilvl w:val="0"/>
          <w:numId w:val="98"/>
        </w:numPr>
        <w:spacing w:before="120" w:after="120" w:line="288" w:lineRule="auto"/>
        <w:ind w:left="0"/>
        <w:jc w:val="left"/>
      </w:pPr>
      <w:r>
        <w:rPr>
          <w:rFonts w:ascii="Arial" w:hAnsi="Arial" w:eastAsia="等线" w:cs="Arial"/>
          <w:b/>
          <w:sz w:val="22"/>
        </w:rPr>
        <w:t>增加节点数量</w:t>
      </w:r>
      <w:r>
        <w:rPr>
          <w:rFonts w:ascii="Arial" w:hAnsi="Arial" w:eastAsia="等线" w:cs="Arial"/>
          <w:sz w:val="22"/>
        </w:rPr>
        <w:t>: 杂化泛函计算支持MPI并行。通过增加计算节点（增加总的MPI进程数），可以将总内存需求分摊到更多的节点上。</w:t>
      </w:r>
    </w:p>
    <w:p w14:paraId="4B7E40D0">
      <w:pPr>
        <w:numPr>
          <w:ilvl w:val="0"/>
          <w:numId w:val="99"/>
        </w:numPr>
        <w:spacing w:before="120" w:after="120" w:line="288" w:lineRule="auto"/>
        <w:ind w:left="0"/>
        <w:jc w:val="left"/>
      </w:pPr>
      <w:r>
        <w:rPr>
          <w:rFonts w:ascii="Arial" w:hAnsi="Arial" w:eastAsia="等线" w:cs="Arial"/>
          <w:b/>
          <w:sz w:val="22"/>
        </w:rPr>
        <w:t>控制MPI进程数</w:t>
      </w:r>
      <w:r>
        <w:rPr>
          <w:rFonts w:ascii="Arial" w:hAnsi="Arial" w:eastAsia="等线" w:cs="Arial"/>
          <w:sz w:val="22"/>
        </w:rPr>
        <w:t>: 如果单节点内存不足，可以尝试减少单节点的MPI进程数（例如，少用几个核），从而让每个进程分配到更多的内存。</w:t>
      </w:r>
    </w:p>
    <w:p w14:paraId="7CFDC9F6">
      <w:pPr>
        <w:spacing w:before="300" w:after="120" w:line="288" w:lineRule="auto"/>
        <w:ind w:left="0"/>
        <w:jc w:val="left"/>
        <w:outlineLvl w:val="2"/>
      </w:pPr>
      <w:bookmarkStart w:id="24" w:name="heading_24"/>
      <w:r>
        <w:rPr>
          <w:rFonts w:ascii="Arial" w:hAnsi="Arial" w:eastAsia="等线" w:cs="Arial"/>
          <w:b/>
          <w:sz w:val="30"/>
        </w:rPr>
        <w:t>总结建议配置</w:t>
      </w:r>
      <w:bookmarkEnd w:id="24"/>
    </w:p>
    <w:p w14:paraId="6FE4BC7F">
      <w:pPr>
        <w:spacing w:before="120" w:after="120" w:line="288" w:lineRule="auto"/>
        <w:ind w:left="0"/>
        <w:jc w:val="left"/>
      </w:pPr>
      <w:r>
        <w:rPr>
          <w:rFonts w:ascii="Arial" w:hAnsi="Arial" w:eastAsia="等线" w:cs="Arial"/>
          <w:sz w:val="22"/>
        </w:rPr>
        <w:t xml:space="preserve">如果在HSE计算中遇到内存报错，建议首先尝试以下 </w:t>
      </w:r>
      <w:r>
        <w:rPr>
          <w:rFonts w:ascii="Consolas" w:hAnsi="Consolas" w:eastAsia="Consolas" w:cs="Consolas"/>
          <w:sz w:val="22"/>
          <w:shd w:val="clear" w:fill="EFF0F1"/>
        </w:rPr>
        <w:t>INPUT</w:t>
      </w:r>
      <w:r>
        <w:rPr>
          <w:rFonts w:ascii="Arial" w:hAnsi="Arial" w:eastAsia="等线" w:cs="Arial"/>
          <w:sz w:val="22"/>
        </w:rPr>
        <w:t xml:space="preserve"> 修改：</w:t>
      </w:r>
    </w:p>
    <w:p w14:paraId="02015C1F">
      <w:pPr>
        <w:spacing w:before="120" w:after="120" w:line="288" w:lineRule="auto"/>
        <w:ind w:left="0"/>
        <w:jc w:val="left"/>
      </w:pPr>
      <w:r>
        <w:rPr>
          <w:rFonts w:ascii="Arial" w:hAnsi="Arial" w:eastAsia="等线" w:cs="Arial"/>
          <w:sz w:val="22"/>
        </w:rPr>
        <w:t>Bash</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6A0AC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74BB119">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INPUT_PARAMETERS</w:t>
            </w:r>
            <w:r>
              <w:rPr>
                <w:rFonts w:ascii="Consolas" w:hAnsi="Consolas" w:eastAsia="Consolas" w:cs="Consolas"/>
                <w:sz w:val="22"/>
              </w:rPr>
              <w:br w:type="textWrapping"/>
            </w:r>
            <w:r>
              <w:rPr>
                <w:rFonts w:ascii="Consolas" w:hAnsi="Consolas" w:eastAsia="Consolas" w:cs="Consolas"/>
                <w:sz w:val="22"/>
              </w:rPr>
              <w:t># ... 其他参数 ...</w:t>
            </w:r>
            <w:r>
              <w:rPr>
                <w:rFonts w:ascii="Consolas" w:hAnsi="Consolas" w:eastAsia="Consolas" w:cs="Consolas"/>
                <w:sz w:val="22"/>
              </w:rPr>
              <w:br w:type="textWrapping"/>
            </w:r>
            <w:r>
              <w:rPr>
                <w:rFonts w:ascii="Consolas" w:hAnsi="Consolas" w:eastAsia="Consolas" w:cs="Consolas"/>
                <w:sz w:val="22"/>
              </w:rPr>
              <w:t>dft_functional      hse</w:t>
            </w:r>
            <w:r>
              <w:rPr>
                <w:rFonts w:ascii="Consolas" w:hAnsi="Consolas" w:eastAsia="Consolas" w:cs="Consolas"/>
                <w:sz w:val="22"/>
              </w:rPr>
              <w:br w:type="textWrapping"/>
            </w:r>
            <w:r>
              <w:rPr>
                <w:rFonts w:ascii="Consolas" w:hAnsi="Consolas" w:eastAsia="Consolas" w:cs="Consolas"/>
                <w:sz w:val="22"/>
              </w:rPr>
              <w:t>exx_distribute_type kmeans1    # 启用低内存分发模式</w:t>
            </w:r>
            <w:r>
              <w:rPr>
                <w:rFonts w:ascii="Consolas" w:hAnsi="Consolas" w:eastAsia="Consolas" w:cs="Consolas"/>
                <w:sz w:val="22"/>
              </w:rPr>
              <w:br w:type="textWrapping"/>
            </w:r>
            <w:r>
              <w:rPr>
                <w:rFonts w:ascii="Consolas" w:hAnsi="Consolas" w:eastAsia="Consolas" w:cs="Consolas"/>
                <w:sz w:val="22"/>
              </w:rPr>
              <w:t>exx_pca_threshold   1.0e-3     # 适当降低精度以节省内存# ... 其他参数 ...</w:t>
            </w:r>
          </w:p>
        </w:tc>
      </w:tr>
    </w:tbl>
    <w:p w14:paraId="1E194EA3">
      <w:pPr>
        <w:spacing w:before="320" w:after="120" w:line="288" w:lineRule="auto"/>
        <w:ind w:left="0"/>
        <w:jc w:val="left"/>
        <w:outlineLvl w:val="1"/>
      </w:pPr>
      <w:bookmarkStart w:id="25" w:name="heading_25"/>
      <w:r>
        <w:rPr>
          <w:rFonts w:ascii="Arial" w:hAnsi="Arial" w:eastAsia="等线" w:cs="Arial"/>
          <w:color w:val="3370FF"/>
          <w:sz w:val="32"/>
        </w:rPr>
        <w:t xml:space="preserve">3. </w:t>
      </w:r>
      <w:r>
        <w:rPr>
          <w:rFonts w:ascii="Arial" w:hAnsi="Arial" w:eastAsia="等线" w:cs="Arial"/>
          <w:b/>
          <w:sz w:val="32"/>
        </w:rPr>
        <w:t>HSE计算效率太低怎么办</w:t>
      </w:r>
      <w:bookmarkEnd w:id="25"/>
    </w:p>
    <w:p w14:paraId="7CA25B96">
      <w:pPr>
        <w:spacing w:before="120" w:after="120" w:line="288" w:lineRule="auto"/>
        <w:ind w:left="0"/>
        <w:jc w:val="left"/>
      </w:pPr>
      <w:r>
        <w:rPr>
          <w:rFonts w:ascii="Arial" w:hAnsi="Arial" w:eastAsia="等线" w:cs="Arial"/>
          <w:sz w:val="22"/>
        </w:rPr>
        <w:t>针对ABACUS中HSE（杂化泛函）计算效率低的问题，可以通过</w:t>
      </w:r>
      <w:r>
        <w:rPr>
          <w:rFonts w:ascii="Arial" w:hAnsi="Arial" w:eastAsia="等线" w:cs="Arial"/>
          <w:b/>
          <w:sz w:val="22"/>
        </w:rPr>
        <w:t>参数优化</w:t>
      </w:r>
      <w:r>
        <w:rPr>
          <w:rFonts w:ascii="Arial" w:hAnsi="Arial" w:eastAsia="等线" w:cs="Arial"/>
          <w:sz w:val="22"/>
        </w:rPr>
        <w:t>和</w:t>
      </w:r>
      <w:r>
        <w:rPr>
          <w:rFonts w:ascii="Arial" w:hAnsi="Arial" w:eastAsia="等线" w:cs="Arial"/>
          <w:b/>
          <w:sz w:val="22"/>
        </w:rPr>
        <w:t>并行策略</w:t>
      </w:r>
      <w:r>
        <w:rPr>
          <w:rFonts w:ascii="Arial" w:hAnsi="Arial" w:eastAsia="等线" w:cs="Arial"/>
          <w:sz w:val="22"/>
        </w:rPr>
        <w:t>两个主要方面进行改进。杂化泛函计算成本高昂，主要源于Fock交换项（Exact Exchange）的计算，因此优化重点在于减少这一部分的计算量。</w:t>
      </w:r>
    </w:p>
    <w:p w14:paraId="1B114918">
      <w:pPr>
        <w:spacing w:before="120" w:after="120" w:line="288" w:lineRule="auto"/>
        <w:ind w:left="0"/>
        <w:jc w:val="left"/>
      </w:pPr>
      <w:r>
        <w:rPr>
          <w:rFonts w:ascii="Arial" w:hAnsi="Arial" w:eastAsia="等线" w:cs="Arial"/>
          <w:sz w:val="22"/>
        </w:rPr>
        <w:t>以下是基于官方文档的具体建议：</w:t>
      </w:r>
    </w:p>
    <w:p w14:paraId="2B6F4501">
      <w:pPr>
        <w:spacing w:before="300" w:after="120" w:line="288" w:lineRule="auto"/>
        <w:ind w:left="0"/>
        <w:jc w:val="left"/>
        <w:outlineLvl w:val="2"/>
      </w:pPr>
      <w:bookmarkStart w:id="26" w:name="heading_26"/>
      <w:r>
        <w:rPr>
          <w:rFonts w:ascii="Arial" w:hAnsi="Arial" w:eastAsia="等线" w:cs="Arial"/>
          <w:color w:val="3370FF"/>
          <w:sz w:val="30"/>
        </w:rPr>
        <w:t xml:space="preserve">3.1 </w:t>
      </w:r>
      <w:r>
        <w:rPr>
          <w:rFonts w:ascii="Arial" w:hAnsi="Arial" w:eastAsia="等线" w:cs="Arial"/>
          <w:b/>
          <w:sz w:val="30"/>
        </w:rPr>
        <w:t>关键参数优化（显著提升速度）</w:t>
      </w:r>
      <w:bookmarkEnd w:id="26"/>
    </w:p>
    <w:p w14:paraId="51A2EADA">
      <w:pPr>
        <w:spacing w:before="120" w:after="120" w:line="288" w:lineRule="auto"/>
        <w:ind w:left="0"/>
        <w:jc w:val="left"/>
      </w:pPr>
      <w:r>
        <w:rPr>
          <w:rFonts w:ascii="Arial" w:hAnsi="Arial" w:eastAsia="等线" w:cs="Arial"/>
          <w:sz w:val="22"/>
        </w:rPr>
        <w:t>通过适当放宽一些数值积分和筛选的精度阈值，可以在保持结果可靠性的同时大幅减少计算量。</w:t>
      </w:r>
    </w:p>
    <w:p w14:paraId="7F9D0B6C">
      <w:pPr>
        <w:numPr>
          <w:ilvl w:val="0"/>
          <w:numId w:val="100"/>
        </w:numPr>
        <w:spacing w:before="120" w:after="120" w:line="288" w:lineRule="auto"/>
        <w:ind w:left="0"/>
        <w:jc w:val="left"/>
      </w:pPr>
      <w:r>
        <w:rPr>
          <w:rFonts w:ascii="Arial" w:hAnsi="Arial" w:eastAsia="等线" w:cs="Arial"/>
          <w:b/>
          <w:sz w:val="22"/>
        </w:rPr>
        <w:t xml:space="preserve">降低 </w:t>
      </w:r>
      <w:r>
        <w:rPr>
          <w:rFonts w:ascii="Consolas" w:hAnsi="Consolas" w:eastAsia="Consolas" w:cs="Consolas"/>
          <w:b/>
          <w:sz w:val="22"/>
          <w:shd w:val="clear" w:fill="EFF0F1"/>
        </w:rPr>
        <w:t>exx_ccp_rmesh_times</w:t>
      </w:r>
      <w:r>
        <w:rPr>
          <w:rFonts w:ascii="Arial" w:hAnsi="Arial" w:eastAsia="等线" w:cs="Arial"/>
          <w:b/>
          <w:sz w:val="22"/>
        </w:rPr>
        <w:t>（重要）</w:t>
      </w:r>
    </w:p>
    <w:p w14:paraId="5B127546">
      <w:pPr>
        <w:numPr>
          <w:ilvl w:val="0"/>
          <w:numId w:val="101"/>
        </w:numPr>
        <w:spacing w:before="120" w:after="120" w:line="288" w:lineRule="auto"/>
        <w:ind w:left="453"/>
        <w:jc w:val="left"/>
      </w:pPr>
      <w:r>
        <w:rPr>
          <w:rFonts w:ascii="Arial" w:hAnsi="Arial" w:eastAsia="等线" w:cs="Arial"/>
          <w:b/>
          <w:sz w:val="22"/>
        </w:rPr>
        <w:t>作用</w:t>
      </w:r>
      <w:r>
        <w:rPr>
          <w:rFonts w:ascii="Arial" w:hAnsi="Arial" w:eastAsia="等线" w:cs="Arial"/>
          <w:sz w:val="22"/>
        </w:rPr>
        <w:t>：控制计算库仑势所需的径向格点密度。</w:t>
      </w:r>
    </w:p>
    <w:p w14:paraId="797C71A6">
      <w:pPr>
        <w:numPr>
          <w:ilvl w:val="0"/>
          <w:numId w:val="102"/>
        </w:numPr>
        <w:spacing w:before="120" w:after="120" w:line="288" w:lineRule="auto"/>
        <w:ind w:left="453"/>
        <w:jc w:val="left"/>
      </w:pPr>
      <w:r>
        <w:rPr>
          <w:rFonts w:ascii="Arial" w:hAnsi="Arial" w:eastAsia="等线" w:cs="Arial"/>
          <w:b/>
          <w:sz w:val="22"/>
        </w:rPr>
        <w:t>建议</w:t>
      </w:r>
      <w:r>
        <w:rPr>
          <w:rFonts w:ascii="Arial" w:hAnsi="Arial" w:eastAsia="等线" w:cs="Arial"/>
          <w:sz w:val="22"/>
        </w:rPr>
        <w:t xml:space="preserve">：HSE的默认值为 </w:t>
      </w:r>
      <w:r>
        <w:rPr>
          <w:rFonts w:ascii="Consolas" w:hAnsi="Consolas" w:eastAsia="Consolas" w:cs="Consolas"/>
          <w:sz w:val="22"/>
          <w:shd w:val="clear" w:fill="EFF0F1"/>
        </w:rPr>
        <w:t>1.5</w:t>
      </w:r>
      <w:r>
        <w:rPr>
          <w:rFonts w:ascii="Arial" w:hAnsi="Arial" w:eastAsia="等线" w:cs="Arial"/>
          <w:sz w:val="22"/>
        </w:rPr>
        <w:t>，已经相对优化。如果仍需加速，可以尝试微调至更小的值（需测试精度），但不要像PBE0（默认5.0）那样设置得很大。</w:t>
      </w:r>
    </w:p>
    <w:p w14:paraId="7A4A67BD">
      <w:pPr>
        <w:numPr>
          <w:ilvl w:val="0"/>
          <w:numId w:val="103"/>
        </w:numPr>
        <w:spacing w:before="120" w:after="120" w:line="288" w:lineRule="auto"/>
        <w:ind w:left="0"/>
        <w:jc w:val="left"/>
      </w:pPr>
      <w:r>
        <w:rPr>
          <w:rFonts w:ascii="Arial" w:hAnsi="Arial" w:eastAsia="等线" w:cs="Arial"/>
          <w:b/>
          <w:sz w:val="22"/>
        </w:rPr>
        <w:t xml:space="preserve">增大 </w:t>
      </w:r>
      <w:r>
        <w:rPr>
          <w:rFonts w:ascii="Consolas" w:hAnsi="Consolas" w:eastAsia="Consolas" w:cs="Consolas"/>
          <w:b/>
          <w:sz w:val="22"/>
          <w:shd w:val="clear" w:fill="EFF0F1"/>
        </w:rPr>
        <w:t>exx_pca_threshold</w:t>
      </w:r>
    </w:p>
    <w:p w14:paraId="58DB4C84">
      <w:pPr>
        <w:numPr>
          <w:ilvl w:val="0"/>
          <w:numId w:val="104"/>
        </w:numPr>
        <w:spacing w:before="120" w:after="120" w:line="288" w:lineRule="auto"/>
        <w:ind w:left="453"/>
        <w:jc w:val="left"/>
      </w:pPr>
      <w:r>
        <w:rPr>
          <w:rFonts w:ascii="Arial" w:hAnsi="Arial" w:eastAsia="等线" w:cs="Arial"/>
          <w:b/>
          <w:sz w:val="22"/>
        </w:rPr>
        <w:t>作用</w:t>
      </w:r>
      <w:r>
        <w:rPr>
          <w:rFonts w:ascii="Arial" w:hAnsi="Arial" w:eastAsia="等线" w:cs="Arial"/>
          <w:sz w:val="22"/>
        </w:rPr>
        <w:t>：控制主成分分析（PCA）中辅助基函数的截断阈值。</w:t>
      </w:r>
    </w:p>
    <w:p w14:paraId="1621FF5A">
      <w:pPr>
        <w:numPr>
          <w:ilvl w:val="0"/>
          <w:numId w:val="105"/>
        </w:numPr>
        <w:spacing w:before="120" w:after="120" w:line="288" w:lineRule="auto"/>
        <w:ind w:left="453"/>
        <w:jc w:val="left"/>
      </w:pPr>
      <w:r>
        <w:rPr>
          <w:rFonts w:ascii="Arial" w:hAnsi="Arial" w:eastAsia="等线" w:cs="Arial"/>
          <w:b/>
          <w:sz w:val="22"/>
        </w:rPr>
        <w:t>建议</w:t>
      </w:r>
      <w:r>
        <w:rPr>
          <w:rFonts w:ascii="Arial" w:hAnsi="Arial" w:eastAsia="等线" w:cs="Arial"/>
          <w:sz w:val="22"/>
        </w:rPr>
        <w:t xml:space="preserve">：默认值为 </w:t>
      </w:r>
      <w:r>
        <w:rPr>
          <w:rFonts w:ascii="Consolas" w:hAnsi="Consolas" w:eastAsia="Consolas" w:cs="Consolas"/>
          <w:sz w:val="22"/>
          <w:shd w:val="clear" w:fill="EFF0F1"/>
        </w:rPr>
        <w:t>1.0e-4</w:t>
      </w:r>
      <w:r>
        <w:rPr>
          <w:rFonts w:ascii="Arial" w:hAnsi="Arial" w:eastAsia="等线" w:cs="Arial"/>
          <w:sz w:val="22"/>
        </w:rPr>
        <w:t xml:space="preserve">。将其增大到 </w:t>
      </w:r>
      <w:r>
        <w:rPr>
          <w:rFonts w:ascii="Consolas" w:hAnsi="Consolas" w:eastAsia="Consolas" w:cs="Consolas"/>
          <w:b/>
          <w:sz w:val="22"/>
          <w:shd w:val="clear" w:fill="EFF0F1"/>
        </w:rPr>
        <w:t>1.0e-3</w:t>
      </w:r>
      <w:r>
        <w:rPr>
          <w:rFonts w:ascii="Arial" w:hAnsi="Arial" w:eastAsia="等线" w:cs="Arial"/>
          <w:sz w:val="22"/>
        </w:rPr>
        <w:t xml:space="preserve"> 可以减少辅助基函数的数量，从而显著加速四中心积分的计算，但需注意检查计算精度是否满足要求。</w:t>
      </w:r>
    </w:p>
    <w:p w14:paraId="01F30984">
      <w:pPr>
        <w:numPr>
          <w:ilvl w:val="0"/>
          <w:numId w:val="106"/>
        </w:numPr>
        <w:spacing w:before="120" w:after="120" w:line="288" w:lineRule="auto"/>
        <w:ind w:left="0"/>
        <w:jc w:val="left"/>
      </w:pPr>
      <w:r>
        <w:rPr>
          <w:rFonts w:ascii="Arial" w:hAnsi="Arial" w:eastAsia="等线" w:cs="Arial"/>
          <w:b/>
          <w:sz w:val="22"/>
        </w:rPr>
        <w:t xml:space="preserve">增大 </w:t>
      </w:r>
      <w:r>
        <w:rPr>
          <w:rFonts w:ascii="Consolas" w:hAnsi="Consolas" w:eastAsia="Consolas" w:cs="Consolas"/>
          <w:b/>
          <w:sz w:val="22"/>
          <w:shd w:val="clear" w:fill="EFF0F1"/>
        </w:rPr>
        <w:t>exx_cauchy_threshold</w:t>
      </w:r>
    </w:p>
    <w:p w14:paraId="30216AD0">
      <w:pPr>
        <w:numPr>
          <w:ilvl w:val="0"/>
          <w:numId w:val="107"/>
        </w:numPr>
        <w:spacing w:before="120" w:after="120" w:line="288" w:lineRule="auto"/>
        <w:ind w:left="453"/>
        <w:jc w:val="left"/>
      </w:pPr>
      <w:r>
        <w:rPr>
          <w:rFonts w:ascii="Arial" w:hAnsi="Arial" w:eastAsia="等线" w:cs="Arial"/>
          <w:b/>
          <w:sz w:val="22"/>
        </w:rPr>
        <w:t>作用</w:t>
      </w:r>
      <w:r>
        <w:rPr>
          <w:rFonts w:ascii="Arial" w:hAnsi="Arial" w:eastAsia="等线" w:cs="Arial"/>
          <w:sz w:val="22"/>
        </w:rPr>
        <w:t>：利用Cauchy-Schwartz不等式筛选稀疏矩阵元素的阈值。</w:t>
      </w:r>
    </w:p>
    <w:p w14:paraId="40A03E0E">
      <w:pPr>
        <w:numPr>
          <w:ilvl w:val="0"/>
          <w:numId w:val="108"/>
        </w:numPr>
        <w:spacing w:before="120" w:after="120" w:line="288" w:lineRule="auto"/>
        <w:ind w:left="453"/>
        <w:jc w:val="left"/>
      </w:pPr>
      <w:r>
        <w:rPr>
          <w:rFonts w:ascii="Arial" w:hAnsi="Arial" w:eastAsia="等线" w:cs="Arial"/>
          <w:b/>
          <w:sz w:val="22"/>
        </w:rPr>
        <w:t>建议</w:t>
      </w:r>
      <w:r>
        <w:rPr>
          <w:rFonts w:ascii="Arial" w:hAnsi="Arial" w:eastAsia="等线" w:cs="Arial"/>
          <w:sz w:val="22"/>
        </w:rPr>
        <w:t xml:space="preserve">：默认值为 </w:t>
      </w:r>
      <w:r>
        <w:rPr>
          <w:rFonts w:ascii="Consolas" w:hAnsi="Consolas" w:eastAsia="Consolas" w:cs="Consolas"/>
          <w:sz w:val="22"/>
          <w:shd w:val="clear" w:fill="EFF0F1"/>
        </w:rPr>
        <w:t>1.0e-7</w:t>
      </w:r>
      <w:r>
        <w:rPr>
          <w:rFonts w:ascii="Arial" w:hAnsi="Arial" w:eastAsia="等线" w:cs="Arial"/>
          <w:sz w:val="22"/>
        </w:rPr>
        <w:t xml:space="preserve">。可以尝试增大到 </w:t>
      </w:r>
      <w:r>
        <w:rPr>
          <w:rFonts w:ascii="Consolas" w:hAnsi="Consolas" w:eastAsia="Consolas" w:cs="Consolas"/>
          <w:b/>
          <w:sz w:val="22"/>
          <w:shd w:val="clear" w:fill="EFF0F1"/>
        </w:rPr>
        <w:t>1.0e-6</w:t>
      </w:r>
      <w:r>
        <w:rPr>
          <w:rFonts w:ascii="Arial" w:hAnsi="Arial" w:eastAsia="等线" w:cs="Arial"/>
          <w:sz w:val="22"/>
        </w:rPr>
        <w:t xml:space="preserve"> 甚至 </w:t>
      </w:r>
      <w:r>
        <w:rPr>
          <w:rFonts w:ascii="Consolas" w:hAnsi="Consolas" w:eastAsia="Consolas" w:cs="Consolas"/>
          <w:b/>
          <w:sz w:val="22"/>
          <w:shd w:val="clear" w:fill="EFF0F1"/>
        </w:rPr>
        <w:t>1.0e-5</w:t>
      </w:r>
      <w:r>
        <w:rPr>
          <w:rFonts w:ascii="Arial" w:hAnsi="Arial" w:eastAsia="等线" w:cs="Arial"/>
          <w:sz w:val="22"/>
        </w:rPr>
        <w:t>，这将忽略更多微小的矩阵元素，从而减少计算量。</w:t>
      </w:r>
    </w:p>
    <w:p w14:paraId="501916B7">
      <w:pPr>
        <w:numPr>
          <w:ilvl w:val="0"/>
          <w:numId w:val="109"/>
        </w:numPr>
        <w:spacing w:before="120" w:after="120" w:line="288" w:lineRule="auto"/>
        <w:ind w:left="0"/>
        <w:jc w:val="left"/>
      </w:pPr>
      <w:r>
        <w:rPr>
          <w:rFonts w:ascii="Arial" w:hAnsi="Arial" w:eastAsia="等线" w:cs="Arial"/>
          <w:b/>
          <w:sz w:val="22"/>
        </w:rPr>
        <w:t xml:space="preserve">增大 </w:t>
      </w:r>
      <w:r>
        <w:rPr>
          <w:rFonts w:ascii="Consolas" w:hAnsi="Consolas" w:eastAsia="Consolas" w:cs="Consolas"/>
          <w:b/>
          <w:sz w:val="22"/>
          <w:shd w:val="clear" w:fill="EFF0F1"/>
        </w:rPr>
        <w:t>exx_dm_threshold</w:t>
      </w:r>
    </w:p>
    <w:p w14:paraId="73F0B24D">
      <w:pPr>
        <w:numPr>
          <w:ilvl w:val="0"/>
          <w:numId w:val="110"/>
        </w:numPr>
        <w:spacing w:before="120" w:after="120" w:line="288" w:lineRule="auto"/>
        <w:ind w:left="453"/>
        <w:jc w:val="left"/>
      </w:pPr>
      <w:r>
        <w:rPr>
          <w:rFonts w:ascii="Arial" w:hAnsi="Arial" w:eastAsia="等线" w:cs="Arial"/>
          <w:b/>
          <w:sz w:val="22"/>
        </w:rPr>
        <w:t>作用</w:t>
      </w:r>
      <w:r>
        <w:rPr>
          <w:rFonts w:ascii="Arial" w:hAnsi="Arial" w:eastAsia="等线" w:cs="Arial"/>
          <w:sz w:val="22"/>
        </w:rPr>
        <w:t>：密度矩阵的截断阈值。</w:t>
      </w:r>
    </w:p>
    <w:p w14:paraId="28DC7877">
      <w:pPr>
        <w:numPr>
          <w:ilvl w:val="0"/>
          <w:numId w:val="111"/>
        </w:numPr>
        <w:spacing w:before="120" w:after="120" w:line="288" w:lineRule="auto"/>
        <w:ind w:left="453"/>
        <w:jc w:val="left"/>
      </w:pPr>
      <w:r>
        <w:rPr>
          <w:rFonts w:ascii="Arial" w:hAnsi="Arial" w:eastAsia="等线" w:cs="Arial"/>
          <w:b/>
          <w:sz w:val="22"/>
        </w:rPr>
        <w:t>建议</w:t>
      </w:r>
      <w:r>
        <w:rPr>
          <w:rFonts w:ascii="Arial" w:hAnsi="Arial" w:eastAsia="等线" w:cs="Arial"/>
          <w:sz w:val="22"/>
        </w:rPr>
        <w:t xml:space="preserve">：默认值为 </w:t>
      </w:r>
      <w:r>
        <w:rPr>
          <w:rFonts w:ascii="Consolas" w:hAnsi="Consolas" w:eastAsia="Consolas" w:cs="Consolas"/>
          <w:sz w:val="22"/>
          <w:shd w:val="clear" w:fill="EFF0F1"/>
        </w:rPr>
        <w:t>1.0e-4</w:t>
      </w:r>
      <w:r>
        <w:rPr>
          <w:rFonts w:ascii="Arial" w:hAnsi="Arial" w:eastAsia="等线" w:cs="Arial"/>
          <w:sz w:val="22"/>
        </w:rPr>
        <w:t>。对于大体系，密度矩阵往往比较稀疏，适当增大该值可以加速Fock项的构建。</w:t>
      </w:r>
    </w:p>
    <w:p w14:paraId="33741C02">
      <w:pPr>
        <w:spacing w:before="300" w:after="120" w:line="288" w:lineRule="auto"/>
        <w:ind w:left="0"/>
        <w:jc w:val="left"/>
        <w:outlineLvl w:val="2"/>
      </w:pPr>
      <w:bookmarkStart w:id="27" w:name="heading_27"/>
      <w:r>
        <w:rPr>
          <w:rFonts w:ascii="Arial" w:hAnsi="Arial" w:eastAsia="等线" w:cs="Arial"/>
          <w:color w:val="3370FF"/>
          <w:sz w:val="30"/>
        </w:rPr>
        <w:t xml:space="preserve">3.2 </w:t>
      </w:r>
      <w:r>
        <w:rPr>
          <w:rFonts w:ascii="Arial" w:hAnsi="Arial" w:eastAsia="等线" w:cs="Arial"/>
          <w:b/>
          <w:sz w:val="30"/>
        </w:rPr>
        <w:t>算法与迭代策略</w:t>
      </w:r>
      <w:bookmarkEnd w:id="27"/>
    </w:p>
    <w:p w14:paraId="587EE7B2">
      <w:pPr>
        <w:numPr>
          <w:ilvl w:val="0"/>
          <w:numId w:val="112"/>
        </w:numPr>
        <w:spacing w:before="120" w:after="120" w:line="288" w:lineRule="auto"/>
        <w:ind w:left="0"/>
        <w:jc w:val="left"/>
      </w:pPr>
      <w:r>
        <w:rPr>
          <w:rFonts w:ascii="Arial" w:hAnsi="Arial" w:eastAsia="等线" w:cs="Arial"/>
          <w:b/>
          <w:sz w:val="22"/>
        </w:rPr>
        <w:t>启用两步法 (</w:t>
      </w:r>
      <w:r>
        <w:rPr>
          <w:rFonts w:ascii="Consolas" w:hAnsi="Consolas" w:eastAsia="Consolas" w:cs="Consolas"/>
          <w:b/>
          <w:sz w:val="22"/>
          <w:shd w:val="clear" w:fill="EFF0F1"/>
        </w:rPr>
        <w:t>exx_separate_loop 1</w:t>
      </w:r>
      <w:r>
        <w:rPr>
          <w:rFonts w:ascii="Arial" w:hAnsi="Arial" w:eastAsia="等线" w:cs="Arial"/>
          <w:b/>
          <w:sz w:val="22"/>
        </w:rPr>
        <w:t>)</w:t>
      </w:r>
    </w:p>
    <w:p w14:paraId="19F575B3">
      <w:pPr>
        <w:numPr>
          <w:ilvl w:val="0"/>
          <w:numId w:val="113"/>
        </w:numPr>
        <w:spacing w:before="120" w:after="120" w:line="288" w:lineRule="auto"/>
        <w:ind w:left="453"/>
        <w:jc w:val="left"/>
      </w:pPr>
      <w:r>
        <w:rPr>
          <w:rFonts w:ascii="Arial" w:hAnsi="Arial" w:eastAsia="等线" w:cs="Arial"/>
          <w:b/>
          <w:sz w:val="22"/>
        </w:rPr>
        <w:t>建议</w:t>
      </w:r>
      <w:r>
        <w:rPr>
          <w:rFonts w:ascii="Arial" w:hAnsi="Arial" w:eastAsia="等线" w:cs="Arial"/>
          <w:sz w:val="22"/>
        </w:rPr>
        <w:t>：这是ABACUS的默认设置（</w:t>
      </w:r>
      <w:r>
        <w:rPr>
          <w:rFonts w:ascii="Consolas" w:hAnsi="Consolas" w:eastAsia="Consolas" w:cs="Consolas"/>
          <w:sz w:val="22"/>
          <w:shd w:val="clear" w:fill="EFF0F1"/>
        </w:rPr>
        <w:t>True</w:t>
      </w:r>
      <w:r>
        <w:rPr>
          <w:rFonts w:ascii="Arial" w:hAnsi="Arial" w:eastAsia="等线" w:cs="Arial"/>
          <w:sz w:val="22"/>
        </w:rPr>
        <w:t>）。它采用双层循环，外层更新昂贵的Fock势，内层仅更新密度矩阵。相比于每一步都更新Fock势（一步法），这种方法通常效率更高且更稳定。</w:t>
      </w:r>
    </w:p>
    <w:p w14:paraId="4BDC9DDD">
      <w:pPr>
        <w:numPr>
          <w:ilvl w:val="0"/>
          <w:numId w:val="114"/>
        </w:numPr>
        <w:spacing w:before="120" w:after="120" w:line="288" w:lineRule="auto"/>
        <w:ind w:left="0"/>
        <w:jc w:val="left"/>
      </w:pPr>
      <w:r>
        <w:rPr>
          <w:rFonts w:ascii="Arial" w:hAnsi="Arial" w:eastAsia="等线" w:cs="Arial"/>
          <w:b/>
          <w:sz w:val="22"/>
        </w:rPr>
        <w:t>使用实数计算 (</w:t>
      </w:r>
      <w:r>
        <w:rPr>
          <w:rFonts w:ascii="Consolas" w:hAnsi="Consolas" w:eastAsia="Consolas" w:cs="Consolas"/>
          <w:b/>
          <w:sz w:val="22"/>
          <w:shd w:val="clear" w:fill="EFF0F1"/>
        </w:rPr>
        <w:t>exx_real_number</w:t>
      </w:r>
      <w:r>
        <w:rPr>
          <w:rFonts w:ascii="Arial" w:hAnsi="Arial" w:eastAsia="等线" w:cs="Arial"/>
          <w:b/>
          <w:sz w:val="22"/>
        </w:rPr>
        <w:t>)</w:t>
      </w:r>
    </w:p>
    <w:p w14:paraId="7E92FA4F">
      <w:pPr>
        <w:numPr>
          <w:ilvl w:val="0"/>
          <w:numId w:val="115"/>
        </w:numPr>
        <w:spacing w:before="120" w:after="120" w:line="288" w:lineRule="auto"/>
        <w:ind w:left="453"/>
        <w:jc w:val="left"/>
      </w:pPr>
      <w:r>
        <w:rPr>
          <w:rFonts w:ascii="Arial" w:hAnsi="Arial" w:eastAsia="等线" w:cs="Arial"/>
          <w:b/>
          <w:sz w:val="22"/>
        </w:rPr>
        <w:t>建议</w:t>
      </w:r>
      <w:r>
        <w:rPr>
          <w:rFonts w:ascii="Arial" w:hAnsi="Arial" w:eastAsia="等线" w:cs="Arial"/>
          <w:sz w:val="22"/>
        </w:rPr>
        <w:t xml:space="preserve">：如果你的体系具有时间反演对称性（通常 </w:t>
      </w:r>
      <w:r>
        <w:rPr>
          <w:rFonts w:ascii="Consolas" w:hAnsi="Consolas" w:eastAsia="Consolas" w:cs="Consolas"/>
          <w:sz w:val="22"/>
          <w:shd w:val="clear" w:fill="EFF0F1"/>
        </w:rPr>
        <w:t>gamma_only 1</w:t>
      </w:r>
      <w:r>
        <w:rPr>
          <w:rFonts w:ascii="Arial" w:hAnsi="Arial" w:eastAsia="等线" w:cs="Arial"/>
          <w:sz w:val="22"/>
        </w:rPr>
        <w:t xml:space="preserve"> 时），设置 </w:t>
      </w:r>
      <w:r>
        <w:rPr>
          <w:rFonts w:ascii="Consolas" w:hAnsi="Consolas" w:eastAsia="Consolas" w:cs="Consolas"/>
          <w:sz w:val="22"/>
          <w:shd w:val="clear" w:fill="EFF0F1"/>
        </w:rPr>
        <w:t>exx_real_number 1</w:t>
      </w:r>
      <w:r>
        <w:rPr>
          <w:rFonts w:ascii="Arial" w:hAnsi="Arial" w:eastAsia="等线" w:cs="Arial"/>
          <w:sz w:val="22"/>
        </w:rPr>
        <w:t xml:space="preserve"> 可以强制使用 </w:t>
      </w:r>
      <w:r>
        <w:rPr>
          <w:rFonts w:ascii="Consolas" w:hAnsi="Consolas" w:eastAsia="Consolas" w:cs="Consolas"/>
          <w:sz w:val="22"/>
          <w:shd w:val="clear" w:fill="EFF0F1"/>
        </w:rPr>
        <w:t>double</w:t>
      </w:r>
      <w:r>
        <w:rPr>
          <w:rFonts w:ascii="Arial" w:hAnsi="Arial" w:eastAsia="等线" w:cs="Arial"/>
          <w:sz w:val="22"/>
        </w:rPr>
        <w:t xml:space="preserve"> 而非 </w:t>
      </w:r>
      <w:r>
        <w:rPr>
          <w:rFonts w:ascii="Consolas" w:hAnsi="Consolas" w:eastAsia="Consolas" w:cs="Consolas"/>
          <w:sz w:val="22"/>
          <w:shd w:val="clear" w:fill="EFF0F1"/>
        </w:rPr>
        <w:t>complex</w:t>
      </w:r>
      <w:r>
        <w:rPr>
          <w:rFonts w:ascii="Arial" w:hAnsi="Arial" w:eastAsia="等线" w:cs="Arial"/>
          <w:sz w:val="22"/>
        </w:rPr>
        <w:t xml:space="preserve"> 类型进行积分计算，这通常比复数运算快。</w:t>
      </w:r>
    </w:p>
    <w:p w14:paraId="7709C578">
      <w:pPr>
        <w:spacing w:before="300" w:after="120" w:line="288" w:lineRule="auto"/>
        <w:ind w:left="0"/>
        <w:jc w:val="left"/>
        <w:outlineLvl w:val="2"/>
      </w:pPr>
      <w:bookmarkStart w:id="28" w:name="heading_28"/>
      <w:r>
        <w:rPr>
          <w:rFonts w:ascii="Arial" w:hAnsi="Arial" w:eastAsia="等线" w:cs="Arial"/>
          <w:color w:val="3370FF"/>
          <w:sz w:val="30"/>
        </w:rPr>
        <w:t xml:space="preserve">3.3 </w:t>
      </w:r>
      <w:r>
        <w:rPr>
          <w:rFonts w:ascii="Arial" w:hAnsi="Arial" w:eastAsia="等线" w:cs="Arial"/>
          <w:b/>
          <w:sz w:val="30"/>
        </w:rPr>
        <w:t>并行计算方案</w:t>
      </w:r>
      <w:bookmarkEnd w:id="28"/>
    </w:p>
    <w:p w14:paraId="35B0922A">
      <w:pPr>
        <w:numPr>
          <w:ilvl w:val="0"/>
          <w:numId w:val="116"/>
        </w:numPr>
        <w:spacing w:before="120" w:after="120" w:line="288" w:lineRule="auto"/>
        <w:ind w:left="0"/>
        <w:jc w:val="left"/>
      </w:pPr>
      <w:r>
        <w:rPr>
          <w:rFonts w:ascii="Arial" w:hAnsi="Arial" w:eastAsia="等线" w:cs="Arial"/>
          <w:b/>
          <w:sz w:val="22"/>
        </w:rPr>
        <w:t>MPI并行与负载均衡 (</w:t>
      </w:r>
      <w:r>
        <w:rPr>
          <w:rFonts w:ascii="Consolas" w:hAnsi="Consolas" w:eastAsia="Consolas" w:cs="Consolas"/>
          <w:b/>
          <w:sz w:val="22"/>
          <w:shd w:val="clear" w:fill="EFF0F1"/>
        </w:rPr>
        <w:t>exx_distribute_type</w:t>
      </w:r>
      <w:r>
        <w:rPr>
          <w:rFonts w:ascii="Arial" w:hAnsi="Arial" w:eastAsia="等线" w:cs="Arial"/>
          <w:b/>
          <w:sz w:val="22"/>
        </w:rPr>
        <w:t>)</w:t>
      </w:r>
    </w:p>
    <w:p w14:paraId="7A5C6C4F">
      <w:pPr>
        <w:numPr>
          <w:ilvl w:val="0"/>
          <w:numId w:val="117"/>
        </w:numPr>
        <w:spacing w:before="120" w:after="120" w:line="288" w:lineRule="auto"/>
        <w:ind w:left="453"/>
        <w:jc w:val="left"/>
      </w:pPr>
      <w:r>
        <w:rPr>
          <w:rFonts w:ascii="Arial" w:hAnsi="Arial" w:eastAsia="等线" w:cs="Arial"/>
          <w:b/>
          <w:sz w:val="22"/>
        </w:rPr>
        <w:t>建议</w:t>
      </w:r>
      <w:r>
        <w:rPr>
          <w:rFonts w:ascii="Arial" w:hAnsi="Arial" w:eastAsia="等线" w:cs="Arial"/>
          <w:sz w:val="22"/>
        </w:rPr>
        <w:t xml:space="preserve">：确保 </w:t>
      </w:r>
      <w:r>
        <w:rPr>
          <w:rFonts w:ascii="Consolas" w:hAnsi="Consolas" w:eastAsia="Consolas" w:cs="Consolas"/>
          <w:sz w:val="22"/>
          <w:shd w:val="clear" w:fill="EFF0F1"/>
        </w:rPr>
        <w:t>exx_distribute_type</w:t>
      </w:r>
      <w:r>
        <w:rPr>
          <w:rFonts w:ascii="Arial" w:hAnsi="Arial" w:eastAsia="等线" w:cs="Arial"/>
          <w:sz w:val="22"/>
        </w:rPr>
        <w:t xml:space="preserve"> 设置为默认的 </w:t>
      </w:r>
      <w:r>
        <w:rPr>
          <w:rFonts w:ascii="Consolas" w:hAnsi="Consolas" w:eastAsia="Consolas" w:cs="Consolas"/>
          <w:b/>
          <w:sz w:val="22"/>
          <w:shd w:val="clear" w:fill="EFF0F1"/>
        </w:rPr>
        <w:t>htime</w:t>
      </w:r>
      <w:r>
        <w:rPr>
          <w:rFonts w:ascii="Arial" w:hAnsi="Arial" w:eastAsia="等线" w:cs="Arial"/>
          <w:sz w:val="22"/>
        </w:rPr>
        <w:t>。该策略会尝试根据计算时间来平衡各MPI进程的负载，避免出现“长尾效应”（即大部分核算完了，等少数几个核）。</w:t>
      </w:r>
    </w:p>
    <w:p w14:paraId="4A17294F">
      <w:pPr>
        <w:numPr>
          <w:ilvl w:val="0"/>
          <w:numId w:val="118"/>
        </w:numPr>
        <w:spacing w:before="120" w:after="120" w:line="288" w:lineRule="auto"/>
        <w:ind w:left="0"/>
        <w:jc w:val="left"/>
      </w:pPr>
      <w:r>
        <w:rPr>
          <w:rFonts w:ascii="Arial" w:hAnsi="Arial" w:eastAsia="等线" w:cs="Arial"/>
          <w:b/>
          <w:sz w:val="22"/>
        </w:rPr>
        <w:t>K点并行 (</w:t>
      </w:r>
      <w:r>
        <w:rPr>
          <w:rFonts w:ascii="Consolas" w:hAnsi="Consolas" w:eastAsia="Consolas" w:cs="Consolas"/>
          <w:b/>
          <w:sz w:val="22"/>
          <w:shd w:val="clear" w:fill="EFF0F1"/>
        </w:rPr>
        <w:t>kpar</w:t>
      </w:r>
      <w:r>
        <w:rPr>
          <w:rFonts w:ascii="Arial" w:hAnsi="Arial" w:eastAsia="等线" w:cs="Arial"/>
          <w:b/>
          <w:sz w:val="22"/>
        </w:rPr>
        <w:t>)</w:t>
      </w:r>
    </w:p>
    <w:p w14:paraId="19D501B0">
      <w:pPr>
        <w:numPr>
          <w:ilvl w:val="0"/>
          <w:numId w:val="119"/>
        </w:numPr>
        <w:spacing w:before="120" w:after="120" w:line="288" w:lineRule="auto"/>
        <w:ind w:left="453"/>
        <w:jc w:val="left"/>
      </w:pPr>
      <w:r>
        <w:rPr>
          <w:rFonts w:ascii="Arial" w:hAnsi="Arial" w:eastAsia="等线" w:cs="Arial"/>
          <w:b/>
          <w:sz w:val="22"/>
        </w:rPr>
        <w:t>建议</w:t>
      </w:r>
      <w:r>
        <w:rPr>
          <w:rFonts w:ascii="Arial" w:hAnsi="Arial" w:eastAsia="等线" w:cs="Arial"/>
          <w:sz w:val="22"/>
        </w:rPr>
        <w:t xml:space="preserve">：如果你的体系包含多个K点，务必使用K点并行。设置 </w:t>
      </w:r>
      <w:r>
        <w:rPr>
          <w:rFonts w:ascii="Consolas" w:hAnsi="Consolas" w:eastAsia="Consolas" w:cs="Consolas"/>
          <w:b/>
          <w:sz w:val="22"/>
          <w:shd w:val="clear" w:fill="EFF0F1"/>
        </w:rPr>
        <w:t>kpar</w:t>
      </w:r>
      <w:r>
        <w:rPr>
          <w:rFonts w:ascii="Arial" w:hAnsi="Arial" w:eastAsia="等线" w:cs="Arial"/>
          <w:sz w:val="22"/>
        </w:rPr>
        <w:t xml:space="preserve"> 参数（例如设为总进程数或其因数），将K点分发到不同的进程组中计算。这通常能带来线性的加速比。</w:t>
      </w:r>
    </w:p>
    <w:p w14:paraId="02D3955F">
      <w:pPr>
        <w:numPr>
          <w:ilvl w:val="0"/>
          <w:numId w:val="120"/>
        </w:numPr>
        <w:spacing w:before="120" w:after="120" w:line="288" w:lineRule="auto"/>
        <w:ind w:left="0"/>
        <w:jc w:val="left"/>
      </w:pPr>
      <w:r>
        <w:rPr>
          <w:rFonts w:ascii="Arial" w:hAnsi="Arial" w:eastAsia="等线" w:cs="Arial"/>
          <w:b/>
          <w:sz w:val="22"/>
        </w:rPr>
        <w:t>求解器选择 (</w:t>
      </w:r>
      <w:r>
        <w:rPr>
          <w:rFonts w:ascii="Consolas" w:hAnsi="Consolas" w:eastAsia="Consolas" w:cs="Consolas"/>
          <w:b/>
          <w:sz w:val="22"/>
          <w:shd w:val="clear" w:fill="EFF0F1"/>
        </w:rPr>
        <w:t>ks_solver</w:t>
      </w:r>
      <w:r>
        <w:rPr>
          <w:rFonts w:ascii="Arial" w:hAnsi="Arial" w:eastAsia="等线" w:cs="Arial"/>
          <w:b/>
          <w:sz w:val="22"/>
        </w:rPr>
        <w:t>)</w:t>
      </w:r>
    </w:p>
    <w:p w14:paraId="1C218659">
      <w:pPr>
        <w:numPr>
          <w:ilvl w:val="0"/>
          <w:numId w:val="121"/>
        </w:numPr>
        <w:spacing w:before="120" w:after="120" w:line="288" w:lineRule="auto"/>
        <w:ind w:left="453"/>
        <w:jc w:val="left"/>
      </w:pPr>
      <w:r>
        <w:rPr>
          <w:rFonts w:ascii="Arial" w:hAnsi="Arial" w:eastAsia="等线" w:cs="Arial"/>
          <w:b/>
          <w:sz w:val="22"/>
        </w:rPr>
        <w:t>建议</w:t>
      </w:r>
      <w:r>
        <w:rPr>
          <w:rFonts w:ascii="Arial" w:hAnsi="Arial" w:eastAsia="等线" w:cs="Arial"/>
          <w:sz w:val="22"/>
        </w:rPr>
        <w:t xml:space="preserve">：对于LCAO基组，推荐使用 </w:t>
      </w:r>
      <w:r>
        <w:rPr>
          <w:rFonts w:ascii="Consolas" w:hAnsi="Consolas" w:eastAsia="Consolas" w:cs="Consolas"/>
          <w:b/>
          <w:sz w:val="22"/>
          <w:shd w:val="clear" w:fill="EFF0F1"/>
        </w:rPr>
        <w:t>genelpa</w:t>
      </w:r>
      <w:r>
        <w:rPr>
          <w:rFonts w:ascii="Arial" w:hAnsi="Arial" w:eastAsia="等线" w:cs="Arial"/>
          <w:sz w:val="22"/>
        </w:rPr>
        <w:t xml:space="preserve">（需要编译时链接ELPA库）或 </w:t>
      </w:r>
      <w:r>
        <w:rPr>
          <w:rFonts w:ascii="Consolas" w:hAnsi="Consolas" w:eastAsia="Consolas" w:cs="Consolas"/>
          <w:sz w:val="22"/>
          <w:shd w:val="clear" w:fill="EFF0F1"/>
        </w:rPr>
        <w:t>scalapack_gvx</w:t>
      </w:r>
      <w:r>
        <w:rPr>
          <w:rFonts w:ascii="Arial" w:hAnsi="Arial" w:eastAsia="等线" w:cs="Arial"/>
          <w:sz w:val="22"/>
        </w:rPr>
        <w:t xml:space="preserve">，它们在大规模并行下比默认的 </w:t>
      </w:r>
      <w:r>
        <w:rPr>
          <w:rFonts w:ascii="Consolas" w:hAnsi="Consolas" w:eastAsia="Consolas" w:cs="Consolas"/>
          <w:sz w:val="22"/>
          <w:shd w:val="clear" w:fill="EFF0F1"/>
        </w:rPr>
        <w:t>cg</w:t>
      </w:r>
      <w:r>
        <w:rPr>
          <w:rFonts w:ascii="Arial" w:hAnsi="Arial" w:eastAsia="等线" w:cs="Arial"/>
          <w:sz w:val="22"/>
        </w:rPr>
        <w:t xml:space="preserve"> 或串行求解器效率更高。</w:t>
      </w:r>
    </w:p>
    <w:p w14:paraId="5C96695D">
      <w:pPr>
        <w:spacing w:before="300" w:after="120" w:line="288" w:lineRule="auto"/>
        <w:ind w:left="0"/>
        <w:jc w:val="left"/>
        <w:outlineLvl w:val="2"/>
      </w:pPr>
      <w:bookmarkStart w:id="29" w:name="heading_29"/>
      <w:r>
        <w:rPr>
          <w:rFonts w:ascii="Arial" w:hAnsi="Arial" w:eastAsia="等线" w:cs="Arial"/>
          <w:color w:val="3370FF"/>
          <w:sz w:val="30"/>
        </w:rPr>
        <w:t xml:space="preserve">3.4 </w:t>
      </w:r>
      <w:r>
        <w:rPr>
          <w:rFonts w:ascii="Arial" w:hAnsi="Arial" w:eastAsia="等线" w:cs="Arial"/>
          <w:b/>
          <w:sz w:val="30"/>
        </w:rPr>
        <w:t>其他通用建议</w:t>
      </w:r>
      <w:bookmarkEnd w:id="29"/>
    </w:p>
    <w:p w14:paraId="2A882E7E">
      <w:pPr>
        <w:numPr>
          <w:ilvl w:val="0"/>
          <w:numId w:val="122"/>
        </w:numPr>
        <w:spacing w:before="120" w:after="120" w:line="288" w:lineRule="auto"/>
        <w:ind w:left="0"/>
        <w:jc w:val="left"/>
      </w:pPr>
      <w:r>
        <w:rPr>
          <w:rFonts w:ascii="Arial" w:hAnsi="Arial" w:eastAsia="等线" w:cs="Arial"/>
          <w:b/>
          <w:sz w:val="22"/>
        </w:rPr>
        <w:t>减少基组规模</w:t>
      </w:r>
      <w:r>
        <w:rPr>
          <w:rFonts w:ascii="Arial" w:hAnsi="Arial" w:eastAsia="等线" w:cs="Arial"/>
          <w:sz w:val="22"/>
        </w:rPr>
        <w:t xml:space="preserve">：如果可能，选择较小的原子轨道基组（例如从 </w:t>
      </w:r>
      <w:r>
        <w:rPr>
          <w:rFonts w:ascii="Consolas" w:hAnsi="Consolas" w:eastAsia="Consolas" w:cs="Consolas"/>
          <w:sz w:val="22"/>
          <w:shd w:val="clear" w:fill="EFF0F1"/>
        </w:rPr>
        <w:t>DZP</w:t>
      </w:r>
      <w:r>
        <w:rPr>
          <w:rFonts w:ascii="Arial" w:hAnsi="Arial" w:eastAsia="等线" w:cs="Arial"/>
          <w:sz w:val="22"/>
        </w:rPr>
        <w:t xml:space="preserve"> 降为 </w:t>
      </w:r>
      <w:r>
        <w:rPr>
          <w:rFonts w:ascii="Consolas" w:hAnsi="Consolas" w:eastAsia="Consolas" w:cs="Consolas"/>
          <w:sz w:val="22"/>
          <w:shd w:val="clear" w:fill="EFF0F1"/>
        </w:rPr>
        <w:t>SZV</w:t>
      </w:r>
      <w:r>
        <w:rPr>
          <w:rFonts w:ascii="Arial" w:hAnsi="Arial" w:eastAsia="等线" w:cs="Arial"/>
          <w:sz w:val="22"/>
        </w:rPr>
        <w:t xml:space="preserve"> 进行预优化，或者优化 </w:t>
      </w:r>
      <w:r>
        <w:rPr>
          <w:rFonts w:ascii="Consolas" w:hAnsi="Consolas" w:eastAsia="Consolas" w:cs="Consolas"/>
          <w:sz w:val="22"/>
          <w:shd w:val="clear" w:fill="EFF0F1"/>
        </w:rPr>
        <w:t>ecutwfc</w:t>
      </w:r>
      <w:r>
        <w:rPr>
          <w:rFonts w:ascii="Arial" w:hAnsi="Arial" w:eastAsia="等线" w:cs="Arial"/>
          <w:sz w:val="22"/>
        </w:rPr>
        <w:t>），这将直接减少哈密顿量的维度。</w:t>
      </w:r>
    </w:p>
    <w:p w14:paraId="627D4465">
      <w:pPr>
        <w:numPr>
          <w:ilvl w:val="0"/>
          <w:numId w:val="123"/>
        </w:numPr>
        <w:spacing w:before="120" w:after="120" w:line="288" w:lineRule="auto"/>
        <w:ind w:left="0"/>
        <w:jc w:val="left"/>
      </w:pPr>
      <w:r>
        <w:rPr>
          <w:rFonts w:ascii="Arial" w:hAnsi="Arial" w:eastAsia="等线" w:cs="Arial"/>
          <w:b/>
          <w:sz w:val="22"/>
        </w:rPr>
        <w:t xml:space="preserve">优化 </w:t>
      </w:r>
      <w:r>
        <w:rPr>
          <w:rFonts w:ascii="Consolas" w:hAnsi="Consolas" w:eastAsia="Consolas" w:cs="Consolas"/>
          <w:b/>
          <w:sz w:val="22"/>
          <w:shd w:val="clear" w:fill="EFF0F1"/>
        </w:rPr>
        <w:t>mixing_beta</w:t>
      </w:r>
      <w:r>
        <w:rPr>
          <w:rFonts w:ascii="Arial" w:hAnsi="Arial" w:eastAsia="等线" w:cs="Arial"/>
          <w:sz w:val="22"/>
        </w:rPr>
        <w:t xml:space="preserve">：杂化泛函收敛较慢，适当减小 </w:t>
      </w:r>
      <w:r>
        <w:rPr>
          <w:rFonts w:ascii="Consolas" w:hAnsi="Consolas" w:eastAsia="Consolas" w:cs="Consolas"/>
          <w:sz w:val="22"/>
          <w:shd w:val="clear" w:fill="EFF0F1"/>
        </w:rPr>
        <w:t>mixing_beta</w:t>
      </w:r>
      <w:r>
        <w:rPr>
          <w:rFonts w:ascii="Arial" w:hAnsi="Arial" w:eastAsia="等线" w:cs="Arial"/>
          <w:sz w:val="22"/>
        </w:rPr>
        <w:t>（如设为 0.2-0.4）可能有助于减少总的SCF迭代步数，虽然单步时间没变，但总时间减少。</w:t>
      </w:r>
    </w:p>
    <w:p w14:paraId="5E3E5128">
      <w:pPr>
        <w:spacing w:before="300" w:after="120" w:line="288" w:lineRule="auto"/>
        <w:ind w:left="0"/>
        <w:jc w:val="left"/>
        <w:outlineLvl w:val="2"/>
      </w:pPr>
      <w:bookmarkStart w:id="30" w:name="heading_30"/>
      <w:r>
        <w:rPr>
          <w:rFonts w:ascii="Arial" w:hAnsi="Arial" w:eastAsia="等线" w:cs="Arial"/>
          <w:b/>
          <w:sz w:val="30"/>
        </w:rPr>
        <w:t>总结推荐配置（INPUT示例）</w:t>
      </w:r>
      <w:bookmarkEnd w:id="30"/>
    </w:p>
    <w:p w14:paraId="0C126BA5">
      <w:pPr>
        <w:spacing w:before="120" w:after="120" w:line="288" w:lineRule="auto"/>
        <w:ind w:left="0"/>
        <w:jc w:val="left"/>
      </w:pPr>
      <w:r>
        <w:rPr>
          <w:rFonts w:ascii="Arial" w:hAnsi="Arial" w:eastAsia="等线" w:cs="Arial"/>
          <w:sz w:val="22"/>
        </w:rPr>
        <w:t>Bash</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02BE5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C751FC3">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INPUT_PARAMETERS</w:t>
            </w:r>
            <w:r>
              <w:rPr>
                <w:rFonts w:ascii="Consolas" w:hAnsi="Consolas" w:eastAsia="Consolas" w:cs="Consolas"/>
                <w:sz w:val="22"/>
              </w:rPr>
              <w:br w:type="textWrapping"/>
            </w:r>
            <w:r>
              <w:rPr>
                <w:rFonts w:ascii="Consolas" w:hAnsi="Consolas" w:eastAsia="Consolas" w:cs="Consolas"/>
                <w:sz w:val="22"/>
              </w:rPr>
              <w:t># 并行与算法</w:t>
            </w:r>
            <w:r>
              <w:rPr>
                <w:rFonts w:ascii="Consolas" w:hAnsi="Consolas" w:eastAsia="Consolas" w:cs="Consolas"/>
                <w:sz w:val="22"/>
              </w:rPr>
              <w:br w:type="textWrapping"/>
            </w:r>
            <w:r>
              <w:rPr>
                <w:rFonts w:ascii="Consolas" w:hAnsi="Consolas" w:eastAsia="Consolas" w:cs="Consolas"/>
                <w:sz w:val="22"/>
              </w:rPr>
              <w:t>ks_solver           genelpa    # 推荐使用高效求解器</w:t>
            </w:r>
            <w:r>
              <w:rPr>
                <w:rFonts w:ascii="Consolas" w:hAnsi="Consolas" w:eastAsia="Consolas" w:cs="Consolas"/>
                <w:sz w:val="22"/>
              </w:rPr>
              <w:br w:type="textWrapping"/>
            </w:r>
            <w:r>
              <w:rPr>
                <w:rFonts w:ascii="Consolas" w:hAnsi="Consolas" w:eastAsia="Consolas" w:cs="Consolas"/>
                <w:sz w:val="22"/>
              </w:rPr>
              <w:t>kpar                4          # 根据核数和K点数设置，例如4组</w:t>
            </w:r>
            <w:r>
              <w:rPr>
                <w:rFonts w:ascii="Consolas" w:hAnsi="Consolas" w:eastAsia="Consolas" w:cs="Consolas"/>
                <w:sz w:val="22"/>
              </w:rPr>
              <w:br w:type="textWrapping"/>
            </w:r>
            <w:r>
              <w:rPr>
                <w:rFonts w:ascii="Consolas" w:hAnsi="Consolas" w:eastAsia="Consolas" w:cs="Consolas"/>
                <w:sz w:val="22"/>
              </w:rPr>
              <w:t>exx_distribute_type htime      # 负载均衡# 杂化泛函加速参数</w:t>
            </w:r>
            <w:r>
              <w:rPr>
                <w:rFonts w:ascii="Consolas" w:hAnsi="Consolas" w:eastAsia="Consolas" w:cs="Consolas"/>
                <w:sz w:val="22"/>
              </w:rPr>
              <w:br w:type="textWrapping"/>
            </w:r>
            <w:r>
              <w:rPr>
                <w:rFonts w:ascii="Consolas" w:hAnsi="Consolas" w:eastAsia="Consolas" w:cs="Consolas"/>
                <w:sz w:val="22"/>
              </w:rPr>
              <w:t>exx_separate_loop   1          # 两步法</w:t>
            </w:r>
            <w:r>
              <w:rPr>
                <w:rFonts w:ascii="Consolas" w:hAnsi="Consolas" w:eastAsia="Consolas" w:cs="Consolas"/>
                <w:sz w:val="22"/>
              </w:rPr>
              <w:br w:type="textWrapping"/>
            </w:r>
            <w:r>
              <w:rPr>
                <w:rFonts w:ascii="Consolas" w:hAnsi="Consolas" w:eastAsia="Consolas" w:cs="Consolas"/>
                <w:sz w:val="22"/>
              </w:rPr>
              <w:t>exx_pca_threshold   1.0e-3     # 降低精度换取速度</w:t>
            </w:r>
            <w:r>
              <w:rPr>
                <w:rFonts w:ascii="Consolas" w:hAnsi="Consolas" w:eastAsia="Consolas" w:cs="Consolas"/>
                <w:sz w:val="22"/>
              </w:rPr>
              <w:br w:type="textWrapping"/>
            </w:r>
            <w:r>
              <w:rPr>
                <w:rFonts w:ascii="Consolas" w:hAnsi="Consolas" w:eastAsia="Consolas" w:cs="Consolas"/>
                <w:sz w:val="22"/>
              </w:rPr>
              <w:t>exx_cauchy_threshold 1.0e-6    # 忽略小项</w:t>
            </w:r>
            <w:r>
              <w:rPr>
                <w:rFonts w:ascii="Consolas" w:hAnsi="Consolas" w:eastAsia="Consolas" w:cs="Consolas"/>
                <w:sz w:val="22"/>
              </w:rPr>
              <w:br w:type="textWrapping"/>
            </w:r>
            <w:r>
              <w:rPr>
                <w:rFonts w:ascii="Consolas" w:hAnsi="Consolas" w:eastAsia="Consolas" w:cs="Consolas"/>
                <w:sz w:val="22"/>
              </w:rPr>
              <w:t>exx_ccp_rmesh_times 1.5        # 保持HSE默认或微调</w:t>
            </w:r>
          </w:p>
        </w:tc>
      </w:tr>
    </w:tbl>
    <w:p w14:paraId="53426AC6">
      <w:pPr>
        <w:spacing w:before="120" w:after="120" w:line="288" w:lineRule="auto"/>
        <w:ind w:left="0"/>
        <w:jc w:val="left"/>
      </w:pPr>
    </w:p>
    <w:sectPr>
      <w:headerReference r:id="rId5" w:type="default"/>
      <w:footerReference r:id="rId6" w:type="default"/>
      <w:pgSz w:w="11905" w:h="1684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郑大也" w:date="2026-01-06T18:12:45Z" w:initials="">
    <w:p w14:paraId="0798504E">
      <w:r>
        <w:t>缺libri和libcomm的介绍</w:t>
      </w:r>
    </w:p>
  </w:comment>
  <w:comment w:id="1" w:author="郑大也" w:date="2026-01-06T18:13:47Z" w:initials="">
    <w:p w14:paraId="597D5C07">
      <w:r>
        <w:t>还支持b3lyp和scan0,建议检查在线文档</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98504E" w15:done="0"/>
  <w15:commentEx w15:paraId="597D5C0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27B2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15D4F">
    <w:r>
      <w:pict>
        <v:shape id="PowerPlusWaterMarkObject1" o:spid="_x0000_s2049" o:spt="136" type="#_x0000_t136" style="position:absolute;left:0pt;height:24pt;width:120pt;mso-position-horizontal:center;mso-position-horizontal-relative:margin;mso-position-vertical:center;mso-position-vertical-relative:margin;rotation:20643840f;z-index:-251657216;mso-width-relative:page;mso-height-relative:page;" fillcolor="#000000" filled="t" stroked="f" coordsize="21600,21600">
          <v:path/>
          <v:fill on="t" opacity="19661f" focussize="0,0"/>
          <v:stroke on="f"/>
          <v:imagedata o:title=""/>
          <o:lock v:ext="edit"/>
          <v:textpath on="t" fitpath="t" trim="f" xscale="f" string=" 陈昶西 2883" style="font-family:Lantinghei SC Demibold;font-size:20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rPr>
    </w:lvl>
  </w:abstractNum>
  <w:abstractNum w:abstractNumId="5">
    <w:nsid w:val="883B3669"/>
    <w:multiLevelType w:val="singleLevel"/>
    <w:tmpl w:val="883B3669"/>
    <w:lvl w:ilvl="0" w:tentative="0">
      <w:start w:val="0"/>
      <w:numFmt w:val="bullet"/>
      <w:lvlText w:val="￮"/>
      <w:lvlJc w:val="left"/>
      <w:rPr>
        <w:color w:val="3370FF"/>
      </w:rPr>
    </w:lvl>
  </w:abstractNum>
  <w:abstractNum w:abstractNumId="6">
    <w:nsid w:val="8CAEB125"/>
    <w:multiLevelType w:val="singleLevel"/>
    <w:tmpl w:val="8CAEB125"/>
    <w:lvl w:ilvl="0" w:tentative="0">
      <w:start w:val="0"/>
      <w:numFmt w:val="bullet"/>
      <w:lvlText w:val="￮"/>
      <w:lvlJc w:val="left"/>
      <w:rPr>
        <w:color w:val="3370FF"/>
      </w:rPr>
    </w:lvl>
  </w:abstractNum>
  <w:abstractNum w:abstractNumId="7">
    <w:nsid w:val="91995D4F"/>
    <w:multiLevelType w:val="singleLevel"/>
    <w:tmpl w:val="91995D4F"/>
    <w:lvl w:ilvl="0" w:tentative="0">
      <w:start w:val="0"/>
      <w:numFmt w:val="bullet"/>
      <w:lvlText w:val="▪"/>
      <w:lvlJc w:val="left"/>
      <w:rPr>
        <w:color w:val="3370FF"/>
        <w:sz w:val="11"/>
      </w:rPr>
    </w:lvl>
  </w:abstractNum>
  <w:abstractNum w:abstractNumId="8">
    <w:nsid w:val="91B69C97"/>
    <w:multiLevelType w:val="singleLevel"/>
    <w:tmpl w:val="91B69C97"/>
    <w:lvl w:ilvl="0" w:tentative="0">
      <w:start w:val="0"/>
      <w:numFmt w:val="bullet"/>
      <w:lvlText w:val="•"/>
      <w:lvlJc w:val="left"/>
      <w:rPr>
        <w:color w:val="3370FF"/>
      </w:rPr>
    </w:lvl>
  </w:abstractNum>
  <w:abstractNum w:abstractNumId="9">
    <w:nsid w:val="9239341B"/>
    <w:multiLevelType w:val="singleLevel"/>
    <w:tmpl w:val="9239341B"/>
    <w:lvl w:ilvl="0" w:tentative="0">
      <w:start w:val="0"/>
      <w:numFmt w:val="bullet"/>
      <w:lvlText w:val="•"/>
      <w:lvlJc w:val="left"/>
      <w:rPr>
        <w:color w:val="3370FF"/>
      </w:rPr>
    </w:lvl>
  </w:abstractNum>
  <w:abstractNum w:abstractNumId="10">
    <w:nsid w:val="9288B902"/>
    <w:multiLevelType w:val="singleLevel"/>
    <w:tmpl w:val="9288B902"/>
    <w:lvl w:ilvl="0" w:tentative="0">
      <w:start w:val="0"/>
      <w:numFmt w:val="bullet"/>
      <w:lvlText w:val="￮"/>
      <w:lvlJc w:val="left"/>
      <w:rPr>
        <w:color w:val="3370FF"/>
      </w:rPr>
    </w:lvl>
  </w:abstractNum>
  <w:abstractNum w:abstractNumId="11">
    <w:nsid w:val="9377BC45"/>
    <w:multiLevelType w:val="singleLevel"/>
    <w:tmpl w:val="9377BC45"/>
    <w:lvl w:ilvl="0" w:tentative="0">
      <w:start w:val="0"/>
      <w:numFmt w:val="bullet"/>
      <w:lvlText w:val="•"/>
      <w:lvlJc w:val="left"/>
      <w:rPr>
        <w:color w:val="3370FF"/>
      </w:rPr>
    </w:lvl>
  </w:abstractNum>
  <w:abstractNum w:abstractNumId="12">
    <w:nsid w:val="98CD717A"/>
    <w:multiLevelType w:val="singleLevel"/>
    <w:tmpl w:val="98CD717A"/>
    <w:lvl w:ilvl="0" w:tentative="0">
      <w:start w:val="0"/>
      <w:numFmt w:val="bullet"/>
      <w:lvlText w:val="•"/>
      <w:lvlJc w:val="left"/>
      <w:rPr>
        <w:color w:val="3370FF"/>
      </w:rPr>
    </w:lvl>
  </w:abstractNum>
  <w:abstractNum w:abstractNumId="13">
    <w:nsid w:val="9ACF65A0"/>
    <w:multiLevelType w:val="singleLevel"/>
    <w:tmpl w:val="9ACF65A0"/>
    <w:lvl w:ilvl="0" w:tentative="0">
      <w:start w:val="0"/>
      <w:numFmt w:val="bullet"/>
      <w:lvlText w:val="•"/>
      <w:lvlJc w:val="left"/>
      <w:rPr>
        <w:color w:val="3370FF"/>
      </w:rPr>
    </w:lvl>
  </w:abstractNum>
  <w:abstractNum w:abstractNumId="14">
    <w:nsid w:val="9C11E984"/>
    <w:multiLevelType w:val="singleLevel"/>
    <w:tmpl w:val="9C11E984"/>
    <w:lvl w:ilvl="0" w:tentative="0">
      <w:start w:val="0"/>
      <w:numFmt w:val="bullet"/>
      <w:lvlText w:val="￮"/>
      <w:lvlJc w:val="left"/>
      <w:rPr>
        <w:color w:val="3370FF"/>
      </w:rPr>
    </w:lvl>
  </w:abstractNum>
  <w:abstractNum w:abstractNumId="15">
    <w:nsid w:val="9C8AC8EF"/>
    <w:multiLevelType w:val="singleLevel"/>
    <w:tmpl w:val="9C8AC8EF"/>
    <w:lvl w:ilvl="0" w:tentative="0">
      <w:start w:val="0"/>
      <w:numFmt w:val="bullet"/>
      <w:lvlText w:val="•"/>
      <w:lvlJc w:val="left"/>
      <w:rPr>
        <w:color w:val="3370FF"/>
      </w:rPr>
    </w:lvl>
  </w:abstractNum>
  <w:abstractNum w:abstractNumId="16">
    <w:nsid w:val="9D5D7490"/>
    <w:multiLevelType w:val="singleLevel"/>
    <w:tmpl w:val="9D5D7490"/>
    <w:lvl w:ilvl="0" w:tentative="0">
      <w:start w:val="0"/>
      <w:numFmt w:val="bullet"/>
      <w:lvlText w:val="•"/>
      <w:lvlJc w:val="left"/>
      <w:rPr>
        <w:color w:val="3370FF"/>
      </w:rPr>
    </w:lvl>
  </w:abstractNum>
  <w:abstractNum w:abstractNumId="17">
    <w:nsid w:val="9DFC6F65"/>
    <w:multiLevelType w:val="singleLevel"/>
    <w:tmpl w:val="9DFC6F65"/>
    <w:lvl w:ilvl="0" w:tentative="0">
      <w:start w:val="0"/>
      <w:numFmt w:val="bullet"/>
      <w:lvlText w:val="•"/>
      <w:lvlJc w:val="left"/>
      <w:rPr>
        <w:color w:val="3370FF"/>
      </w:rPr>
    </w:lvl>
  </w:abstractNum>
  <w:abstractNum w:abstractNumId="18">
    <w:nsid w:val="9F81B9F9"/>
    <w:multiLevelType w:val="singleLevel"/>
    <w:tmpl w:val="9F81B9F9"/>
    <w:lvl w:ilvl="0" w:tentative="0">
      <w:start w:val="0"/>
      <w:numFmt w:val="bullet"/>
      <w:lvlText w:val="￮"/>
      <w:lvlJc w:val="left"/>
      <w:rPr>
        <w:color w:val="3370FF"/>
      </w:rPr>
    </w:lvl>
  </w:abstractNum>
  <w:abstractNum w:abstractNumId="19">
    <w:nsid w:val="A0C93552"/>
    <w:multiLevelType w:val="singleLevel"/>
    <w:tmpl w:val="A0C93552"/>
    <w:lvl w:ilvl="0" w:tentative="0">
      <w:start w:val="0"/>
      <w:numFmt w:val="bullet"/>
      <w:lvlText w:val="•"/>
      <w:lvlJc w:val="left"/>
      <w:rPr>
        <w:color w:val="3370FF"/>
      </w:rPr>
    </w:lvl>
  </w:abstractNum>
  <w:abstractNum w:abstractNumId="20">
    <w:nsid w:val="A0F05207"/>
    <w:multiLevelType w:val="singleLevel"/>
    <w:tmpl w:val="A0F05207"/>
    <w:lvl w:ilvl="0" w:tentative="0">
      <w:start w:val="0"/>
      <w:numFmt w:val="bullet"/>
      <w:lvlText w:val="￮"/>
      <w:lvlJc w:val="left"/>
      <w:rPr>
        <w:color w:val="3370FF"/>
      </w:rPr>
    </w:lvl>
  </w:abstractNum>
  <w:abstractNum w:abstractNumId="21">
    <w:nsid w:val="A9AC3AA7"/>
    <w:multiLevelType w:val="singleLevel"/>
    <w:tmpl w:val="A9AC3AA7"/>
    <w:lvl w:ilvl="0" w:tentative="0">
      <w:start w:val="0"/>
      <w:numFmt w:val="bullet"/>
      <w:lvlText w:val="￮"/>
      <w:lvlJc w:val="left"/>
      <w:rPr>
        <w:color w:val="3370FF"/>
      </w:rPr>
    </w:lvl>
  </w:abstractNum>
  <w:abstractNum w:abstractNumId="22">
    <w:nsid w:val="AAF3F3FA"/>
    <w:multiLevelType w:val="singleLevel"/>
    <w:tmpl w:val="AAF3F3FA"/>
    <w:lvl w:ilvl="0" w:tentative="0">
      <w:start w:val="0"/>
      <w:numFmt w:val="bullet"/>
      <w:lvlText w:val="•"/>
      <w:lvlJc w:val="left"/>
      <w:rPr>
        <w:color w:val="3370FF"/>
      </w:rPr>
    </w:lvl>
  </w:abstractNum>
  <w:abstractNum w:abstractNumId="23">
    <w:nsid w:val="B0ED9BEA"/>
    <w:multiLevelType w:val="singleLevel"/>
    <w:tmpl w:val="B0ED9BEA"/>
    <w:lvl w:ilvl="0" w:tentative="0">
      <w:start w:val="0"/>
      <w:numFmt w:val="bullet"/>
      <w:lvlText w:val="•"/>
      <w:lvlJc w:val="left"/>
      <w:rPr>
        <w:color w:val="3370FF"/>
      </w:rPr>
    </w:lvl>
  </w:abstractNum>
  <w:abstractNum w:abstractNumId="24">
    <w:nsid w:val="B0F1ACD9"/>
    <w:multiLevelType w:val="singleLevel"/>
    <w:tmpl w:val="B0F1ACD9"/>
    <w:lvl w:ilvl="0" w:tentative="0">
      <w:start w:val="0"/>
      <w:numFmt w:val="bullet"/>
      <w:lvlText w:val="￮"/>
      <w:lvlJc w:val="left"/>
      <w:rPr>
        <w:color w:val="3370FF"/>
      </w:rPr>
    </w:lvl>
  </w:abstractNum>
  <w:abstractNum w:abstractNumId="25">
    <w:nsid w:val="B23A94A9"/>
    <w:multiLevelType w:val="singleLevel"/>
    <w:tmpl w:val="B23A94A9"/>
    <w:lvl w:ilvl="0" w:tentative="0">
      <w:start w:val="0"/>
      <w:numFmt w:val="bullet"/>
      <w:lvlText w:val="•"/>
      <w:lvlJc w:val="left"/>
      <w:rPr>
        <w:color w:val="3370FF"/>
      </w:rPr>
    </w:lvl>
  </w:abstractNum>
  <w:abstractNum w:abstractNumId="26">
    <w:nsid w:val="B53F3350"/>
    <w:multiLevelType w:val="singleLevel"/>
    <w:tmpl w:val="B53F3350"/>
    <w:lvl w:ilvl="0" w:tentative="0">
      <w:start w:val="0"/>
      <w:numFmt w:val="bullet"/>
      <w:lvlText w:val="•"/>
      <w:lvlJc w:val="left"/>
      <w:rPr>
        <w:color w:val="3370FF"/>
      </w:rPr>
    </w:lvl>
  </w:abstractNum>
  <w:abstractNum w:abstractNumId="27">
    <w:nsid w:val="B5E306ED"/>
    <w:multiLevelType w:val="singleLevel"/>
    <w:tmpl w:val="B5E306ED"/>
    <w:lvl w:ilvl="0" w:tentative="0">
      <w:start w:val="0"/>
      <w:numFmt w:val="bullet"/>
      <w:lvlText w:val="￮"/>
      <w:lvlJc w:val="left"/>
      <w:rPr>
        <w:color w:val="3370FF"/>
      </w:rPr>
    </w:lvl>
  </w:abstractNum>
  <w:abstractNum w:abstractNumId="28">
    <w:nsid w:val="B88D21A8"/>
    <w:multiLevelType w:val="singleLevel"/>
    <w:tmpl w:val="B88D21A8"/>
    <w:lvl w:ilvl="0" w:tentative="0">
      <w:start w:val="0"/>
      <w:numFmt w:val="bullet"/>
      <w:lvlText w:val="•"/>
      <w:lvlJc w:val="left"/>
      <w:rPr>
        <w:color w:val="3370FF"/>
      </w:rPr>
    </w:lvl>
  </w:abstractNum>
  <w:abstractNum w:abstractNumId="29">
    <w:nsid w:val="B8CEF35B"/>
    <w:multiLevelType w:val="singleLevel"/>
    <w:tmpl w:val="B8CEF35B"/>
    <w:lvl w:ilvl="0" w:tentative="0">
      <w:start w:val="0"/>
      <w:numFmt w:val="bullet"/>
      <w:lvlText w:val="▪"/>
      <w:lvlJc w:val="left"/>
      <w:rPr>
        <w:color w:val="3370FF"/>
        <w:sz w:val="11"/>
      </w:rPr>
    </w:lvl>
  </w:abstractNum>
  <w:abstractNum w:abstractNumId="30">
    <w:nsid w:val="BB64CFA9"/>
    <w:multiLevelType w:val="singleLevel"/>
    <w:tmpl w:val="BB64CFA9"/>
    <w:lvl w:ilvl="0" w:tentative="0">
      <w:start w:val="0"/>
      <w:numFmt w:val="bullet"/>
      <w:lvlText w:val="￮"/>
      <w:lvlJc w:val="left"/>
      <w:rPr>
        <w:color w:val="3370FF"/>
      </w:rPr>
    </w:lvl>
  </w:abstractNum>
  <w:abstractNum w:abstractNumId="31">
    <w:nsid w:val="BCECA0B4"/>
    <w:multiLevelType w:val="singleLevel"/>
    <w:tmpl w:val="BCECA0B4"/>
    <w:lvl w:ilvl="0" w:tentative="0">
      <w:start w:val="0"/>
      <w:numFmt w:val="bullet"/>
      <w:lvlText w:val="•"/>
      <w:lvlJc w:val="left"/>
      <w:rPr>
        <w:color w:val="3370FF"/>
      </w:rPr>
    </w:lvl>
  </w:abstractNum>
  <w:abstractNum w:abstractNumId="32">
    <w:nsid w:val="BDA1395C"/>
    <w:multiLevelType w:val="singleLevel"/>
    <w:tmpl w:val="BDA1395C"/>
    <w:lvl w:ilvl="0" w:tentative="0">
      <w:start w:val="0"/>
      <w:numFmt w:val="bullet"/>
      <w:lvlText w:val="•"/>
      <w:lvlJc w:val="left"/>
      <w:rPr>
        <w:color w:val="3370FF"/>
      </w:rPr>
    </w:lvl>
  </w:abstractNum>
  <w:abstractNum w:abstractNumId="33">
    <w:nsid w:val="BE8A4F4C"/>
    <w:multiLevelType w:val="singleLevel"/>
    <w:tmpl w:val="BE8A4F4C"/>
    <w:lvl w:ilvl="0" w:tentative="0">
      <w:start w:val="0"/>
      <w:numFmt w:val="bullet"/>
      <w:lvlText w:val="￮"/>
      <w:lvlJc w:val="left"/>
      <w:rPr>
        <w:color w:val="3370FF"/>
      </w:rPr>
    </w:lvl>
  </w:abstractNum>
  <w:abstractNum w:abstractNumId="34">
    <w:nsid w:val="BE923771"/>
    <w:multiLevelType w:val="singleLevel"/>
    <w:tmpl w:val="BE923771"/>
    <w:lvl w:ilvl="0" w:tentative="0">
      <w:start w:val="0"/>
      <w:numFmt w:val="bullet"/>
      <w:lvlText w:val="￮"/>
      <w:lvlJc w:val="left"/>
      <w:rPr>
        <w:color w:val="3370FF"/>
      </w:rPr>
    </w:lvl>
  </w:abstractNum>
  <w:abstractNum w:abstractNumId="35">
    <w:nsid w:val="BF205925"/>
    <w:multiLevelType w:val="singleLevel"/>
    <w:tmpl w:val="BF205925"/>
    <w:lvl w:ilvl="0" w:tentative="0">
      <w:start w:val="0"/>
      <w:numFmt w:val="bullet"/>
      <w:lvlText w:val="•"/>
      <w:lvlJc w:val="left"/>
      <w:rPr>
        <w:color w:val="3370FF"/>
      </w:rPr>
    </w:lvl>
  </w:abstractNum>
  <w:abstractNum w:abstractNumId="36">
    <w:nsid w:val="BF50FE6B"/>
    <w:multiLevelType w:val="singleLevel"/>
    <w:tmpl w:val="BF50FE6B"/>
    <w:lvl w:ilvl="0" w:tentative="0">
      <w:start w:val="0"/>
      <w:numFmt w:val="bullet"/>
      <w:lvlText w:val="￮"/>
      <w:lvlJc w:val="left"/>
      <w:rPr>
        <w:color w:val="3370FF"/>
      </w:rPr>
    </w:lvl>
  </w:abstractNum>
  <w:abstractNum w:abstractNumId="37">
    <w:nsid w:val="C0915F4F"/>
    <w:multiLevelType w:val="singleLevel"/>
    <w:tmpl w:val="C0915F4F"/>
    <w:lvl w:ilvl="0" w:tentative="0">
      <w:start w:val="2"/>
      <w:numFmt w:val="lowerLetter"/>
      <w:lvlText w:val="%1."/>
      <w:lvlJc w:val="left"/>
      <w:rPr>
        <w:color w:val="3370FF"/>
      </w:rPr>
    </w:lvl>
  </w:abstractNum>
  <w:abstractNum w:abstractNumId="38">
    <w:nsid w:val="C4E0D24A"/>
    <w:multiLevelType w:val="singleLevel"/>
    <w:tmpl w:val="C4E0D24A"/>
    <w:lvl w:ilvl="0" w:tentative="0">
      <w:start w:val="0"/>
      <w:numFmt w:val="bullet"/>
      <w:lvlText w:val="•"/>
      <w:lvlJc w:val="left"/>
      <w:rPr>
        <w:color w:val="3370FF"/>
      </w:rPr>
    </w:lvl>
  </w:abstractNum>
  <w:abstractNum w:abstractNumId="39">
    <w:nsid w:val="C8879AEF"/>
    <w:multiLevelType w:val="singleLevel"/>
    <w:tmpl w:val="C8879AEF"/>
    <w:lvl w:ilvl="0" w:tentative="0">
      <w:start w:val="0"/>
      <w:numFmt w:val="bullet"/>
      <w:lvlText w:val="•"/>
      <w:lvlJc w:val="left"/>
      <w:rPr>
        <w:color w:val="3370FF"/>
      </w:rPr>
    </w:lvl>
  </w:abstractNum>
  <w:abstractNum w:abstractNumId="40">
    <w:nsid w:val="C90D1B09"/>
    <w:multiLevelType w:val="singleLevel"/>
    <w:tmpl w:val="C90D1B09"/>
    <w:lvl w:ilvl="0" w:tentative="0">
      <w:start w:val="0"/>
      <w:numFmt w:val="bullet"/>
      <w:lvlText w:val="•"/>
      <w:lvlJc w:val="left"/>
      <w:rPr>
        <w:color w:val="3370FF"/>
      </w:rPr>
    </w:lvl>
  </w:abstractNum>
  <w:abstractNum w:abstractNumId="41">
    <w:nsid w:val="CD699D1D"/>
    <w:multiLevelType w:val="singleLevel"/>
    <w:tmpl w:val="CD699D1D"/>
    <w:lvl w:ilvl="0" w:tentative="0">
      <w:start w:val="0"/>
      <w:numFmt w:val="bullet"/>
      <w:lvlText w:val="•"/>
      <w:lvlJc w:val="left"/>
      <w:rPr>
        <w:color w:val="3370FF"/>
      </w:rPr>
    </w:lvl>
  </w:abstractNum>
  <w:abstractNum w:abstractNumId="42">
    <w:nsid w:val="CF092B84"/>
    <w:multiLevelType w:val="singleLevel"/>
    <w:tmpl w:val="CF092B84"/>
    <w:lvl w:ilvl="0" w:tentative="0">
      <w:start w:val="0"/>
      <w:numFmt w:val="bullet"/>
      <w:lvlText w:val="•"/>
      <w:lvlJc w:val="left"/>
      <w:rPr>
        <w:color w:val="3370FF"/>
      </w:rPr>
    </w:lvl>
  </w:abstractNum>
  <w:abstractNum w:abstractNumId="43">
    <w:nsid w:val="D1EB1714"/>
    <w:multiLevelType w:val="singleLevel"/>
    <w:tmpl w:val="D1EB1714"/>
    <w:lvl w:ilvl="0" w:tentative="0">
      <w:start w:val="0"/>
      <w:numFmt w:val="bullet"/>
      <w:lvlText w:val="•"/>
      <w:lvlJc w:val="left"/>
      <w:rPr>
        <w:color w:val="3370FF"/>
      </w:rPr>
    </w:lvl>
  </w:abstractNum>
  <w:abstractNum w:abstractNumId="44">
    <w:nsid w:val="D7D140E4"/>
    <w:multiLevelType w:val="singleLevel"/>
    <w:tmpl w:val="D7D140E4"/>
    <w:lvl w:ilvl="0" w:tentative="0">
      <w:start w:val="0"/>
      <w:numFmt w:val="bullet"/>
      <w:lvlText w:val="•"/>
      <w:lvlJc w:val="left"/>
      <w:rPr>
        <w:color w:val="3370FF"/>
      </w:rPr>
    </w:lvl>
  </w:abstractNum>
  <w:abstractNum w:abstractNumId="45">
    <w:nsid w:val="D7F9FE59"/>
    <w:multiLevelType w:val="singleLevel"/>
    <w:tmpl w:val="D7F9FE59"/>
    <w:lvl w:ilvl="0" w:tentative="0">
      <w:start w:val="0"/>
      <w:numFmt w:val="bullet"/>
      <w:lvlText w:val="￮"/>
      <w:lvlJc w:val="left"/>
      <w:rPr>
        <w:color w:val="3370FF"/>
      </w:rPr>
    </w:lvl>
  </w:abstractNum>
  <w:abstractNum w:abstractNumId="46">
    <w:nsid w:val="DAD3A854"/>
    <w:multiLevelType w:val="singleLevel"/>
    <w:tmpl w:val="DAD3A854"/>
    <w:lvl w:ilvl="0" w:tentative="0">
      <w:start w:val="0"/>
      <w:numFmt w:val="bullet"/>
      <w:lvlText w:val="￮"/>
      <w:lvlJc w:val="left"/>
      <w:rPr>
        <w:color w:val="3370FF"/>
      </w:rPr>
    </w:lvl>
  </w:abstractNum>
  <w:abstractNum w:abstractNumId="47">
    <w:nsid w:val="DCBA6B53"/>
    <w:multiLevelType w:val="singleLevel"/>
    <w:tmpl w:val="DCBA6B53"/>
    <w:lvl w:ilvl="0" w:tentative="0">
      <w:start w:val="0"/>
      <w:numFmt w:val="bullet"/>
      <w:lvlText w:val="•"/>
      <w:lvlJc w:val="left"/>
      <w:rPr>
        <w:color w:val="3370FF"/>
      </w:rPr>
    </w:lvl>
  </w:abstractNum>
  <w:abstractNum w:abstractNumId="48">
    <w:nsid w:val="E0294EC7"/>
    <w:multiLevelType w:val="singleLevel"/>
    <w:tmpl w:val="E0294EC7"/>
    <w:lvl w:ilvl="0" w:tentative="0">
      <w:start w:val="0"/>
      <w:numFmt w:val="bullet"/>
      <w:lvlText w:val="￮"/>
      <w:lvlJc w:val="left"/>
      <w:rPr>
        <w:color w:val="3370FF"/>
      </w:rPr>
    </w:lvl>
  </w:abstractNum>
  <w:abstractNum w:abstractNumId="49">
    <w:nsid w:val="E093A4B0"/>
    <w:multiLevelType w:val="singleLevel"/>
    <w:tmpl w:val="E093A4B0"/>
    <w:lvl w:ilvl="0" w:tentative="0">
      <w:start w:val="0"/>
      <w:numFmt w:val="bullet"/>
      <w:lvlText w:val="•"/>
      <w:lvlJc w:val="left"/>
      <w:rPr>
        <w:color w:val="3370FF"/>
      </w:rPr>
    </w:lvl>
  </w:abstractNum>
  <w:abstractNum w:abstractNumId="50">
    <w:nsid w:val="E504947C"/>
    <w:multiLevelType w:val="singleLevel"/>
    <w:tmpl w:val="E504947C"/>
    <w:lvl w:ilvl="0" w:tentative="0">
      <w:start w:val="0"/>
      <w:numFmt w:val="bullet"/>
      <w:lvlText w:val="￮"/>
      <w:lvlJc w:val="left"/>
      <w:rPr>
        <w:color w:val="3370FF"/>
      </w:rPr>
    </w:lvl>
  </w:abstractNum>
  <w:abstractNum w:abstractNumId="51">
    <w:nsid w:val="E7B27C5B"/>
    <w:multiLevelType w:val="singleLevel"/>
    <w:tmpl w:val="E7B27C5B"/>
    <w:lvl w:ilvl="0" w:tentative="0">
      <w:start w:val="0"/>
      <w:numFmt w:val="bullet"/>
      <w:lvlText w:val="￮"/>
      <w:lvlJc w:val="left"/>
      <w:rPr>
        <w:color w:val="3370FF"/>
      </w:rPr>
    </w:lvl>
  </w:abstractNum>
  <w:abstractNum w:abstractNumId="52">
    <w:nsid w:val="F0E89278"/>
    <w:multiLevelType w:val="singleLevel"/>
    <w:tmpl w:val="F0E89278"/>
    <w:lvl w:ilvl="0" w:tentative="0">
      <w:start w:val="0"/>
      <w:numFmt w:val="bullet"/>
      <w:lvlText w:val="•"/>
      <w:lvlJc w:val="left"/>
      <w:rPr>
        <w:color w:val="3370FF"/>
      </w:rPr>
    </w:lvl>
  </w:abstractNum>
  <w:abstractNum w:abstractNumId="53">
    <w:nsid w:val="F3A33954"/>
    <w:multiLevelType w:val="singleLevel"/>
    <w:tmpl w:val="F3A33954"/>
    <w:lvl w:ilvl="0" w:tentative="0">
      <w:start w:val="0"/>
      <w:numFmt w:val="bullet"/>
      <w:lvlText w:val="￮"/>
      <w:lvlJc w:val="left"/>
      <w:rPr>
        <w:color w:val="3370FF"/>
      </w:rPr>
    </w:lvl>
  </w:abstractNum>
  <w:abstractNum w:abstractNumId="54">
    <w:nsid w:val="F4A942FE"/>
    <w:multiLevelType w:val="singleLevel"/>
    <w:tmpl w:val="F4A942FE"/>
    <w:lvl w:ilvl="0" w:tentative="0">
      <w:start w:val="0"/>
      <w:numFmt w:val="bullet"/>
      <w:lvlText w:val="￮"/>
      <w:lvlJc w:val="left"/>
      <w:rPr>
        <w:color w:val="3370FF"/>
      </w:rPr>
    </w:lvl>
  </w:abstractNum>
  <w:abstractNum w:abstractNumId="55">
    <w:nsid w:val="F4B5D9F5"/>
    <w:multiLevelType w:val="singleLevel"/>
    <w:tmpl w:val="F4B5D9F5"/>
    <w:lvl w:ilvl="0" w:tentative="0">
      <w:start w:val="0"/>
      <w:numFmt w:val="bullet"/>
      <w:lvlText w:val="•"/>
      <w:lvlJc w:val="left"/>
      <w:rPr>
        <w:color w:val="3370FF"/>
      </w:rPr>
    </w:lvl>
  </w:abstractNum>
  <w:abstractNum w:abstractNumId="56">
    <w:nsid w:val="F585BF25"/>
    <w:multiLevelType w:val="singleLevel"/>
    <w:tmpl w:val="F585BF25"/>
    <w:lvl w:ilvl="0" w:tentative="0">
      <w:start w:val="0"/>
      <w:numFmt w:val="bullet"/>
      <w:lvlText w:val="•"/>
      <w:lvlJc w:val="left"/>
      <w:rPr>
        <w:color w:val="3370FF"/>
      </w:rPr>
    </w:lvl>
  </w:abstractNum>
  <w:abstractNum w:abstractNumId="57">
    <w:nsid w:val="F689643B"/>
    <w:multiLevelType w:val="singleLevel"/>
    <w:tmpl w:val="F689643B"/>
    <w:lvl w:ilvl="0" w:tentative="0">
      <w:start w:val="0"/>
      <w:numFmt w:val="bullet"/>
      <w:lvlText w:val="￮"/>
      <w:lvlJc w:val="left"/>
      <w:rPr>
        <w:color w:val="3370FF"/>
      </w:rPr>
    </w:lvl>
  </w:abstractNum>
  <w:abstractNum w:abstractNumId="58">
    <w:nsid w:val="F7735DC9"/>
    <w:multiLevelType w:val="singleLevel"/>
    <w:tmpl w:val="F7735DC9"/>
    <w:lvl w:ilvl="0" w:tentative="0">
      <w:start w:val="0"/>
      <w:numFmt w:val="bullet"/>
      <w:lvlText w:val="￮"/>
      <w:lvlJc w:val="left"/>
      <w:rPr>
        <w:color w:val="3370FF"/>
      </w:rPr>
    </w:lvl>
  </w:abstractNum>
  <w:abstractNum w:abstractNumId="59">
    <w:nsid w:val="FEC2EA36"/>
    <w:multiLevelType w:val="singleLevel"/>
    <w:tmpl w:val="FEC2EA36"/>
    <w:lvl w:ilvl="0" w:tentative="0">
      <w:start w:val="0"/>
      <w:numFmt w:val="bullet"/>
      <w:lvlText w:val="•"/>
      <w:lvlJc w:val="left"/>
      <w:rPr>
        <w:color w:val="3370FF"/>
      </w:rPr>
    </w:lvl>
  </w:abstractNum>
  <w:abstractNum w:abstractNumId="60">
    <w:nsid w:val="0053208E"/>
    <w:multiLevelType w:val="singleLevel"/>
    <w:tmpl w:val="0053208E"/>
    <w:lvl w:ilvl="0" w:tentative="0">
      <w:start w:val="0"/>
      <w:numFmt w:val="bullet"/>
      <w:lvlText w:val="•"/>
      <w:lvlJc w:val="left"/>
      <w:rPr>
        <w:color w:val="3370FF"/>
      </w:rPr>
    </w:lvl>
  </w:abstractNum>
  <w:abstractNum w:abstractNumId="61">
    <w:nsid w:val="01836A6D"/>
    <w:multiLevelType w:val="singleLevel"/>
    <w:tmpl w:val="01836A6D"/>
    <w:lvl w:ilvl="0" w:tentative="0">
      <w:start w:val="0"/>
      <w:numFmt w:val="bullet"/>
      <w:lvlText w:val="•"/>
      <w:lvlJc w:val="left"/>
      <w:rPr>
        <w:color w:val="3370FF"/>
      </w:rPr>
    </w:lvl>
  </w:abstractNum>
  <w:abstractNum w:abstractNumId="62">
    <w:nsid w:val="0248C179"/>
    <w:multiLevelType w:val="singleLevel"/>
    <w:tmpl w:val="0248C179"/>
    <w:lvl w:ilvl="0" w:tentative="0">
      <w:start w:val="0"/>
      <w:numFmt w:val="bullet"/>
      <w:lvlText w:val="•"/>
      <w:lvlJc w:val="left"/>
      <w:rPr>
        <w:color w:val="3370FF"/>
      </w:rPr>
    </w:lvl>
  </w:abstractNum>
  <w:abstractNum w:abstractNumId="63">
    <w:nsid w:val="03A63A41"/>
    <w:multiLevelType w:val="singleLevel"/>
    <w:tmpl w:val="03A63A41"/>
    <w:lvl w:ilvl="0" w:tentative="0">
      <w:start w:val="1"/>
      <w:numFmt w:val="lowerLetter"/>
      <w:lvlText w:val="%1."/>
      <w:lvlJc w:val="left"/>
      <w:rPr>
        <w:color w:val="3370FF"/>
      </w:rPr>
    </w:lvl>
  </w:abstractNum>
  <w:abstractNum w:abstractNumId="64">
    <w:nsid w:val="03C240C0"/>
    <w:multiLevelType w:val="singleLevel"/>
    <w:tmpl w:val="03C240C0"/>
    <w:lvl w:ilvl="0" w:tentative="0">
      <w:start w:val="0"/>
      <w:numFmt w:val="bullet"/>
      <w:lvlText w:val="￮"/>
      <w:lvlJc w:val="left"/>
      <w:rPr>
        <w:color w:val="3370FF"/>
      </w:rPr>
    </w:lvl>
  </w:abstractNum>
  <w:abstractNum w:abstractNumId="65">
    <w:nsid w:val="03D62ECE"/>
    <w:multiLevelType w:val="singleLevel"/>
    <w:tmpl w:val="03D62ECE"/>
    <w:lvl w:ilvl="0" w:tentative="0">
      <w:start w:val="0"/>
      <w:numFmt w:val="bullet"/>
      <w:lvlText w:val="￮"/>
      <w:lvlJc w:val="left"/>
      <w:rPr>
        <w:color w:val="3370FF"/>
      </w:rPr>
    </w:lvl>
  </w:abstractNum>
  <w:abstractNum w:abstractNumId="66">
    <w:nsid w:val="0709FD3E"/>
    <w:multiLevelType w:val="singleLevel"/>
    <w:tmpl w:val="0709FD3E"/>
    <w:lvl w:ilvl="0" w:tentative="0">
      <w:start w:val="0"/>
      <w:numFmt w:val="bullet"/>
      <w:lvlText w:val="￮"/>
      <w:lvlJc w:val="left"/>
      <w:rPr>
        <w:color w:val="3370FF"/>
      </w:rPr>
    </w:lvl>
  </w:abstractNum>
  <w:abstractNum w:abstractNumId="67">
    <w:nsid w:val="0CEF100B"/>
    <w:multiLevelType w:val="singleLevel"/>
    <w:tmpl w:val="0CEF100B"/>
    <w:lvl w:ilvl="0" w:tentative="0">
      <w:start w:val="0"/>
      <w:numFmt w:val="bullet"/>
      <w:lvlText w:val="￮"/>
      <w:lvlJc w:val="left"/>
      <w:rPr>
        <w:color w:val="3370FF"/>
      </w:rPr>
    </w:lvl>
  </w:abstractNum>
  <w:abstractNum w:abstractNumId="68">
    <w:nsid w:val="0E640482"/>
    <w:multiLevelType w:val="singleLevel"/>
    <w:tmpl w:val="0E640482"/>
    <w:lvl w:ilvl="0" w:tentative="0">
      <w:start w:val="0"/>
      <w:numFmt w:val="bullet"/>
      <w:lvlText w:val="•"/>
      <w:lvlJc w:val="left"/>
      <w:rPr>
        <w:color w:val="3370FF"/>
      </w:rPr>
    </w:lvl>
  </w:abstractNum>
  <w:abstractNum w:abstractNumId="69">
    <w:nsid w:val="0F9F9CCA"/>
    <w:multiLevelType w:val="singleLevel"/>
    <w:tmpl w:val="0F9F9CCA"/>
    <w:lvl w:ilvl="0" w:tentative="0">
      <w:start w:val="0"/>
      <w:numFmt w:val="bullet"/>
      <w:lvlText w:val="•"/>
      <w:lvlJc w:val="left"/>
      <w:rPr>
        <w:color w:val="3370FF"/>
      </w:rPr>
    </w:lvl>
  </w:abstractNum>
  <w:abstractNum w:abstractNumId="70">
    <w:nsid w:val="10D591E5"/>
    <w:multiLevelType w:val="singleLevel"/>
    <w:tmpl w:val="10D591E5"/>
    <w:lvl w:ilvl="0" w:tentative="0">
      <w:start w:val="0"/>
      <w:numFmt w:val="bullet"/>
      <w:lvlText w:val="•"/>
      <w:lvlJc w:val="left"/>
      <w:rPr>
        <w:color w:val="3370FF"/>
      </w:rPr>
    </w:lvl>
  </w:abstractNum>
  <w:abstractNum w:abstractNumId="71">
    <w:nsid w:val="12EADF99"/>
    <w:multiLevelType w:val="singleLevel"/>
    <w:tmpl w:val="12EADF99"/>
    <w:lvl w:ilvl="0" w:tentative="0">
      <w:start w:val="0"/>
      <w:numFmt w:val="bullet"/>
      <w:lvlText w:val="•"/>
      <w:lvlJc w:val="left"/>
      <w:rPr>
        <w:color w:val="3370FF"/>
      </w:rPr>
    </w:lvl>
  </w:abstractNum>
  <w:abstractNum w:abstractNumId="72">
    <w:nsid w:val="1450273B"/>
    <w:multiLevelType w:val="singleLevel"/>
    <w:tmpl w:val="1450273B"/>
    <w:lvl w:ilvl="0" w:tentative="0">
      <w:start w:val="0"/>
      <w:numFmt w:val="bullet"/>
      <w:lvlText w:val="￮"/>
      <w:lvlJc w:val="left"/>
      <w:rPr>
        <w:color w:val="3370FF"/>
      </w:rPr>
    </w:lvl>
  </w:abstractNum>
  <w:abstractNum w:abstractNumId="73">
    <w:nsid w:val="18F74015"/>
    <w:multiLevelType w:val="singleLevel"/>
    <w:tmpl w:val="18F74015"/>
    <w:lvl w:ilvl="0" w:tentative="0">
      <w:start w:val="0"/>
      <w:numFmt w:val="bullet"/>
      <w:lvlText w:val="￮"/>
      <w:lvlJc w:val="left"/>
      <w:rPr>
        <w:color w:val="3370FF"/>
      </w:rPr>
    </w:lvl>
  </w:abstractNum>
  <w:abstractNum w:abstractNumId="74">
    <w:nsid w:val="1ACDE60F"/>
    <w:multiLevelType w:val="singleLevel"/>
    <w:tmpl w:val="1ACDE60F"/>
    <w:lvl w:ilvl="0" w:tentative="0">
      <w:start w:val="0"/>
      <w:numFmt w:val="bullet"/>
      <w:lvlText w:val="￮"/>
      <w:lvlJc w:val="left"/>
      <w:rPr>
        <w:color w:val="3370FF"/>
      </w:rPr>
    </w:lvl>
  </w:abstractNum>
  <w:abstractNum w:abstractNumId="75">
    <w:nsid w:val="1AD50295"/>
    <w:multiLevelType w:val="singleLevel"/>
    <w:tmpl w:val="1AD50295"/>
    <w:lvl w:ilvl="0" w:tentative="0">
      <w:start w:val="0"/>
      <w:numFmt w:val="bullet"/>
      <w:lvlText w:val="•"/>
      <w:lvlJc w:val="left"/>
      <w:rPr>
        <w:color w:val="3370FF"/>
      </w:rPr>
    </w:lvl>
  </w:abstractNum>
  <w:abstractNum w:abstractNumId="76">
    <w:nsid w:val="1BCBBCF0"/>
    <w:multiLevelType w:val="singleLevel"/>
    <w:tmpl w:val="1BCBBCF0"/>
    <w:lvl w:ilvl="0" w:tentative="0">
      <w:start w:val="0"/>
      <w:numFmt w:val="bullet"/>
      <w:lvlText w:val="•"/>
      <w:lvlJc w:val="left"/>
      <w:rPr>
        <w:color w:val="3370FF"/>
      </w:rPr>
    </w:lvl>
  </w:abstractNum>
  <w:abstractNum w:abstractNumId="77">
    <w:nsid w:val="1C257C7B"/>
    <w:multiLevelType w:val="singleLevel"/>
    <w:tmpl w:val="1C257C7B"/>
    <w:lvl w:ilvl="0" w:tentative="0">
      <w:start w:val="0"/>
      <w:numFmt w:val="bullet"/>
      <w:lvlText w:val="￮"/>
      <w:lvlJc w:val="left"/>
      <w:rPr>
        <w:color w:val="3370FF"/>
      </w:rPr>
    </w:lvl>
  </w:abstractNum>
  <w:abstractNum w:abstractNumId="78">
    <w:nsid w:val="21B3B1B1"/>
    <w:multiLevelType w:val="singleLevel"/>
    <w:tmpl w:val="21B3B1B1"/>
    <w:lvl w:ilvl="0" w:tentative="0">
      <w:start w:val="0"/>
      <w:numFmt w:val="bullet"/>
      <w:lvlText w:val="￮"/>
      <w:lvlJc w:val="left"/>
      <w:rPr>
        <w:color w:val="3370FF"/>
      </w:rPr>
    </w:lvl>
  </w:abstractNum>
  <w:abstractNum w:abstractNumId="79">
    <w:nsid w:val="23E97754"/>
    <w:multiLevelType w:val="singleLevel"/>
    <w:tmpl w:val="23E97754"/>
    <w:lvl w:ilvl="0" w:tentative="0">
      <w:start w:val="0"/>
      <w:numFmt w:val="bullet"/>
      <w:lvlText w:val="￮"/>
      <w:lvlJc w:val="left"/>
      <w:rPr>
        <w:color w:val="3370FF"/>
      </w:rPr>
    </w:lvl>
  </w:abstractNum>
  <w:abstractNum w:abstractNumId="80">
    <w:nsid w:val="243FCF68"/>
    <w:multiLevelType w:val="singleLevel"/>
    <w:tmpl w:val="243FCF68"/>
    <w:lvl w:ilvl="0" w:tentative="0">
      <w:start w:val="0"/>
      <w:numFmt w:val="bullet"/>
      <w:lvlText w:val="￮"/>
      <w:lvlJc w:val="left"/>
      <w:rPr>
        <w:color w:val="3370FF"/>
      </w:rPr>
    </w:lvl>
  </w:abstractNum>
  <w:abstractNum w:abstractNumId="81">
    <w:nsid w:val="2470EC97"/>
    <w:multiLevelType w:val="singleLevel"/>
    <w:tmpl w:val="2470EC97"/>
    <w:lvl w:ilvl="0" w:tentative="0">
      <w:start w:val="0"/>
      <w:numFmt w:val="bullet"/>
      <w:lvlText w:val="￮"/>
      <w:lvlJc w:val="left"/>
      <w:rPr>
        <w:color w:val="3370FF"/>
      </w:rPr>
    </w:lvl>
  </w:abstractNum>
  <w:abstractNum w:abstractNumId="82">
    <w:nsid w:val="25B654F3"/>
    <w:multiLevelType w:val="singleLevel"/>
    <w:tmpl w:val="25B654F3"/>
    <w:lvl w:ilvl="0" w:tentative="0">
      <w:start w:val="0"/>
      <w:numFmt w:val="bullet"/>
      <w:lvlText w:val="￮"/>
      <w:lvlJc w:val="left"/>
      <w:rPr>
        <w:color w:val="3370FF"/>
      </w:rPr>
    </w:lvl>
  </w:abstractNum>
  <w:abstractNum w:abstractNumId="83">
    <w:nsid w:val="2A8F537B"/>
    <w:multiLevelType w:val="singleLevel"/>
    <w:tmpl w:val="2A8F537B"/>
    <w:lvl w:ilvl="0" w:tentative="0">
      <w:start w:val="0"/>
      <w:numFmt w:val="bullet"/>
      <w:lvlText w:val="￮"/>
      <w:lvlJc w:val="left"/>
      <w:rPr>
        <w:color w:val="3370FF"/>
      </w:rPr>
    </w:lvl>
  </w:abstractNum>
  <w:abstractNum w:abstractNumId="84">
    <w:nsid w:val="2B3F3F89"/>
    <w:multiLevelType w:val="singleLevel"/>
    <w:tmpl w:val="2B3F3F89"/>
    <w:lvl w:ilvl="0" w:tentative="0">
      <w:start w:val="0"/>
      <w:numFmt w:val="bullet"/>
      <w:lvlText w:val="￮"/>
      <w:lvlJc w:val="left"/>
      <w:rPr>
        <w:color w:val="3370FF"/>
      </w:rPr>
    </w:lvl>
  </w:abstractNum>
  <w:abstractNum w:abstractNumId="85">
    <w:nsid w:val="2F2D79CE"/>
    <w:multiLevelType w:val="singleLevel"/>
    <w:tmpl w:val="2F2D79CE"/>
    <w:lvl w:ilvl="0" w:tentative="0">
      <w:start w:val="0"/>
      <w:numFmt w:val="bullet"/>
      <w:lvlText w:val="￮"/>
      <w:lvlJc w:val="left"/>
      <w:rPr>
        <w:color w:val="3370FF"/>
      </w:rPr>
    </w:lvl>
  </w:abstractNum>
  <w:abstractNum w:abstractNumId="86">
    <w:nsid w:val="30A0AC00"/>
    <w:multiLevelType w:val="singleLevel"/>
    <w:tmpl w:val="30A0AC00"/>
    <w:lvl w:ilvl="0" w:tentative="0">
      <w:start w:val="0"/>
      <w:numFmt w:val="bullet"/>
      <w:lvlText w:val="￮"/>
      <w:lvlJc w:val="left"/>
      <w:rPr>
        <w:color w:val="3370FF"/>
      </w:rPr>
    </w:lvl>
  </w:abstractNum>
  <w:abstractNum w:abstractNumId="87">
    <w:nsid w:val="30FC5B15"/>
    <w:multiLevelType w:val="singleLevel"/>
    <w:tmpl w:val="30FC5B15"/>
    <w:lvl w:ilvl="0" w:tentative="0">
      <w:start w:val="0"/>
      <w:numFmt w:val="bullet"/>
      <w:lvlText w:val="￮"/>
      <w:lvlJc w:val="left"/>
      <w:rPr>
        <w:color w:val="3370FF"/>
      </w:rPr>
    </w:lvl>
  </w:abstractNum>
  <w:abstractNum w:abstractNumId="88">
    <w:nsid w:val="322D85CA"/>
    <w:multiLevelType w:val="singleLevel"/>
    <w:tmpl w:val="322D85CA"/>
    <w:lvl w:ilvl="0" w:tentative="0">
      <w:start w:val="0"/>
      <w:numFmt w:val="bullet"/>
      <w:lvlText w:val="•"/>
      <w:lvlJc w:val="left"/>
      <w:rPr>
        <w:color w:val="3370FF"/>
      </w:rPr>
    </w:lvl>
  </w:abstractNum>
  <w:abstractNum w:abstractNumId="89">
    <w:nsid w:val="32A7AF2D"/>
    <w:multiLevelType w:val="singleLevel"/>
    <w:tmpl w:val="32A7AF2D"/>
    <w:lvl w:ilvl="0" w:tentative="0">
      <w:start w:val="0"/>
      <w:numFmt w:val="bullet"/>
      <w:lvlText w:val="￮"/>
      <w:lvlJc w:val="left"/>
      <w:rPr>
        <w:color w:val="3370FF"/>
      </w:rPr>
    </w:lvl>
  </w:abstractNum>
  <w:abstractNum w:abstractNumId="90">
    <w:nsid w:val="35E83B33"/>
    <w:multiLevelType w:val="singleLevel"/>
    <w:tmpl w:val="35E83B33"/>
    <w:lvl w:ilvl="0" w:tentative="0">
      <w:start w:val="0"/>
      <w:numFmt w:val="bullet"/>
      <w:lvlText w:val="•"/>
      <w:lvlJc w:val="left"/>
      <w:rPr>
        <w:color w:val="3370FF"/>
      </w:rPr>
    </w:lvl>
  </w:abstractNum>
  <w:abstractNum w:abstractNumId="91">
    <w:nsid w:val="39A0D9AC"/>
    <w:multiLevelType w:val="singleLevel"/>
    <w:tmpl w:val="39A0D9AC"/>
    <w:lvl w:ilvl="0" w:tentative="0">
      <w:start w:val="0"/>
      <w:numFmt w:val="bullet"/>
      <w:lvlText w:val="•"/>
      <w:lvlJc w:val="left"/>
      <w:rPr>
        <w:color w:val="3370FF"/>
      </w:rPr>
    </w:lvl>
  </w:abstractNum>
  <w:abstractNum w:abstractNumId="92">
    <w:nsid w:val="3B8127DF"/>
    <w:multiLevelType w:val="singleLevel"/>
    <w:tmpl w:val="3B8127DF"/>
    <w:lvl w:ilvl="0" w:tentative="0">
      <w:start w:val="0"/>
      <w:numFmt w:val="bullet"/>
      <w:lvlText w:val="•"/>
      <w:lvlJc w:val="left"/>
      <w:rPr>
        <w:color w:val="3370FF"/>
      </w:rPr>
    </w:lvl>
  </w:abstractNum>
  <w:abstractNum w:abstractNumId="93">
    <w:nsid w:val="40B249F9"/>
    <w:multiLevelType w:val="singleLevel"/>
    <w:tmpl w:val="40B249F9"/>
    <w:lvl w:ilvl="0" w:tentative="0">
      <w:start w:val="0"/>
      <w:numFmt w:val="bullet"/>
      <w:lvlText w:val="￮"/>
      <w:lvlJc w:val="left"/>
      <w:rPr>
        <w:color w:val="3370FF"/>
      </w:rPr>
    </w:lvl>
  </w:abstractNum>
  <w:abstractNum w:abstractNumId="94">
    <w:nsid w:val="46A08BB8"/>
    <w:multiLevelType w:val="singleLevel"/>
    <w:tmpl w:val="46A08BB8"/>
    <w:lvl w:ilvl="0" w:tentative="0">
      <w:start w:val="0"/>
      <w:numFmt w:val="bullet"/>
      <w:lvlText w:val="￮"/>
      <w:lvlJc w:val="left"/>
      <w:rPr>
        <w:color w:val="3370FF"/>
      </w:rPr>
    </w:lvl>
  </w:abstractNum>
  <w:abstractNum w:abstractNumId="95">
    <w:nsid w:val="4A51D704"/>
    <w:multiLevelType w:val="singleLevel"/>
    <w:tmpl w:val="4A51D704"/>
    <w:lvl w:ilvl="0" w:tentative="0">
      <w:start w:val="0"/>
      <w:numFmt w:val="bullet"/>
      <w:lvlText w:val="￮"/>
      <w:lvlJc w:val="left"/>
      <w:rPr>
        <w:color w:val="3370FF"/>
      </w:rPr>
    </w:lvl>
  </w:abstractNum>
  <w:abstractNum w:abstractNumId="96">
    <w:nsid w:val="4C1BAE26"/>
    <w:multiLevelType w:val="singleLevel"/>
    <w:tmpl w:val="4C1BAE26"/>
    <w:lvl w:ilvl="0" w:tentative="0">
      <w:start w:val="0"/>
      <w:numFmt w:val="bullet"/>
      <w:lvlText w:val="•"/>
      <w:lvlJc w:val="left"/>
      <w:rPr>
        <w:color w:val="3370FF"/>
      </w:rPr>
    </w:lvl>
  </w:abstractNum>
  <w:abstractNum w:abstractNumId="97">
    <w:nsid w:val="4C3D7A74"/>
    <w:multiLevelType w:val="singleLevel"/>
    <w:tmpl w:val="4C3D7A74"/>
    <w:lvl w:ilvl="0" w:tentative="0">
      <w:start w:val="0"/>
      <w:numFmt w:val="bullet"/>
      <w:lvlText w:val="￮"/>
      <w:lvlJc w:val="left"/>
      <w:rPr>
        <w:color w:val="3370FF"/>
      </w:rPr>
    </w:lvl>
  </w:abstractNum>
  <w:abstractNum w:abstractNumId="98">
    <w:nsid w:val="4CD1E351"/>
    <w:multiLevelType w:val="singleLevel"/>
    <w:tmpl w:val="4CD1E351"/>
    <w:lvl w:ilvl="0" w:tentative="0">
      <w:start w:val="0"/>
      <w:numFmt w:val="bullet"/>
      <w:lvlText w:val="•"/>
      <w:lvlJc w:val="left"/>
      <w:rPr>
        <w:color w:val="3370FF"/>
      </w:rPr>
    </w:lvl>
  </w:abstractNum>
  <w:abstractNum w:abstractNumId="99">
    <w:nsid w:val="4D4DC07F"/>
    <w:multiLevelType w:val="singleLevel"/>
    <w:tmpl w:val="4D4DC07F"/>
    <w:lvl w:ilvl="0" w:tentative="0">
      <w:start w:val="0"/>
      <w:numFmt w:val="bullet"/>
      <w:lvlText w:val="￮"/>
      <w:lvlJc w:val="left"/>
      <w:rPr>
        <w:color w:val="3370FF"/>
      </w:rPr>
    </w:lvl>
  </w:abstractNum>
  <w:abstractNum w:abstractNumId="100">
    <w:nsid w:val="4D94DA66"/>
    <w:multiLevelType w:val="singleLevel"/>
    <w:tmpl w:val="4D94DA66"/>
    <w:lvl w:ilvl="0" w:tentative="0">
      <w:start w:val="0"/>
      <w:numFmt w:val="bullet"/>
      <w:lvlText w:val="￮"/>
      <w:lvlJc w:val="left"/>
      <w:rPr>
        <w:color w:val="3370FF"/>
      </w:rPr>
    </w:lvl>
  </w:abstractNum>
  <w:abstractNum w:abstractNumId="101">
    <w:nsid w:val="51C4BC33"/>
    <w:multiLevelType w:val="singleLevel"/>
    <w:tmpl w:val="51C4BC33"/>
    <w:lvl w:ilvl="0" w:tentative="0">
      <w:start w:val="0"/>
      <w:numFmt w:val="bullet"/>
      <w:lvlText w:val="•"/>
      <w:lvlJc w:val="left"/>
      <w:rPr>
        <w:color w:val="3370FF"/>
      </w:rPr>
    </w:lvl>
  </w:abstractNum>
  <w:abstractNum w:abstractNumId="102">
    <w:nsid w:val="54701CA1"/>
    <w:multiLevelType w:val="singleLevel"/>
    <w:tmpl w:val="54701CA1"/>
    <w:lvl w:ilvl="0" w:tentative="0">
      <w:start w:val="0"/>
      <w:numFmt w:val="bullet"/>
      <w:lvlText w:val="•"/>
      <w:lvlJc w:val="left"/>
      <w:rPr>
        <w:color w:val="3370FF"/>
      </w:rPr>
    </w:lvl>
  </w:abstractNum>
  <w:abstractNum w:abstractNumId="103">
    <w:nsid w:val="58765686"/>
    <w:multiLevelType w:val="singleLevel"/>
    <w:tmpl w:val="58765686"/>
    <w:lvl w:ilvl="0" w:tentative="0">
      <w:start w:val="0"/>
      <w:numFmt w:val="bullet"/>
      <w:lvlText w:val="￮"/>
      <w:lvlJc w:val="left"/>
      <w:rPr>
        <w:color w:val="3370FF"/>
      </w:rPr>
    </w:lvl>
  </w:abstractNum>
  <w:abstractNum w:abstractNumId="104">
    <w:nsid w:val="59ADCABA"/>
    <w:multiLevelType w:val="singleLevel"/>
    <w:tmpl w:val="59ADCABA"/>
    <w:lvl w:ilvl="0" w:tentative="0">
      <w:start w:val="0"/>
      <w:numFmt w:val="bullet"/>
      <w:lvlText w:val="•"/>
      <w:lvlJc w:val="left"/>
      <w:rPr>
        <w:color w:val="3370FF"/>
      </w:rPr>
    </w:lvl>
  </w:abstractNum>
  <w:abstractNum w:abstractNumId="105">
    <w:nsid w:val="59EEFD2A"/>
    <w:multiLevelType w:val="singleLevel"/>
    <w:tmpl w:val="59EEFD2A"/>
    <w:lvl w:ilvl="0" w:tentative="0">
      <w:start w:val="0"/>
      <w:numFmt w:val="bullet"/>
      <w:lvlText w:val="•"/>
      <w:lvlJc w:val="left"/>
      <w:rPr>
        <w:color w:val="3370FF"/>
      </w:rPr>
    </w:lvl>
  </w:abstractNum>
  <w:abstractNum w:abstractNumId="106">
    <w:nsid w:val="5A241D34"/>
    <w:multiLevelType w:val="singleLevel"/>
    <w:tmpl w:val="5A241D34"/>
    <w:lvl w:ilvl="0" w:tentative="0">
      <w:start w:val="0"/>
      <w:numFmt w:val="bullet"/>
      <w:lvlText w:val="￮"/>
      <w:lvlJc w:val="left"/>
      <w:rPr>
        <w:color w:val="3370FF"/>
      </w:rPr>
    </w:lvl>
  </w:abstractNum>
  <w:abstractNum w:abstractNumId="107">
    <w:nsid w:val="5E29AB5A"/>
    <w:multiLevelType w:val="singleLevel"/>
    <w:tmpl w:val="5E29AB5A"/>
    <w:lvl w:ilvl="0" w:tentative="0">
      <w:start w:val="0"/>
      <w:numFmt w:val="bullet"/>
      <w:lvlText w:val="•"/>
      <w:lvlJc w:val="left"/>
      <w:rPr>
        <w:color w:val="3370FF"/>
      </w:rPr>
    </w:lvl>
  </w:abstractNum>
  <w:abstractNum w:abstractNumId="108">
    <w:nsid w:val="5FCE4367"/>
    <w:multiLevelType w:val="singleLevel"/>
    <w:tmpl w:val="5FCE4367"/>
    <w:lvl w:ilvl="0" w:tentative="0">
      <w:start w:val="0"/>
      <w:numFmt w:val="bullet"/>
      <w:lvlText w:val="•"/>
      <w:lvlJc w:val="left"/>
      <w:rPr>
        <w:color w:val="3370FF"/>
      </w:rPr>
    </w:lvl>
  </w:abstractNum>
  <w:abstractNum w:abstractNumId="109">
    <w:nsid w:val="5FFFB1A7"/>
    <w:multiLevelType w:val="singleLevel"/>
    <w:tmpl w:val="5FFFB1A7"/>
    <w:lvl w:ilvl="0" w:tentative="0">
      <w:start w:val="0"/>
      <w:numFmt w:val="bullet"/>
      <w:lvlText w:val="•"/>
      <w:lvlJc w:val="left"/>
      <w:rPr>
        <w:color w:val="3370FF"/>
      </w:rPr>
    </w:lvl>
  </w:abstractNum>
  <w:abstractNum w:abstractNumId="110">
    <w:nsid w:val="60382F6E"/>
    <w:multiLevelType w:val="singleLevel"/>
    <w:tmpl w:val="60382F6E"/>
    <w:lvl w:ilvl="0" w:tentative="0">
      <w:start w:val="0"/>
      <w:numFmt w:val="bullet"/>
      <w:lvlText w:val="•"/>
      <w:lvlJc w:val="left"/>
      <w:rPr>
        <w:color w:val="3370FF"/>
      </w:rPr>
    </w:lvl>
  </w:abstractNum>
  <w:abstractNum w:abstractNumId="111">
    <w:nsid w:val="610EFE5C"/>
    <w:multiLevelType w:val="singleLevel"/>
    <w:tmpl w:val="610EFE5C"/>
    <w:lvl w:ilvl="0" w:tentative="0">
      <w:start w:val="0"/>
      <w:numFmt w:val="bullet"/>
      <w:lvlText w:val="•"/>
      <w:lvlJc w:val="left"/>
      <w:rPr>
        <w:color w:val="3370FF"/>
      </w:rPr>
    </w:lvl>
  </w:abstractNum>
  <w:abstractNum w:abstractNumId="112">
    <w:nsid w:val="629F7852"/>
    <w:multiLevelType w:val="singleLevel"/>
    <w:tmpl w:val="629F7852"/>
    <w:lvl w:ilvl="0" w:tentative="0">
      <w:start w:val="0"/>
      <w:numFmt w:val="bullet"/>
      <w:lvlText w:val="￮"/>
      <w:lvlJc w:val="left"/>
      <w:rPr>
        <w:color w:val="3370FF"/>
      </w:rPr>
    </w:lvl>
  </w:abstractNum>
  <w:abstractNum w:abstractNumId="113">
    <w:nsid w:val="65CD0074"/>
    <w:multiLevelType w:val="singleLevel"/>
    <w:tmpl w:val="65CD0074"/>
    <w:lvl w:ilvl="0" w:tentative="0">
      <w:start w:val="0"/>
      <w:numFmt w:val="bullet"/>
      <w:lvlText w:val="￮"/>
      <w:lvlJc w:val="left"/>
      <w:rPr>
        <w:color w:val="3370FF"/>
      </w:rPr>
    </w:lvl>
  </w:abstractNum>
  <w:abstractNum w:abstractNumId="114">
    <w:nsid w:val="68B298F7"/>
    <w:multiLevelType w:val="singleLevel"/>
    <w:tmpl w:val="68B298F7"/>
    <w:lvl w:ilvl="0" w:tentative="0">
      <w:start w:val="0"/>
      <w:numFmt w:val="bullet"/>
      <w:lvlText w:val="•"/>
      <w:lvlJc w:val="left"/>
      <w:rPr>
        <w:color w:val="3370FF"/>
      </w:rPr>
    </w:lvl>
  </w:abstractNum>
  <w:abstractNum w:abstractNumId="115">
    <w:nsid w:val="700FDCEF"/>
    <w:multiLevelType w:val="singleLevel"/>
    <w:tmpl w:val="700FDCEF"/>
    <w:lvl w:ilvl="0" w:tentative="0">
      <w:start w:val="0"/>
      <w:numFmt w:val="bullet"/>
      <w:lvlText w:val="￮"/>
      <w:lvlJc w:val="left"/>
      <w:rPr>
        <w:color w:val="3370FF"/>
      </w:rPr>
    </w:lvl>
  </w:abstractNum>
  <w:abstractNum w:abstractNumId="116">
    <w:nsid w:val="72183CF9"/>
    <w:multiLevelType w:val="singleLevel"/>
    <w:tmpl w:val="72183CF9"/>
    <w:lvl w:ilvl="0" w:tentative="0">
      <w:start w:val="0"/>
      <w:numFmt w:val="bullet"/>
      <w:lvlText w:val="•"/>
      <w:lvlJc w:val="left"/>
      <w:rPr>
        <w:color w:val="3370FF"/>
      </w:rPr>
    </w:lvl>
  </w:abstractNum>
  <w:abstractNum w:abstractNumId="117">
    <w:nsid w:val="74C28B35"/>
    <w:multiLevelType w:val="singleLevel"/>
    <w:tmpl w:val="74C28B35"/>
    <w:lvl w:ilvl="0" w:tentative="0">
      <w:start w:val="0"/>
      <w:numFmt w:val="bullet"/>
      <w:lvlText w:val="￮"/>
      <w:lvlJc w:val="left"/>
      <w:rPr>
        <w:color w:val="3370FF"/>
      </w:rPr>
    </w:lvl>
  </w:abstractNum>
  <w:abstractNum w:abstractNumId="118">
    <w:nsid w:val="77633216"/>
    <w:multiLevelType w:val="singleLevel"/>
    <w:tmpl w:val="77633216"/>
    <w:lvl w:ilvl="0" w:tentative="0">
      <w:start w:val="0"/>
      <w:numFmt w:val="bullet"/>
      <w:lvlText w:val="￮"/>
      <w:lvlJc w:val="left"/>
      <w:rPr>
        <w:color w:val="3370FF"/>
      </w:rPr>
    </w:lvl>
  </w:abstractNum>
  <w:abstractNum w:abstractNumId="119">
    <w:nsid w:val="77ECEA79"/>
    <w:multiLevelType w:val="singleLevel"/>
    <w:tmpl w:val="77ECEA79"/>
    <w:lvl w:ilvl="0" w:tentative="0">
      <w:start w:val="0"/>
      <w:numFmt w:val="bullet"/>
      <w:lvlText w:val="•"/>
      <w:lvlJc w:val="left"/>
      <w:rPr>
        <w:color w:val="3370FF"/>
      </w:rPr>
    </w:lvl>
  </w:abstractNum>
  <w:abstractNum w:abstractNumId="120">
    <w:nsid w:val="79AA4FA4"/>
    <w:multiLevelType w:val="singleLevel"/>
    <w:tmpl w:val="79AA4FA4"/>
    <w:lvl w:ilvl="0" w:tentative="0">
      <w:start w:val="0"/>
      <w:numFmt w:val="bullet"/>
      <w:lvlText w:val="￮"/>
      <w:lvlJc w:val="left"/>
      <w:rPr>
        <w:color w:val="3370FF"/>
      </w:rPr>
    </w:lvl>
  </w:abstractNum>
  <w:abstractNum w:abstractNumId="121">
    <w:nsid w:val="7C246926"/>
    <w:multiLevelType w:val="singleLevel"/>
    <w:tmpl w:val="7C246926"/>
    <w:lvl w:ilvl="0" w:tentative="0">
      <w:start w:val="0"/>
      <w:numFmt w:val="bullet"/>
      <w:lvlText w:val="￮"/>
      <w:lvlJc w:val="left"/>
      <w:rPr>
        <w:color w:val="3370FF"/>
      </w:rPr>
    </w:lvl>
  </w:abstractNum>
  <w:abstractNum w:abstractNumId="122">
    <w:nsid w:val="7DEC2089"/>
    <w:multiLevelType w:val="singleLevel"/>
    <w:tmpl w:val="7DEC2089"/>
    <w:lvl w:ilvl="0" w:tentative="0">
      <w:start w:val="0"/>
      <w:numFmt w:val="bullet"/>
      <w:lvlText w:val="￮"/>
      <w:lvlJc w:val="left"/>
      <w:rPr>
        <w:color w:val="3370FF"/>
      </w:rPr>
    </w:lvl>
  </w:abstractNum>
  <w:num w:numId="1">
    <w:abstractNumId w:val="60"/>
  </w:num>
  <w:num w:numId="2">
    <w:abstractNumId w:val="42"/>
  </w:num>
  <w:num w:numId="3">
    <w:abstractNumId w:val="104"/>
  </w:num>
  <w:num w:numId="4">
    <w:abstractNumId w:val="35"/>
  </w:num>
  <w:num w:numId="5">
    <w:abstractNumId w:val="27"/>
  </w:num>
  <w:num w:numId="6">
    <w:abstractNumId w:val="65"/>
  </w:num>
  <w:num w:numId="7">
    <w:abstractNumId w:val="82"/>
  </w:num>
  <w:num w:numId="8">
    <w:abstractNumId w:val="116"/>
  </w:num>
  <w:num w:numId="9">
    <w:abstractNumId w:val="62"/>
  </w:num>
  <w:num w:numId="10">
    <w:abstractNumId w:val="9"/>
  </w:num>
  <w:num w:numId="11">
    <w:abstractNumId w:val="83"/>
  </w:num>
  <w:num w:numId="12">
    <w:abstractNumId w:val="106"/>
  </w:num>
  <w:num w:numId="13">
    <w:abstractNumId w:val="39"/>
  </w:num>
  <w:num w:numId="14">
    <w:abstractNumId w:val="99"/>
  </w:num>
  <w:num w:numId="15">
    <w:abstractNumId w:val="55"/>
  </w:num>
  <w:num w:numId="16">
    <w:abstractNumId w:val="81"/>
  </w:num>
  <w:num w:numId="17">
    <w:abstractNumId w:val="47"/>
  </w:num>
  <w:num w:numId="18">
    <w:abstractNumId w:val="45"/>
  </w:num>
  <w:num w:numId="19">
    <w:abstractNumId w:val="15"/>
  </w:num>
  <w:num w:numId="20">
    <w:abstractNumId w:val="96"/>
  </w:num>
  <w:num w:numId="21">
    <w:abstractNumId w:val="110"/>
  </w:num>
  <w:num w:numId="22">
    <w:abstractNumId w:val="68"/>
  </w:num>
  <w:num w:numId="23">
    <w:abstractNumId w:val="94"/>
  </w:num>
  <w:num w:numId="24">
    <w:abstractNumId w:val="24"/>
  </w:num>
  <w:num w:numId="25">
    <w:abstractNumId w:val="121"/>
  </w:num>
  <w:num w:numId="26">
    <w:abstractNumId w:val="119"/>
  </w:num>
  <w:num w:numId="27">
    <w:abstractNumId w:val="34"/>
  </w:num>
  <w:num w:numId="28">
    <w:abstractNumId w:val="112"/>
  </w:num>
  <w:num w:numId="29">
    <w:abstractNumId w:val="10"/>
  </w:num>
  <w:num w:numId="30">
    <w:abstractNumId w:val="91"/>
  </w:num>
  <w:num w:numId="31">
    <w:abstractNumId w:val="4"/>
  </w:num>
  <w:num w:numId="32">
    <w:abstractNumId w:val="103"/>
  </w:num>
  <w:num w:numId="33">
    <w:abstractNumId w:val="122"/>
  </w:num>
  <w:num w:numId="34">
    <w:abstractNumId w:val="1"/>
  </w:num>
  <w:num w:numId="35">
    <w:abstractNumId w:val="80"/>
  </w:num>
  <w:num w:numId="36">
    <w:abstractNumId w:val="100"/>
  </w:num>
  <w:num w:numId="37">
    <w:abstractNumId w:val="58"/>
  </w:num>
  <w:num w:numId="38">
    <w:abstractNumId w:val="49"/>
  </w:num>
  <w:num w:numId="39">
    <w:abstractNumId w:val="87"/>
  </w:num>
  <w:num w:numId="40">
    <w:abstractNumId w:val="120"/>
  </w:num>
  <w:num w:numId="41">
    <w:abstractNumId w:val="30"/>
  </w:num>
  <w:num w:numId="42">
    <w:abstractNumId w:val="7"/>
  </w:num>
  <w:num w:numId="43">
    <w:abstractNumId w:val="29"/>
  </w:num>
  <w:num w:numId="44">
    <w:abstractNumId w:val="107"/>
  </w:num>
  <w:num w:numId="45">
    <w:abstractNumId w:val="3"/>
  </w:num>
  <w:num w:numId="46">
    <w:abstractNumId w:val="74"/>
  </w:num>
  <w:num w:numId="47">
    <w:abstractNumId w:val="6"/>
  </w:num>
  <w:num w:numId="48">
    <w:abstractNumId w:val="109"/>
  </w:num>
  <w:num w:numId="49">
    <w:abstractNumId w:val="117"/>
  </w:num>
  <w:num w:numId="50">
    <w:abstractNumId w:val="97"/>
  </w:num>
  <w:num w:numId="51">
    <w:abstractNumId w:val="88"/>
  </w:num>
  <w:num w:numId="52">
    <w:abstractNumId w:val="113"/>
  </w:num>
  <w:num w:numId="53">
    <w:abstractNumId w:val="66"/>
  </w:num>
  <w:num w:numId="54">
    <w:abstractNumId w:val="67"/>
  </w:num>
  <w:num w:numId="55">
    <w:abstractNumId w:val="44"/>
  </w:num>
  <w:num w:numId="56">
    <w:abstractNumId w:val="89"/>
  </w:num>
  <w:num w:numId="57">
    <w:abstractNumId w:val="77"/>
  </w:num>
  <w:num w:numId="58">
    <w:abstractNumId w:val="52"/>
  </w:num>
  <w:num w:numId="59">
    <w:abstractNumId w:val="79"/>
  </w:num>
  <w:num w:numId="60">
    <w:abstractNumId w:val="26"/>
  </w:num>
  <w:num w:numId="61">
    <w:abstractNumId w:val="93"/>
  </w:num>
  <w:num w:numId="62">
    <w:abstractNumId w:val="69"/>
  </w:num>
  <w:num w:numId="63">
    <w:abstractNumId w:val="90"/>
  </w:num>
  <w:num w:numId="64">
    <w:abstractNumId w:val="63"/>
  </w:num>
  <w:num w:numId="65">
    <w:abstractNumId w:val="37"/>
  </w:num>
  <w:num w:numId="66">
    <w:abstractNumId w:val="71"/>
  </w:num>
  <w:num w:numId="67">
    <w:abstractNumId w:val="25"/>
  </w:num>
  <w:num w:numId="68">
    <w:abstractNumId w:val="92"/>
  </w:num>
  <w:num w:numId="69">
    <w:abstractNumId w:val="20"/>
  </w:num>
  <w:num w:numId="70">
    <w:abstractNumId w:val="57"/>
  </w:num>
  <w:num w:numId="71">
    <w:abstractNumId w:val="86"/>
  </w:num>
  <w:num w:numId="72">
    <w:abstractNumId w:val="59"/>
  </w:num>
  <w:num w:numId="73">
    <w:abstractNumId w:val="73"/>
  </w:num>
  <w:num w:numId="74">
    <w:abstractNumId w:val="115"/>
  </w:num>
  <w:num w:numId="75">
    <w:abstractNumId w:val="50"/>
  </w:num>
  <w:num w:numId="76">
    <w:abstractNumId w:val="38"/>
  </w:num>
  <w:num w:numId="77">
    <w:abstractNumId w:val="19"/>
  </w:num>
  <w:num w:numId="78">
    <w:abstractNumId w:val="118"/>
  </w:num>
  <w:num w:numId="79">
    <w:abstractNumId w:val="46"/>
  </w:num>
  <w:num w:numId="80">
    <w:abstractNumId w:val="28"/>
  </w:num>
  <w:num w:numId="81">
    <w:abstractNumId w:val="85"/>
  </w:num>
  <w:num w:numId="82">
    <w:abstractNumId w:val="51"/>
  </w:num>
  <w:num w:numId="83">
    <w:abstractNumId w:val="13"/>
  </w:num>
  <w:num w:numId="84">
    <w:abstractNumId w:val="105"/>
  </w:num>
  <w:num w:numId="85">
    <w:abstractNumId w:val="32"/>
  </w:num>
  <w:num w:numId="86">
    <w:abstractNumId w:val="23"/>
  </w:num>
  <w:num w:numId="87">
    <w:abstractNumId w:val="11"/>
  </w:num>
  <w:num w:numId="88">
    <w:abstractNumId w:val="16"/>
  </w:num>
  <w:num w:numId="89">
    <w:abstractNumId w:val="22"/>
  </w:num>
  <w:num w:numId="90">
    <w:abstractNumId w:val="8"/>
  </w:num>
  <w:num w:numId="91">
    <w:abstractNumId w:val="76"/>
  </w:num>
  <w:num w:numId="92">
    <w:abstractNumId w:val="33"/>
  </w:num>
  <w:num w:numId="93">
    <w:abstractNumId w:val="72"/>
  </w:num>
  <w:num w:numId="94">
    <w:abstractNumId w:val="43"/>
  </w:num>
  <w:num w:numId="95">
    <w:abstractNumId w:val="114"/>
  </w:num>
  <w:num w:numId="96">
    <w:abstractNumId w:val="0"/>
  </w:num>
  <w:num w:numId="97">
    <w:abstractNumId w:val="31"/>
  </w:num>
  <w:num w:numId="98">
    <w:abstractNumId w:val="56"/>
  </w:num>
  <w:num w:numId="99">
    <w:abstractNumId w:val="98"/>
  </w:num>
  <w:num w:numId="100">
    <w:abstractNumId w:val="70"/>
  </w:num>
  <w:num w:numId="101">
    <w:abstractNumId w:val="14"/>
  </w:num>
  <w:num w:numId="102">
    <w:abstractNumId w:val="48"/>
  </w:num>
  <w:num w:numId="103">
    <w:abstractNumId w:val="75"/>
  </w:num>
  <w:num w:numId="104">
    <w:abstractNumId w:val="95"/>
  </w:num>
  <w:num w:numId="105">
    <w:abstractNumId w:val="21"/>
  </w:num>
  <w:num w:numId="106">
    <w:abstractNumId w:val="111"/>
  </w:num>
  <w:num w:numId="107">
    <w:abstractNumId w:val="2"/>
  </w:num>
  <w:num w:numId="108">
    <w:abstractNumId w:val="5"/>
  </w:num>
  <w:num w:numId="109">
    <w:abstractNumId w:val="61"/>
  </w:num>
  <w:num w:numId="110">
    <w:abstractNumId w:val="18"/>
  </w:num>
  <w:num w:numId="111">
    <w:abstractNumId w:val="36"/>
  </w:num>
  <w:num w:numId="112">
    <w:abstractNumId w:val="40"/>
  </w:num>
  <w:num w:numId="113">
    <w:abstractNumId w:val="54"/>
  </w:num>
  <w:num w:numId="114">
    <w:abstractNumId w:val="108"/>
  </w:num>
  <w:num w:numId="115">
    <w:abstractNumId w:val="53"/>
  </w:num>
  <w:num w:numId="116">
    <w:abstractNumId w:val="102"/>
  </w:num>
  <w:num w:numId="117">
    <w:abstractNumId w:val="78"/>
  </w:num>
  <w:num w:numId="118">
    <w:abstractNumId w:val="12"/>
  </w:num>
  <w:num w:numId="119">
    <w:abstractNumId w:val="64"/>
  </w:num>
  <w:num w:numId="120">
    <w:abstractNumId w:val="17"/>
  </w:num>
  <w:num w:numId="121">
    <w:abstractNumId w:val="84"/>
  </w:num>
  <w:num w:numId="122">
    <w:abstractNumId w:val="101"/>
  </w:num>
  <w:num w:numId="123">
    <w:abstractNumId w:val="4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郑大也">
    <w15:presenceInfo w15:providerId="None" w15:userId="郑大也"/>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hdrShapeDefaults>
    <o:shapelayout v:ext="edit">
      <o:idmap v:ext="edit" data="2"/>
    </o:shapelayout>
  </w:hdrShapeDefaults>
  <w:compat>
    <w:useFELayout/>
    <w:splitPgBreakAndParaMark/>
    <w:compatSetting w:name="compatibilityMode" w:uri="http://schemas.microsoft.com/office/word" w:val="12"/>
  </w:compat>
  <w:rsids>
    <w:rsidRoot w:val="00000000"/>
    <w:rsid w:val="527E56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4468</Words>
  <Characters>6666</Characters>
  <TotalTime>0</TotalTime>
  <ScaleCrop>false</ScaleCrop>
  <LinksUpToDate>false</LinksUpToDate>
  <CharactersWithSpaces>7109</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2026-01-07T07:26:00Z</dcterms:created>
  <dc:creator>Apache POI</dc:creator>
  <cp:lastModifiedBy>Melody</cp:lastModifiedBy>
  <dcterms:modified xsi:type="dcterms:W3CDTF">2026-01-07T07:29:35Z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eyJoZGlkIjoiMjUxZmUzNjc5ZGUxYjBhNTA1MGZjZTljN2Q3Yzk1MzAiLCJ1c2VySWQiOiIxOTczODkxNjAifQ==</vt:lpwstr>
  </property>
  <property fmtid="{D5CDD505-2E9C-101B-9397-08002B2CF9AE}" pid="3" name="KSOProductBuildVer">
    <vt:lpwstr>2052-12.1.0.24034</vt:lpwstr>
  </property>
  <property fmtid="{D5CDD505-2E9C-101B-9397-08002B2CF9AE}" pid="4" name="ICV">
    <vt:lpwstr>FED4A03464BB4D60AFC6EA7BD70ADF84_12</vt:lpwstr>
  </property>
</Properties>
</file>