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8AD0" w14:textId="77777777" w:rsidR="006566E8" w:rsidRDefault="00000000">
      <w:pPr>
        <w:spacing w:before="2400" w:after="160"/>
        <w:jc w:val="center"/>
      </w:pPr>
      <w:r>
        <w:rPr>
          <w:b/>
          <w:bCs/>
          <w:sz w:val="56"/>
          <w:szCs w:val="56"/>
        </w:rPr>
        <w:t>AGENTICA</w:t>
      </w:r>
    </w:p>
    <w:p w14:paraId="20324766" w14:textId="77777777" w:rsidR="006566E8" w:rsidRDefault="00000000">
      <w:pPr>
        <w:spacing w:after="40"/>
        <w:jc w:val="center"/>
      </w:pPr>
      <w:r>
        <w:rPr>
          <w:b/>
          <w:bCs/>
          <w:sz w:val="32"/>
          <w:szCs w:val="32"/>
        </w:rPr>
        <w:t>An Agentic Platform for</w:t>
      </w:r>
    </w:p>
    <w:p w14:paraId="43E9D505" w14:textId="77777777" w:rsidR="006566E8" w:rsidRDefault="00000000">
      <w:pPr>
        <w:spacing w:after="480"/>
        <w:jc w:val="center"/>
      </w:pPr>
      <w:r>
        <w:rPr>
          <w:b/>
          <w:bCs/>
          <w:sz w:val="32"/>
          <w:szCs w:val="32"/>
        </w:rPr>
        <w:t>IT Operations and Infrastructure Management</w:t>
      </w:r>
    </w:p>
    <w:p w14:paraId="7C9DE6CC" w14:textId="77777777" w:rsidR="006566E8" w:rsidRDefault="00000000">
      <w:pPr>
        <w:spacing w:after="120"/>
        <w:jc w:val="center"/>
      </w:pPr>
      <w:r>
        <w:rPr>
          <w:b/>
          <w:bCs/>
          <w:sz w:val="28"/>
          <w:szCs w:val="28"/>
        </w:rPr>
        <w:t>Final Year Project Proposal</w:t>
      </w:r>
    </w:p>
    <w:p w14:paraId="50AC12F9" w14:textId="77777777" w:rsidR="006566E8" w:rsidRDefault="00000000">
      <w:pPr>
        <w:spacing w:after="120"/>
        <w:jc w:val="center"/>
      </w:pPr>
      <w:r>
        <w:rPr>
          <w:b/>
          <w:bCs/>
          <w:sz w:val="28"/>
          <w:szCs w:val="28"/>
        </w:rPr>
        <w:t>Session Fall 2026</w:t>
      </w:r>
    </w:p>
    <w:p w14:paraId="7460C5D4" w14:textId="77777777" w:rsidR="006566E8" w:rsidRDefault="00000000">
      <w:pPr>
        <w:spacing w:after="480"/>
        <w:jc w:val="center"/>
      </w:pPr>
      <w:r>
        <w:rPr>
          <w:sz w:val="28"/>
          <w:szCs w:val="28"/>
        </w:rPr>
        <w:t>BS in Computer Science</w:t>
      </w:r>
    </w:p>
    <w:p w14:paraId="3F923B05" w14:textId="77777777" w:rsidR="006566E8" w:rsidRDefault="00000000">
      <w:pPr>
        <w:spacing w:after="440"/>
        <w:jc w:val="center"/>
      </w:pPr>
      <w:r>
        <w:rPr>
          <w:noProof/>
        </w:rPr>
        <w:drawing>
          <wp:inline distT="0" distB="0" distL="0" distR="0" wp14:anchorId="00FA9C40" wp14:editId="2948F4EE">
            <wp:extent cx="1476375"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76375" cy="1476375"/>
                    </a:xfrm>
                    <a:prstGeom prst="rect">
                      <a:avLst/>
                    </a:prstGeom>
                  </pic:spPr>
                </pic:pic>
              </a:graphicData>
            </a:graphic>
          </wp:inline>
        </w:drawing>
      </w:r>
    </w:p>
    <w:p w14:paraId="67EF02F5" w14:textId="77777777" w:rsidR="006566E8" w:rsidRDefault="00000000">
      <w:pPr>
        <w:spacing w:after="80"/>
        <w:jc w:val="center"/>
      </w:pPr>
      <w:r>
        <w:rPr>
          <w:b/>
          <w:bCs/>
          <w:sz w:val="32"/>
          <w:szCs w:val="32"/>
        </w:rPr>
        <w:t>Department of Computer Science</w:t>
      </w:r>
    </w:p>
    <w:p w14:paraId="57517088" w14:textId="77777777" w:rsidR="006566E8" w:rsidRDefault="00000000">
      <w:pPr>
        <w:spacing w:after="80"/>
        <w:jc w:val="center"/>
      </w:pPr>
      <w:r>
        <w:rPr>
          <w:sz w:val="32"/>
          <w:szCs w:val="32"/>
        </w:rPr>
        <w:t>Fast School of Computing</w:t>
      </w:r>
    </w:p>
    <w:p w14:paraId="6A56F116" w14:textId="77777777" w:rsidR="006566E8" w:rsidRDefault="00000000">
      <w:pPr>
        <w:spacing w:after="320"/>
        <w:jc w:val="center"/>
      </w:pPr>
      <w:r>
        <w:rPr>
          <w:sz w:val="28"/>
          <w:szCs w:val="28"/>
        </w:rPr>
        <w:t>Fast National University, Karachi Campus</w:t>
      </w:r>
    </w:p>
    <w:p w14:paraId="246BD779" w14:textId="77777777" w:rsidR="006566E8" w:rsidRDefault="00000000">
      <w:pPr>
        <w:jc w:val="center"/>
      </w:pPr>
      <w:r>
        <w:rPr>
          <w:b/>
          <w:bCs/>
          <w:sz w:val="28"/>
          <w:szCs w:val="28"/>
        </w:rPr>
        <w:t>18th September 2026</w:t>
      </w:r>
    </w:p>
    <w:p w14:paraId="583607CF" w14:textId="77777777" w:rsidR="006566E8" w:rsidRDefault="00000000">
      <w:r>
        <w:br w:type="page"/>
      </w:r>
    </w:p>
    <w:p w14:paraId="2BD67BA6" w14:textId="77777777" w:rsidR="006566E8" w:rsidRDefault="00000000">
      <w:pPr>
        <w:spacing w:after="200"/>
        <w:jc w:val="center"/>
      </w:pPr>
      <w:r>
        <w:rPr>
          <w:b/>
          <w:bCs/>
          <w:sz w:val="32"/>
          <w:szCs w:val="32"/>
        </w:rPr>
        <w:lastRenderedPageBreak/>
        <w:t>Project Registration</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130"/>
        <w:gridCol w:w="980"/>
        <w:gridCol w:w="390"/>
        <w:gridCol w:w="990"/>
        <w:gridCol w:w="760"/>
        <w:gridCol w:w="1820"/>
        <w:gridCol w:w="1250"/>
        <w:gridCol w:w="1680"/>
      </w:tblGrid>
      <w:tr w:rsidR="006566E8" w14:paraId="1980BD73" w14:textId="77777777">
        <w:tblPrEx>
          <w:tblCellMar>
            <w:top w:w="0" w:type="dxa"/>
            <w:bottom w:w="0" w:type="dxa"/>
          </w:tblCellMar>
        </w:tblPrEx>
        <w:trPr>
          <w:tblHeader/>
        </w:trPr>
        <w:tc>
          <w:tcPr>
            <w:tcW w:w="2500" w:type="dxa"/>
            <w:gridSpan w:val="3"/>
            <w:shd w:val="clear" w:color="auto" w:fill="D9D9D9"/>
            <w:tcMar>
              <w:top w:w="50" w:type="dxa"/>
              <w:left w:w="80" w:type="dxa"/>
              <w:bottom w:w="50" w:type="dxa"/>
              <w:right w:w="80" w:type="dxa"/>
            </w:tcMar>
            <w:vAlign w:val="center"/>
          </w:tcPr>
          <w:p w14:paraId="5E5254E9" w14:textId="77777777" w:rsidR="006566E8" w:rsidRDefault="00000000">
            <w:r>
              <w:rPr>
                <w:b/>
                <w:bCs/>
                <w:sz w:val="20"/>
                <w:szCs w:val="20"/>
              </w:rPr>
              <w:t>Field</w:t>
            </w:r>
          </w:p>
        </w:tc>
        <w:tc>
          <w:tcPr>
            <w:tcW w:w="6500" w:type="dxa"/>
            <w:gridSpan w:val="5"/>
            <w:shd w:val="clear" w:color="auto" w:fill="D9D9D9"/>
            <w:tcMar>
              <w:top w:w="50" w:type="dxa"/>
              <w:left w:w="80" w:type="dxa"/>
              <w:bottom w:w="50" w:type="dxa"/>
              <w:right w:w="80" w:type="dxa"/>
            </w:tcMar>
            <w:vAlign w:val="center"/>
          </w:tcPr>
          <w:p w14:paraId="17906509" w14:textId="77777777" w:rsidR="006566E8" w:rsidRDefault="00000000">
            <w:r>
              <w:rPr>
                <w:b/>
                <w:bCs/>
                <w:sz w:val="20"/>
                <w:szCs w:val="20"/>
              </w:rPr>
              <w:t>Details</w:t>
            </w:r>
          </w:p>
        </w:tc>
      </w:tr>
      <w:tr w:rsidR="006566E8" w14:paraId="3529E798"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7AF09A93" w14:textId="77777777" w:rsidR="006566E8" w:rsidRDefault="00000000">
            <w:r>
              <w:rPr>
                <w:sz w:val="20"/>
                <w:szCs w:val="20"/>
              </w:rPr>
              <w:t>Project ID (for office use)</w:t>
            </w:r>
          </w:p>
        </w:tc>
        <w:tc>
          <w:tcPr>
            <w:tcW w:w="6500" w:type="dxa"/>
            <w:gridSpan w:val="5"/>
            <w:tcMar>
              <w:top w:w="50" w:type="dxa"/>
              <w:left w:w="80" w:type="dxa"/>
              <w:bottom w:w="50" w:type="dxa"/>
              <w:right w:w="80" w:type="dxa"/>
            </w:tcMar>
            <w:vAlign w:val="center"/>
          </w:tcPr>
          <w:p w14:paraId="7B66E346" w14:textId="77777777" w:rsidR="006566E8" w:rsidRDefault="006566E8"/>
        </w:tc>
      </w:tr>
      <w:tr w:rsidR="006566E8" w14:paraId="110B7960"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23A6931A" w14:textId="77777777" w:rsidR="006566E8" w:rsidRDefault="00000000">
            <w:r>
              <w:rPr>
                <w:sz w:val="20"/>
                <w:szCs w:val="20"/>
              </w:rPr>
              <w:t>Project Title</w:t>
            </w:r>
          </w:p>
        </w:tc>
        <w:tc>
          <w:tcPr>
            <w:tcW w:w="6500" w:type="dxa"/>
            <w:gridSpan w:val="5"/>
            <w:tcMar>
              <w:top w:w="50" w:type="dxa"/>
              <w:left w:w="80" w:type="dxa"/>
              <w:bottom w:w="50" w:type="dxa"/>
              <w:right w:w="80" w:type="dxa"/>
            </w:tcMar>
            <w:vAlign w:val="center"/>
          </w:tcPr>
          <w:p w14:paraId="486620F7" w14:textId="77777777" w:rsidR="006566E8" w:rsidRDefault="00000000">
            <w:proofErr w:type="spellStart"/>
            <w:r>
              <w:rPr>
                <w:sz w:val="20"/>
                <w:szCs w:val="20"/>
              </w:rPr>
              <w:t>Agentica</w:t>
            </w:r>
            <w:proofErr w:type="spellEnd"/>
            <w:r>
              <w:rPr>
                <w:sz w:val="20"/>
                <w:szCs w:val="20"/>
              </w:rPr>
              <w:t xml:space="preserve"> — An Agentic Platform for IT Operations and Infrastructure Management</w:t>
            </w:r>
          </w:p>
        </w:tc>
      </w:tr>
      <w:tr w:rsidR="006566E8" w14:paraId="44253419"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003C22F5" w14:textId="77777777" w:rsidR="006566E8" w:rsidRDefault="00000000">
            <w:r>
              <w:rPr>
                <w:sz w:val="20"/>
                <w:szCs w:val="20"/>
              </w:rPr>
              <w:t>Type of project</w:t>
            </w:r>
          </w:p>
        </w:tc>
        <w:tc>
          <w:tcPr>
            <w:tcW w:w="6500" w:type="dxa"/>
            <w:gridSpan w:val="5"/>
            <w:tcMar>
              <w:top w:w="50" w:type="dxa"/>
              <w:left w:w="80" w:type="dxa"/>
              <w:bottom w:w="50" w:type="dxa"/>
              <w:right w:w="80" w:type="dxa"/>
            </w:tcMar>
            <w:vAlign w:val="center"/>
          </w:tcPr>
          <w:p w14:paraId="1E15C4A2" w14:textId="77777777" w:rsidR="006566E8" w:rsidRDefault="00000000">
            <w:r>
              <w:rPr>
                <w:sz w:val="20"/>
                <w:szCs w:val="20"/>
              </w:rPr>
              <w:t>☐ Traditional    ☒ Industrial    ☐ Continuing</w:t>
            </w:r>
          </w:p>
        </w:tc>
      </w:tr>
      <w:tr w:rsidR="006566E8" w14:paraId="09184DDD"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624C829D" w14:textId="77777777" w:rsidR="006566E8" w:rsidRDefault="00000000">
            <w:r>
              <w:rPr>
                <w:sz w:val="20"/>
                <w:szCs w:val="20"/>
              </w:rPr>
              <w:t>Nature of project</w:t>
            </w:r>
          </w:p>
        </w:tc>
        <w:tc>
          <w:tcPr>
            <w:tcW w:w="6500" w:type="dxa"/>
            <w:gridSpan w:val="5"/>
            <w:tcMar>
              <w:top w:w="50" w:type="dxa"/>
              <w:left w:w="80" w:type="dxa"/>
              <w:bottom w:w="50" w:type="dxa"/>
              <w:right w:w="80" w:type="dxa"/>
            </w:tcMar>
            <w:vAlign w:val="center"/>
          </w:tcPr>
          <w:p w14:paraId="2C3BB194" w14:textId="77777777" w:rsidR="006566E8" w:rsidRDefault="00000000">
            <w:r>
              <w:rPr>
                <w:sz w:val="20"/>
                <w:szCs w:val="20"/>
              </w:rPr>
              <w:t>☐ Development    ☒ Research &amp; Development    ☐ Research</w:t>
            </w:r>
          </w:p>
        </w:tc>
      </w:tr>
      <w:tr w:rsidR="006566E8" w14:paraId="5CACC861"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046FDBA0" w14:textId="77777777" w:rsidR="006566E8" w:rsidRDefault="00000000">
            <w:r>
              <w:rPr>
                <w:sz w:val="20"/>
                <w:szCs w:val="20"/>
              </w:rPr>
              <w:t>Sustainable Development Goals (SDGs)</w:t>
            </w:r>
          </w:p>
        </w:tc>
        <w:tc>
          <w:tcPr>
            <w:tcW w:w="6500" w:type="dxa"/>
            <w:gridSpan w:val="5"/>
            <w:tcMar>
              <w:top w:w="50" w:type="dxa"/>
              <w:left w:w="80" w:type="dxa"/>
              <w:bottom w:w="50" w:type="dxa"/>
              <w:right w:w="80" w:type="dxa"/>
            </w:tcMar>
            <w:vAlign w:val="center"/>
          </w:tcPr>
          <w:p w14:paraId="52492F6A" w14:textId="77777777" w:rsidR="006566E8" w:rsidRDefault="00000000">
            <w:r>
              <w:rPr>
                <w:sz w:val="20"/>
                <w:szCs w:val="20"/>
              </w:rPr>
              <w:t>☐ Good Health and Well-Being    ☐ Quality Education    ☒ Industry, Innovation, and Infrastructure    ☐ Gender Equality    ☒ Decent Work and Economic Growth    ☐ Climate Action</w:t>
            </w:r>
          </w:p>
        </w:tc>
      </w:tr>
      <w:tr w:rsidR="006566E8" w14:paraId="072CAD7C"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6B900707" w14:textId="77777777" w:rsidR="006566E8" w:rsidRDefault="00000000">
            <w:r>
              <w:rPr>
                <w:sz w:val="20"/>
                <w:szCs w:val="20"/>
              </w:rPr>
              <w:t>Area of specialization</w:t>
            </w:r>
          </w:p>
        </w:tc>
        <w:tc>
          <w:tcPr>
            <w:tcW w:w="6500" w:type="dxa"/>
            <w:gridSpan w:val="5"/>
            <w:tcMar>
              <w:top w:w="50" w:type="dxa"/>
              <w:left w:w="80" w:type="dxa"/>
              <w:bottom w:w="50" w:type="dxa"/>
              <w:right w:w="80" w:type="dxa"/>
            </w:tcMar>
            <w:vAlign w:val="center"/>
          </w:tcPr>
          <w:p w14:paraId="0F6A96ED" w14:textId="77777777" w:rsidR="006566E8" w:rsidRDefault="00000000">
            <w:r>
              <w:rPr>
                <w:sz w:val="20"/>
                <w:szCs w:val="20"/>
              </w:rPr>
              <w:t>☒ Artificial Intelligence (</w:t>
            </w:r>
            <w:proofErr w:type="gramStart"/>
            <w:r>
              <w:rPr>
                <w:sz w:val="20"/>
                <w:szCs w:val="20"/>
              </w:rPr>
              <w:t xml:space="preserve">AI)   </w:t>
            </w:r>
            <w:proofErr w:type="gramEnd"/>
            <w:r>
              <w:rPr>
                <w:sz w:val="20"/>
                <w:szCs w:val="20"/>
              </w:rPr>
              <w:t xml:space="preserve"> ☐ Data Science and Analytics    ☐ Internet of Things (</w:t>
            </w:r>
            <w:proofErr w:type="gramStart"/>
            <w:r>
              <w:rPr>
                <w:sz w:val="20"/>
                <w:szCs w:val="20"/>
              </w:rPr>
              <w:t xml:space="preserve">IoT)   </w:t>
            </w:r>
            <w:proofErr w:type="gramEnd"/>
            <w:r>
              <w:rPr>
                <w:sz w:val="20"/>
                <w:szCs w:val="20"/>
              </w:rPr>
              <w:t xml:space="preserve"> ☐ Blockchain    ☐ Mobile App Development    ☐ Web Development    ☒ Cybersecurity    ☐ Game Development    ☒ Natural Language Processing (</w:t>
            </w:r>
            <w:proofErr w:type="gramStart"/>
            <w:r>
              <w:rPr>
                <w:sz w:val="20"/>
                <w:szCs w:val="20"/>
              </w:rPr>
              <w:t xml:space="preserve">NLP)   </w:t>
            </w:r>
            <w:proofErr w:type="gramEnd"/>
            <w:r>
              <w:rPr>
                <w:sz w:val="20"/>
                <w:szCs w:val="20"/>
              </w:rPr>
              <w:t xml:space="preserve"> ☐ Other</w:t>
            </w:r>
          </w:p>
        </w:tc>
      </w:tr>
      <w:tr w:rsidR="006566E8" w14:paraId="0FDEC993"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5808280A" w14:textId="77777777" w:rsidR="006566E8" w:rsidRDefault="00000000">
            <w:r>
              <w:rPr>
                <w:sz w:val="20"/>
                <w:szCs w:val="20"/>
              </w:rPr>
              <w:t>Supervisor</w:t>
            </w:r>
          </w:p>
        </w:tc>
        <w:tc>
          <w:tcPr>
            <w:tcW w:w="6500" w:type="dxa"/>
            <w:gridSpan w:val="5"/>
            <w:tcMar>
              <w:top w:w="50" w:type="dxa"/>
              <w:left w:w="80" w:type="dxa"/>
              <w:bottom w:w="50" w:type="dxa"/>
              <w:right w:w="80" w:type="dxa"/>
            </w:tcMar>
            <w:vAlign w:val="center"/>
          </w:tcPr>
          <w:p w14:paraId="4BF4F81A" w14:textId="77777777" w:rsidR="006566E8" w:rsidRDefault="00000000">
            <w:r>
              <w:rPr>
                <w:sz w:val="20"/>
                <w:szCs w:val="20"/>
              </w:rPr>
              <w:t>Sir Basit Ali Jasani</w:t>
            </w:r>
          </w:p>
        </w:tc>
      </w:tr>
      <w:tr w:rsidR="006566E8" w14:paraId="3F562312" w14:textId="77777777">
        <w:tblPrEx>
          <w:tblCellMar>
            <w:top w:w="0" w:type="dxa"/>
            <w:bottom w:w="0" w:type="dxa"/>
          </w:tblCellMar>
        </w:tblPrEx>
        <w:tc>
          <w:tcPr>
            <w:tcW w:w="2500" w:type="dxa"/>
            <w:gridSpan w:val="3"/>
            <w:tcMar>
              <w:top w:w="50" w:type="dxa"/>
              <w:left w:w="80" w:type="dxa"/>
              <w:bottom w:w="50" w:type="dxa"/>
              <w:right w:w="80" w:type="dxa"/>
            </w:tcMar>
            <w:vAlign w:val="center"/>
          </w:tcPr>
          <w:p w14:paraId="70E7D4DB" w14:textId="77777777" w:rsidR="006566E8" w:rsidRDefault="00000000">
            <w:r>
              <w:rPr>
                <w:sz w:val="20"/>
                <w:szCs w:val="20"/>
              </w:rPr>
              <w:t>Co-Supervisor</w:t>
            </w:r>
          </w:p>
        </w:tc>
        <w:tc>
          <w:tcPr>
            <w:tcW w:w="6500" w:type="dxa"/>
            <w:gridSpan w:val="5"/>
            <w:tcMar>
              <w:top w:w="50" w:type="dxa"/>
              <w:left w:w="80" w:type="dxa"/>
              <w:bottom w:w="50" w:type="dxa"/>
              <w:right w:w="80" w:type="dxa"/>
            </w:tcMar>
            <w:vAlign w:val="center"/>
          </w:tcPr>
          <w:p w14:paraId="08DDC834" w14:textId="77777777" w:rsidR="006566E8" w:rsidRDefault="00000000">
            <w:r>
              <w:rPr>
                <w:sz w:val="20"/>
                <w:szCs w:val="20"/>
              </w:rPr>
              <w:t xml:space="preserve">Sir </w:t>
            </w:r>
            <w:proofErr w:type="spellStart"/>
            <w:r>
              <w:rPr>
                <w:sz w:val="20"/>
                <w:szCs w:val="20"/>
              </w:rPr>
              <w:t>Ghayasuddin</w:t>
            </w:r>
            <w:proofErr w:type="spellEnd"/>
            <w:r>
              <w:rPr>
                <w:sz w:val="20"/>
                <w:szCs w:val="20"/>
              </w:rPr>
              <w:t xml:space="preserve"> Siddiqui</w:t>
            </w:r>
          </w:p>
        </w:tc>
      </w:tr>
      <w:tr w:rsidR="006566E8" w14:paraId="7C4EB66F" w14:textId="77777777">
        <w:tblPrEx>
          <w:tblCellMar>
            <w:top w:w="0" w:type="dxa"/>
            <w:bottom w:w="0" w:type="dxa"/>
          </w:tblCellMar>
        </w:tblPrEx>
        <w:trPr>
          <w:tblHeader/>
        </w:trPr>
        <w:tc>
          <w:tcPr>
            <w:tcW w:w="1130" w:type="dxa"/>
            <w:shd w:val="clear" w:color="auto" w:fill="D9D9D9"/>
            <w:tcMar>
              <w:top w:w="50" w:type="dxa"/>
              <w:left w:w="80" w:type="dxa"/>
              <w:bottom w:w="50" w:type="dxa"/>
              <w:right w:w="80" w:type="dxa"/>
            </w:tcMar>
            <w:vAlign w:val="center"/>
          </w:tcPr>
          <w:p w14:paraId="668C3B82" w14:textId="77777777" w:rsidR="006566E8" w:rsidRDefault="00000000">
            <w:pPr>
              <w:jc w:val="center"/>
            </w:pPr>
            <w:r>
              <w:rPr>
                <w:b/>
                <w:bCs/>
                <w:sz w:val="20"/>
                <w:szCs w:val="20"/>
              </w:rPr>
              <w:t>Sr. #</w:t>
            </w:r>
          </w:p>
        </w:tc>
        <w:tc>
          <w:tcPr>
            <w:tcW w:w="980" w:type="dxa"/>
            <w:shd w:val="clear" w:color="auto" w:fill="D9D9D9"/>
            <w:tcMar>
              <w:top w:w="50" w:type="dxa"/>
              <w:left w:w="80" w:type="dxa"/>
              <w:bottom w:w="50" w:type="dxa"/>
              <w:right w:w="80" w:type="dxa"/>
            </w:tcMar>
            <w:vAlign w:val="center"/>
          </w:tcPr>
          <w:p w14:paraId="2CD3DF7E" w14:textId="77777777" w:rsidR="006566E8" w:rsidRDefault="00000000">
            <w:pPr>
              <w:jc w:val="center"/>
            </w:pPr>
            <w:r>
              <w:rPr>
                <w:b/>
                <w:bCs/>
                <w:sz w:val="20"/>
                <w:szCs w:val="20"/>
              </w:rPr>
              <w:t>Reg. #</w:t>
            </w:r>
          </w:p>
        </w:tc>
        <w:tc>
          <w:tcPr>
            <w:tcW w:w="1380" w:type="dxa"/>
            <w:gridSpan w:val="2"/>
            <w:shd w:val="clear" w:color="auto" w:fill="D9D9D9"/>
            <w:tcMar>
              <w:top w:w="50" w:type="dxa"/>
              <w:left w:w="80" w:type="dxa"/>
              <w:bottom w:w="50" w:type="dxa"/>
              <w:right w:w="80" w:type="dxa"/>
            </w:tcMar>
            <w:vAlign w:val="center"/>
          </w:tcPr>
          <w:p w14:paraId="5731A283" w14:textId="77777777" w:rsidR="006566E8" w:rsidRDefault="00000000">
            <w:pPr>
              <w:jc w:val="center"/>
            </w:pPr>
            <w:r>
              <w:rPr>
                <w:b/>
                <w:bCs/>
                <w:sz w:val="20"/>
                <w:szCs w:val="20"/>
              </w:rPr>
              <w:t>Student Name</w:t>
            </w:r>
          </w:p>
        </w:tc>
        <w:tc>
          <w:tcPr>
            <w:tcW w:w="760" w:type="dxa"/>
            <w:shd w:val="clear" w:color="auto" w:fill="D9D9D9"/>
            <w:tcMar>
              <w:top w:w="50" w:type="dxa"/>
              <w:left w:w="80" w:type="dxa"/>
              <w:bottom w:w="50" w:type="dxa"/>
              <w:right w:w="80" w:type="dxa"/>
            </w:tcMar>
            <w:vAlign w:val="center"/>
          </w:tcPr>
          <w:p w14:paraId="26346F35" w14:textId="77777777" w:rsidR="006566E8" w:rsidRDefault="00000000">
            <w:pPr>
              <w:jc w:val="center"/>
            </w:pPr>
            <w:r>
              <w:rPr>
                <w:b/>
                <w:bCs/>
                <w:sz w:val="20"/>
                <w:szCs w:val="20"/>
              </w:rPr>
              <w:t>CGPA</w:t>
            </w:r>
          </w:p>
        </w:tc>
        <w:tc>
          <w:tcPr>
            <w:tcW w:w="1820" w:type="dxa"/>
            <w:shd w:val="clear" w:color="auto" w:fill="D9D9D9"/>
            <w:tcMar>
              <w:top w:w="50" w:type="dxa"/>
              <w:left w:w="80" w:type="dxa"/>
              <w:bottom w:w="50" w:type="dxa"/>
              <w:right w:w="80" w:type="dxa"/>
            </w:tcMar>
            <w:vAlign w:val="center"/>
          </w:tcPr>
          <w:p w14:paraId="449B0225" w14:textId="77777777" w:rsidR="006566E8" w:rsidRDefault="00000000">
            <w:pPr>
              <w:jc w:val="center"/>
            </w:pPr>
            <w:r>
              <w:rPr>
                <w:b/>
                <w:bCs/>
                <w:sz w:val="20"/>
                <w:szCs w:val="20"/>
              </w:rPr>
              <w:t>Email ID</w:t>
            </w:r>
          </w:p>
        </w:tc>
        <w:tc>
          <w:tcPr>
            <w:tcW w:w="1250" w:type="dxa"/>
            <w:shd w:val="clear" w:color="auto" w:fill="D9D9D9"/>
            <w:tcMar>
              <w:top w:w="50" w:type="dxa"/>
              <w:left w:w="80" w:type="dxa"/>
              <w:bottom w:w="50" w:type="dxa"/>
              <w:right w:w="80" w:type="dxa"/>
            </w:tcMar>
            <w:vAlign w:val="center"/>
          </w:tcPr>
          <w:p w14:paraId="09AE20A2" w14:textId="77777777" w:rsidR="006566E8" w:rsidRDefault="00000000">
            <w:pPr>
              <w:jc w:val="center"/>
            </w:pPr>
            <w:r>
              <w:rPr>
                <w:b/>
                <w:bCs/>
                <w:sz w:val="20"/>
                <w:szCs w:val="20"/>
              </w:rPr>
              <w:t>Phone #</w:t>
            </w:r>
          </w:p>
        </w:tc>
        <w:tc>
          <w:tcPr>
            <w:tcW w:w="1680" w:type="dxa"/>
            <w:shd w:val="clear" w:color="auto" w:fill="D9D9D9"/>
            <w:tcMar>
              <w:top w:w="50" w:type="dxa"/>
              <w:left w:w="80" w:type="dxa"/>
              <w:bottom w:w="50" w:type="dxa"/>
              <w:right w:w="80" w:type="dxa"/>
            </w:tcMar>
            <w:vAlign w:val="center"/>
          </w:tcPr>
          <w:p w14:paraId="78269C7F" w14:textId="77777777" w:rsidR="006566E8" w:rsidRDefault="00000000">
            <w:pPr>
              <w:jc w:val="center"/>
            </w:pPr>
            <w:r>
              <w:rPr>
                <w:b/>
                <w:bCs/>
                <w:sz w:val="20"/>
                <w:szCs w:val="20"/>
              </w:rPr>
              <w:t>Signature</w:t>
            </w:r>
          </w:p>
        </w:tc>
      </w:tr>
      <w:tr w:rsidR="006566E8" w14:paraId="77A66976" w14:textId="77777777">
        <w:tblPrEx>
          <w:tblCellMar>
            <w:top w:w="0" w:type="dxa"/>
            <w:bottom w:w="0" w:type="dxa"/>
          </w:tblCellMar>
        </w:tblPrEx>
        <w:tc>
          <w:tcPr>
            <w:tcW w:w="1130" w:type="dxa"/>
            <w:tcMar>
              <w:top w:w="50" w:type="dxa"/>
              <w:left w:w="80" w:type="dxa"/>
              <w:bottom w:w="50" w:type="dxa"/>
              <w:right w:w="80" w:type="dxa"/>
            </w:tcMar>
            <w:vAlign w:val="center"/>
          </w:tcPr>
          <w:p w14:paraId="72B9BBBA" w14:textId="77777777" w:rsidR="006566E8" w:rsidRDefault="00000000">
            <w:r>
              <w:rPr>
                <w:sz w:val="18"/>
                <w:szCs w:val="18"/>
              </w:rPr>
              <w:t>(</w:t>
            </w:r>
            <w:proofErr w:type="spellStart"/>
            <w:r>
              <w:rPr>
                <w:sz w:val="18"/>
                <w:szCs w:val="18"/>
              </w:rPr>
              <w:t>i</w:t>
            </w:r>
            <w:proofErr w:type="spellEnd"/>
            <w:r>
              <w:rPr>
                <w:sz w:val="18"/>
                <w:szCs w:val="18"/>
              </w:rPr>
              <w:t>) Group Leader</w:t>
            </w:r>
          </w:p>
        </w:tc>
        <w:tc>
          <w:tcPr>
            <w:tcW w:w="980" w:type="dxa"/>
            <w:tcMar>
              <w:top w:w="50" w:type="dxa"/>
              <w:left w:w="80" w:type="dxa"/>
              <w:bottom w:w="50" w:type="dxa"/>
              <w:right w:w="80" w:type="dxa"/>
            </w:tcMar>
            <w:vAlign w:val="center"/>
          </w:tcPr>
          <w:p w14:paraId="5A63D511" w14:textId="77777777" w:rsidR="006566E8" w:rsidRDefault="00000000">
            <w:pPr>
              <w:jc w:val="center"/>
            </w:pPr>
            <w:r>
              <w:rPr>
                <w:sz w:val="18"/>
                <w:szCs w:val="18"/>
              </w:rPr>
              <w:t>23K-0615</w:t>
            </w:r>
          </w:p>
        </w:tc>
        <w:tc>
          <w:tcPr>
            <w:tcW w:w="1380" w:type="dxa"/>
            <w:gridSpan w:val="2"/>
            <w:tcMar>
              <w:top w:w="50" w:type="dxa"/>
              <w:left w:w="80" w:type="dxa"/>
              <w:bottom w:w="50" w:type="dxa"/>
              <w:right w:w="80" w:type="dxa"/>
            </w:tcMar>
            <w:vAlign w:val="center"/>
          </w:tcPr>
          <w:p w14:paraId="42F1C8D0" w14:textId="77777777" w:rsidR="006566E8" w:rsidRDefault="00000000">
            <w:r>
              <w:rPr>
                <w:sz w:val="18"/>
                <w:szCs w:val="18"/>
              </w:rPr>
              <w:t>Ahsan Faizan</w:t>
            </w:r>
          </w:p>
        </w:tc>
        <w:tc>
          <w:tcPr>
            <w:tcW w:w="760" w:type="dxa"/>
            <w:tcMar>
              <w:top w:w="50" w:type="dxa"/>
              <w:left w:w="80" w:type="dxa"/>
              <w:bottom w:w="50" w:type="dxa"/>
              <w:right w:w="80" w:type="dxa"/>
            </w:tcMar>
            <w:vAlign w:val="center"/>
          </w:tcPr>
          <w:p w14:paraId="50B1B305" w14:textId="77777777" w:rsidR="006566E8" w:rsidRDefault="00000000">
            <w:pPr>
              <w:jc w:val="center"/>
            </w:pPr>
            <w:r>
              <w:rPr>
                <w:sz w:val="18"/>
                <w:szCs w:val="18"/>
              </w:rPr>
              <w:t>3.23</w:t>
            </w:r>
          </w:p>
        </w:tc>
        <w:tc>
          <w:tcPr>
            <w:tcW w:w="1820" w:type="dxa"/>
            <w:tcMar>
              <w:top w:w="50" w:type="dxa"/>
              <w:left w:w="80" w:type="dxa"/>
              <w:bottom w:w="50" w:type="dxa"/>
              <w:right w:w="80" w:type="dxa"/>
            </w:tcMar>
            <w:vAlign w:val="center"/>
          </w:tcPr>
          <w:p w14:paraId="4C2DB064" w14:textId="77777777" w:rsidR="006566E8" w:rsidRDefault="00000000">
            <w:r>
              <w:rPr>
                <w:sz w:val="18"/>
                <w:szCs w:val="18"/>
              </w:rPr>
              <w:t>k230615@nu.edu.pk</w:t>
            </w:r>
          </w:p>
        </w:tc>
        <w:tc>
          <w:tcPr>
            <w:tcW w:w="1250" w:type="dxa"/>
            <w:tcMar>
              <w:top w:w="50" w:type="dxa"/>
              <w:left w:w="80" w:type="dxa"/>
              <w:bottom w:w="50" w:type="dxa"/>
              <w:right w:w="80" w:type="dxa"/>
            </w:tcMar>
            <w:vAlign w:val="center"/>
          </w:tcPr>
          <w:p w14:paraId="0FD4C38C" w14:textId="77777777" w:rsidR="006566E8" w:rsidRDefault="00000000">
            <w:pPr>
              <w:jc w:val="center"/>
            </w:pPr>
            <w:r>
              <w:rPr>
                <w:sz w:val="18"/>
                <w:szCs w:val="18"/>
              </w:rPr>
              <w:t>0309-8859249</w:t>
            </w:r>
          </w:p>
        </w:tc>
        <w:tc>
          <w:tcPr>
            <w:tcW w:w="1680" w:type="dxa"/>
            <w:tcMar>
              <w:top w:w="40" w:type="dxa"/>
              <w:left w:w="60" w:type="dxa"/>
              <w:bottom w:w="40" w:type="dxa"/>
              <w:right w:w="60" w:type="dxa"/>
            </w:tcMar>
            <w:vAlign w:val="center"/>
          </w:tcPr>
          <w:p w14:paraId="705E95D1" w14:textId="77777777" w:rsidR="006566E8" w:rsidRDefault="00000000">
            <w:pPr>
              <w:jc w:val="center"/>
            </w:pPr>
            <w:r>
              <w:rPr>
                <w:noProof/>
              </w:rPr>
              <w:drawing>
                <wp:inline distT="0" distB="0" distL="0" distR="0" wp14:anchorId="6EE91258" wp14:editId="7E71B509">
                  <wp:extent cx="876300" cy="304800"/>
                  <wp:effectExtent l="0" t="0" r="0" b="0"/>
                  <wp:docPr id="1792812152" name="Picture 179281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76300" cy="304800"/>
                          </a:xfrm>
                          <a:prstGeom prst="rect">
                            <a:avLst/>
                          </a:prstGeom>
                        </pic:spPr>
                      </pic:pic>
                    </a:graphicData>
                  </a:graphic>
                </wp:inline>
              </w:drawing>
            </w:r>
          </w:p>
        </w:tc>
      </w:tr>
      <w:tr w:rsidR="006566E8" w14:paraId="6EBA5242" w14:textId="77777777">
        <w:tblPrEx>
          <w:tblCellMar>
            <w:top w:w="0" w:type="dxa"/>
            <w:bottom w:w="0" w:type="dxa"/>
          </w:tblCellMar>
        </w:tblPrEx>
        <w:tc>
          <w:tcPr>
            <w:tcW w:w="1130" w:type="dxa"/>
            <w:tcMar>
              <w:top w:w="50" w:type="dxa"/>
              <w:left w:w="80" w:type="dxa"/>
              <w:bottom w:w="50" w:type="dxa"/>
              <w:right w:w="80" w:type="dxa"/>
            </w:tcMar>
            <w:vAlign w:val="center"/>
          </w:tcPr>
          <w:p w14:paraId="4628BB7E" w14:textId="77777777" w:rsidR="006566E8" w:rsidRDefault="00000000">
            <w:r>
              <w:rPr>
                <w:sz w:val="18"/>
                <w:szCs w:val="18"/>
              </w:rPr>
              <w:t>(ii)</w:t>
            </w:r>
          </w:p>
        </w:tc>
        <w:tc>
          <w:tcPr>
            <w:tcW w:w="980" w:type="dxa"/>
            <w:tcMar>
              <w:top w:w="50" w:type="dxa"/>
              <w:left w:w="80" w:type="dxa"/>
              <w:bottom w:w="50" w:type="dxa"/>
              <w:right w:w="80" w:type="dxa"/>
            </w:tcMar>
            <w:vAlign w:val="center"/>
          </w:tcPr>
          <w:p w14:paraId="23ADB2B5" w14:textId="77777777" w:rsidR="006566E8" w:rsidRDefault="00000000">
            <w:pPr>
              <w:jc w:val="center"/>
            </w:pPr>
            <w:r>
              <w:rPr>
                <w:sz w:val="18"/>
                <w:szCs w:val="18"/>
              </w:rPr>
              <w:t>23K-0695</w:t>
            </w:r>
          </w:p>
        </w:tc>
        <w:tc>
          <w:tcPr>
            <w:tcW w:w="1380" w:type="dxa"/>
            <w:gridSpan w:val="2"/>
            <w:tcMar>
              <w:top w:w="50" w:type="dxa"/>
              <w:left w:w="80" w:type="dxa"/>
              <w:bottom w:w="50" w:type="dxa"/>
              <w:right w:w="80" w:type="dxa"/>
            </w:tcMar>
            <w:vAlign w:val="center"/>
          </w:tcPr>
          <w:p w14:paraId="59AD8CBD" w14:textId="77777777" w:rsidR="006566E8" w:rsidRDefault="00000000">
            <w:r>
              <w:rPr>
                <w:sz w:val="18"/>
                <w:szCs w:val="18"/>
              </w:rPr>
              <w:t>Ahzam Hassan</w:t>
            </w:r>
          </w:p>
        </w:tc>
        <w:tc>
          <w:tcPr>
            <w:tcW w:w="760" w:type="dxa"/>
            <w:tcMar>
              <w:top w:w="50" w:type="dxa"/>
              <w:left w:w="80" w:type="dxa"/>
              <w:bottom w:w="50" w:type="dxa"/>
              <w:right w:w="80" w:type="dxa"/>
            </w:tcMar>
            <w:vAlign w:val="center"/>
          </w:tcPr>
          <w:p w14:paraId="71FD1755" w14:textId="77777777" w:rsidR="006566E8" w:rsidRDefault="00000000">
            <w:pPr>
              <w:jc w:val="center"/>
            </w:pPr>
            <w:r>
              <w:rPr>
                <w:sz w:val="18"/>
                <w:szCs w:val="18"/>
              </w:rPr>
              <w:t>2.65</w:t>
            </w:r>
          </w:p>
        </w:tc>
        <w:tc>
          <w:tcPr>
            <w:tcW w:w="1820" w:type="dxa"/>
            <w:tcMar>
              <w:top w:w="50" w:type="dxa"/>
              <w:left w:w="80" w:type="dxa"/>
              <w:bottom w:w="50" w:type="dxa"/>
              <w:right w:w="80" w:type="dxa"/>
            </w:tcMar>
            <w:vAlign w:val="center"/>
          </w:tcPr>
          <w:p w14:paraId="15750E91" w14:textId="77777777" w:rsidR="006566E8" w:rsidRDefault="00000000">
            <w:r>
              <w:rPr>
                <w:sz w:val="18"/>
                <w:szCs w:val="18"/>
              </w:rPr>
              <w:t>k230695@nu.edu.pk</w:t>
            </w:r>
          </w:p>
        </w:tc>
        <w:tc>
          <w:tcPr>
            <w:tcW w:w="1250" w:type="dxa"/>
            <w:tcMar>
              <w:top w:w="50" w:type="dxa"/>
              <w:left w:w="80" w:type="dxa"/>
              <w:bottom w:w="50" w:type="dxa"/>
              <w:right w:w="80" w:type="dxa"/>
            </w:tcMar>
            <w:vAlign w:val="center"/>
          </w:tcPr>
          <w:p w14:paraId="46BC9FBA" w14:textId="77777777" w:rsidR="006566E8" w:rsidRDefault="00000000">
            <w:pPr>
              <w:jc w:val="center"/>
            </w:pPr>
            <w:r>
              <w:rPr>
                <w:sz w:val="18"/>
                <w:szCs w:val="18"/>
              </w:rPr>
              <w:t>0333-8907053</w:t>
            </w:r>
          </w:p>
        </w:tc>
        <w:tc>
          <w:tcPr>
            <w:tcW w:w="1680" w:type="dxa"/>
            <w:tcMar>
              <w:top w:w="40" w:type="dxa"/>
              <w:left w:w="60" w:type="dxa"/>
              <w:bottom w:w="40" w:type="dxa"/>
              <w:right w:w="60" w:type="dxa"/>
            </w:tcMar>
            <w:vAlign w:val="center"/>
          </w:tcPr>
          <w:p w14:paraId="4D486E3F" w14:textId="77777777" w:rsidR="006566E8" w:rsidRDefault="00000000">
            <w:pPr>
              <w:jc w:val="center"/>
            </w:pPr>
            <w:r>
              <w:rPr>
                <w:noProof/>
              </w:rPr>
              <w:drawing>
                <wp:inline distT="0" distB="0" distL="0" distR="0" wp14:anchorId="6B3B14A0" wp14:editId="54932FCA">
                  <wp:extent cx="590550" cy="371475"/>
                  <wp:effectExtent l="0" t="0" r="0" b="0"/>
                  <wp:docPr id="1468948937" name="Picture 146894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 cy="371475"/>
                          </a:xfrm>
                          <a:prstGeom prst="rect">
                            <a:avLst/>
                          </a:prstGeom>
                        </pic:spPr>
                      </pic:pic>
                    </a:graphicData>
                  </a:graphic>
                </wp:inline>
              </w:drawing>
            </w:r>
          </w:p>
        </w:tc>
      </w:tr>
      <w:tr w:rsidR="006566E8" w14:paraId="3D2A0512" w14:textId="77777777">
        <w:tblPrEx>
          <w:tblCellMar>
            <w:top w:w="0" w:type="dxa"/>
            <w:bottom w:w="0" w:type="dxa"/>
          </w:tblCellMar>
        </w:tblPrEx>
        <w:tc>
          <w:tcPr>
            <w:tcW w:w="1130" w:type="dxa"/>
            <w:tcMar>
              <w:top w:w="50" w:type="dxa"/>
              <w:left w:w="80" w:type="dxa"/>
              <w:bottom w:w="50" w:type="dxa"/>
              <w:right w:w="80" w:type="dxa"/>
            </w:tcMar>
            <w:vAlign w:val="center"/>
          </w:tcPr>
          <w:p w14:paraId="7CF292FA" w14:textId="77777777" w:rsidR="006566E8" w:rsidRDefault="00000000">
            <w:r>
              <w:rPr>
                <w:sz w:val="18"/>
                <w:szCs w:val="18"/>
              </w:rPr>
              <w:t>(iii)</w:t>
            </w:r>
          </w:p>
        </w:tc>
        <w:tc>
          <w:tcPr>
            <w:tcW w:w="980" w:type="dxa"/>
            <w:tcMar>
              <w:top w:w="50" w:type="dxa"/>
              <w:left w:w="80" w:type="dxa"/>
              <w:bottom w:w="50" w:type="dxa"/>
              <w:right w:w="80" w:type="dxa"/>
            </w:tcMar>
            <w:vAlign w:val="center"/>
          </w:tcPr>
          <w:p w14:paraId="00FD7B55" w14:textId="77777777" w:rsidR="006566E8" w:rsidRDefault="00000000">
            <w:pPr>
              <w:jc w:val="center"/>
            </w:pPr>
            <w:r>
              <w:rPr>
                <w:sz w:val="18"/>
                <w:szCs w:val="18"/>
              </w:rPr>
              <w:t>23K-6003</w:t>
            </w:r>
          </w:p>
        </w:tc>
        <w:tc>
          <w:tcPr>
            <w:tcW w:w="1380" w:type="dxa"/>
            <w:gridSpan w:val="2"/>
            <w:tcMar>
              <w:top w:w="50" w:type="dxa"/>
              <w:left w:w="80" w:type="dxa"/>
              <w:bottom w:w="50" w:type="dxa"/>
              <w:right w:w="80" w:type="dxa"/>
            </w:tcMar>
            <w:vAlign w:val="center"/>
          </w:tcPr>
          <w:p w14:paraId="17711EC2" w14:textId="77777777" w:rsidR="006566E8" w:rsidRDefault="00000000">
            <w:r>
              <w:rPr>
                <w:sz w:val="18"/>
                <w:szCs w:val="18"/>
              </w:rPr>
              <w:t>Ali Samad</w:t>
            </w:r>
          </w:p>
        </w:tc>
        <w:tc>
          <w:tcPr>
            <w:tcW w:w="760" w:type="dxa"/>
            <w:tcMar>
              <w:top w:w="50" w:type="dxa"/>
              <w:left w:w="80" w:type="dxa"/>
              <w:bottom w:w="50" w:type="dxa"/>
              <w:right w:w="80" w:type="dxa"/>
            </w:tcMar>
            <w:vAlign w:val="center"/>
          </w:tcPr>
          <w:p w14:paraId="69B5B8C4" w14:textId="77777777" w:rsidR="006566E8" w:rsidRDefault="00000000">
            <w:pPr>
              <w:jc w:val="center"/>
            </w:pPr>
            <w:r>
              <w:rPr>
                <w:sz w:val="18"/>
                <w:szCs w:val="18"/>
              </w:rPr>
              <w:t>3.12</w:t>
            </w:r>
          </w:p>
        </w:tc>
        <w:tc>
          <w:tcPr>
            <w:tcW w:w="1820" w:type="dxa"/>
            <w:tcMar>
              <w:top w:w="50" w:type="dxa"/>
              <w:left w:w="80" w:type="dxa"/>
              <w:bottom w:w="50" w:type="dxa"/>
              <w:right w:w="80" w:type="dxa"/>
            </w:tcMar>
            <w:vAlign w:val="center"/>
          </w:tcPr>
          <w:p w14:paraId="7B7E16B2" w14:textId="77777777" w:rsidR="006566E8" w:rsidRDefault="00000000">
            <w:r>
              <w:rPr>
                <w:sz w:val="18"/>
                <w:szCs w:val="18"/>
              </w:rPr>
              <w:t>k236003@nu.edu.pk</w:t>
            </w:r>
          </w:p>
        </w:tc>
        <w:tc>
          <w:tcPr>
            <w:tcW w:w="1250" w:type="dxa"/>
            <w:tcMar>
              <w:top w:w="50" w:type="dxa"/>
              <w:left w:w="80" w:type="dxa"/>
              <w:bottom w:w="50" w:type="dxa"/>
              <w:right w:w="80" w:type="dxa"/>
            </w:tcMar>
            <w:vAlign w:val="center"/>
          </w:tcPr>
          <w:p w14:paraId="2F39AAF1" w14:textId="77777777" w:rsidR="006566E8" w:rsidRDefault="00000000">
            <w:pPr>
              <w:jc w:val="center"/>
            </w:pPr>
            <w:r>
              <w:rPr>
                <w:sz w:val="18"/>
                <w:szCs w:val="18"/>
              </w:rPr>
              <w:t>0313-0393787</w:t>
            </w:r>
          </w:p>
        </w:tc>
        <w:tc>
          <w:tcPr>
            <w:tcW w:w="1680" w:type="dxa"/>
            <w:tcMar>
              <w:top w:w="40" w:type="dxa"/>
              <w:left w:w="60" w:type="dxa"/>
              <w:bottom w:w="40" w:type="dxa"/>
              <w:right w:w="60" w:type="dxa"/>
            </w:tcMar>
            <w:vAlign w:val="center"/>
          </w:tcPr>
          <w:p w14:paraId="525FB831" w14:textId="77777777" w:rsidR="006566E8" w:rsidRDefault="00000000">
            <w:pPr>
              <w:jc w:val="center"/>
            </w:pPr>
            <w:r>
              <w:rPr>
                <w:noProof/>
              </w:rPr>
              <w:drawing>
                <wp:inline distT="0" distB="0" distL="0" distR="0" wp14:anchorId="2D9D475A" wp14:editId="05C721EA">
                  <wp:extent cx="495300" cy="409575"/>
                  <wp:effectExtent l="0" t="0" r="0" b="0"/>
                  <wp:docPr id="443910367" name="Picture 44391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 cy="409575"/>
                          </a:xfrm>
                          <a:prstGeom prst="rect">
                            <a:avLst/>
                          </a:prstGeom>
                        </pic:spPr>
                      </pic:pic>
                    </a:graphicData>
                  </a:graphic>
                </wp:inline>
              </w:drawing>
            </w:r>
          </w:p>
        </w:tc>
      </w:tr>
    </w:tbl>
    <w:p w14:paraId="10115224" w14:textId="77777777" w:rsidR="006566E8" w:rsidRDefault="00000000">
      <w:pPr>
        <w:spacing w:before="240"/>
      </w:pPr>
      <w:r>
        <w:rPr>
          <w:b/>
          <w:bCs/>
        </w:rPr>
        <w:t xml:space="preserve">Declaration: </w:t>
      </w:r>
      <w:r>
        <w:t>FYP group members have cleared all prerequisite courses for FYP-I as per their degree requirements.</w:t>
      </w:r>
    </w:p>
    <w:p w14:paraId="0388F750" w14:textId="77777777" w:rsidR="006566E8" w:rsidRDefault="00000000">
      <w:r>
        <w:br w:type="page"/>
      </w:r>
    </w:p>
    <w:p w14:paraId="38846F6F" w14:textId="77777777" w:rsidR="006566E8" w:rsidRDefault="00000000">
      <w:pPr>
        <w:pStyle w:val="Heading1"/>
        <w:spacing w:before="320" w:after="160"/>
      </w:pPr>
      <w:r>
        <w:rPr>
          <w:b/>
          <w:bCs/>
          <w:color w:val="000000"/>
        </w:rPr>
        <w:lastRenderedPageBreak/>
        <w:t>1</w:t>
      </w:r>
      <w:proofErr w:type="gramStart"/>
      <w:r>
        <w:rPr>
          <w:b/>
          <w:bCs/>
          <w:color w:val="000000"/>
        </w:rPr>
        <w:t>.  Project</w:t>
      </w:r>
      <w:proofErr w:type="gramEnd"/>
      <w:r>
        <w:rPr>
          <w:b/>
          <w:bCs/>
          <w:color w:val="000000"/>
        </w:rPr>
        <w:t xml:space="preserve"> Abstract</w:t>
      </w:r>
    </w:p>
    <w:p w14:paraId="4BB3D814" w14:textId="77777777" w:rsidR="006566E8" w:rsidRDefault="00000000">
      <w:pPr>
        <w:spacing w:after="140"/>
        <w:jc w:val="both"/>
      </w:pPr>
      <w:r>
        <w:t>System administrators spend much of their day moving between disconnected tools. Checking why an application has stopped responding means opening a monitoring dashboard, a terminal, a log file, an internal procedure document, and a remote-management console — deciding at each step what to look at next. Scripted automation covers only anticipated situations, and recent AI-driven products are enterprise platforms that assume an existing observability or service-management stack and process data off-premises.</w:t>
      </w:r>
    </w:p>
    <w:p w14:paraId="4D75608A" w14:textId="77777777" w:rsidR="006566E8" w:rsidRDefault="00000000">
      <w:pPr>
        <w:spacing w:after="140"/>
        <w:jc w:val="both"/>
      </w:pPr>
      <w:proofErr w:type="spellStart"/>
      <w:r>
        <w:t>Agentica</w:t>
      </w:r>
      <w:proofErr w:type="spellEnd"/>
      <w:r>
        <w:t xml:space="preserve"> is an agentic platform for IT operations, delivered as a downloadable desktop application that places an AI agent over these routine tasks. An administrator describes what they want in plain language; the system retrieves the relevant procedure from the </w:t>
      </w:r>
      <w:proofErr w:type="spellStart"/>
      <w:r>
        <w:t>organisation's</w:t>
      </w:r>
      <w:proofErr w:type="spellEnd"/>
      <w:r>
        <w:t xml:space="preserve"> own documentation using Retrieval-Augmented Generation, gathers live state from the target machine, selects and runs an </w:t>
      </w:r>
      <w:proofErr w:type="spellStart"/>
      <w:r>
        <w:t>authorised</w:t>
      </w:r>
      <w:proofErr w:type="spellEnd"/>
      <w:r>
        <w:t xml:space="preserve"> tool, verifies the outcome, and reports back. The language model never touches the operating system directly: every action passes through a policy engine that grades it by risk and either allows it, holds it for confirmation, or refuses it outright, backed by guardrails that detect destructive commands.</w:t>
      </w:r>
    </w:p>
    <w:p w14:paraId="2B056FD7" w14:textId="77777777" w:rsidR="006566E8" w:rsidRDefault="00000000">
      <w:pPr>
        <w:spacing w:after="140"/>
        <w:jc w:val="both"/>
      </w:pPr>
      <w:r>
        <w:t xml:space="preserve">The system covers local and remote machines across Linux and </w:t>
      </w:r>
      <w:proofErr w:type="gramStart"/>
      <w:r>
        <w:t>Windows, and</w:t>
      </w:r>
      <w:proofErr w:type="gramEnd"/>
      <w:r>
        <w:t xml:space="preserve"> runs against either a hosted model or entirely on local hardware, where no data leaves the machine and the application works offline. Its knowledge base is built from the </w:t>
      </w:r>
      <w:proofErr w:type="spellStart"/>
      <w:r>
        <w:t>organisation's</w:t>
      </w:r>
      <w:proofErr w:type="spellEnd"/>
      <w:r>
        <w:t xml:space="preserve"> own standard operating procedures, not a fixed dataset. Nineteen core features are committed for evaluation, with five further features scheduled as time allows.</w:t>
      </w:r>
    </w:p>
    <w:p w14:paraId="0AA05F8E" w14:textId="77777777" w:rsidR="006566E8" w:rsidRDefault="00000000">
      <w:pPr>
        <w:spacing w:after="140"/>
        <w:jc w:val="both"/>
      </w:pPr>
      <w:r>
        <w:t>The expected contribution is integrative: a demonstration that one governed agent can coordinate a broad range of IT operations without depending on a proprietary platform, that tool-selection accuracy can be preserved for smaller local models through two-stage routing, and that the whole system can run privately. Each claim is measured against a fixed benchmark rather than asserted.</w:t>
      </w:r>
    </w:p>
    <w:p w14:paraId="457E72E6" w14:textId="77777777" w:rsidR="006566E8" w:rsidRDefault="00000000">
      <w:pPr>
        <w:pStyle w:val="Heading1"/>
        <w:spacing w:before="320" w:after="160"/>
      </w:pPr>
      <w:r>
        <w:rPr>
          <w:b/>
          <w:bCs/>
          <w:color w:val="000000"/>
        </w:rPr>
        <w:t>2</w:t>
      </w:r>
      <w:proofErr w:type="gramStart"/>
      <w:r>
        <w:rPr>
          <w:b/>
          <w:bCs/>
          <w:color w:val="000000"/>
        </w:rPr>
        <w:t>.  Introduction</w:t>
      </w:r>
      <w:proofErr w:type="gramEnd"/>
    </w:p>
    <w:p w14:paraId="1F0AB0C2" w14:textId="77777777" w:rsidR="006566E8" w:rsidRDefault="00000000">
      <w:pPr>
        <w:pStyle w:val="Heading2"/>
        <w:spacing w:before="240" w:after="120"/>
      </w:pPr>
      <w:proofErr w:type="gramStart"/>
      <w:r>
        <w:rPr>
          <w:b/>
          <w:bCs/>
          <w:color w:val="000000"/>
        </w:rPr>
        <w:t>2.1  Research</w:t>
      </w:r>
      <w:proofErr w:type="gramEnd"/>
      <w:r>
        <w:rPr>
          <w:b/>
          <w:bCs/>
          <w:color w:val="000000"/>
        </w:rPr>
        <w:t xml:space="preserve"> domain</w:t>
      </w:r>
    </w:p>
    <w:p w14:paraId="782BB5B9" w14:textId="77777777" w:rsidR="006566E8" w:rsidRDefault="00000000">
      <w:pPr>
        <w:spacing w:after="140"/>
        <w:jc w:val="both"/>
      </w:pPr>
      <w:r>
        <w:t xml:space="preserve">This project sits at the intersection of IT operations management and applied artificial intelligence, specifically the emerging area of agentic systems: language models augmented with tools, memory, and a planning loop so that they can carry out multi-step tasks rather than only </w:t>
      </w:r>
      <w:proofErr w:type="gramStart"/>
      <w:r>
        <w:t>answer</w:t>
      </w:r>
      <w:proofErr w:type="gramEnd"/>
      <w:r>
        <w:t xml:space="preserve"> questions. Within that area, the project is concerned with governed autonomy — how such a system can be given the ability to act on real infrastructure without giving it unrestricted access.</w:t>
      </w:r>
    </w:p>
    <w:p w14:paraId="3FE783B3" w14:textId="77777777" w:rsidR="006566E8" w:rsidRDefault="00000000">
      <w:pPr>
        <w:pStyle w:val="Heading2"/>
        <w:spacing w:before="240" w:after="120"/>
      </w:pPr>
      <w:proofErr w:type="gramStart"/>
      <w:r>
        <w:rPr>
          <w:b/>
          <w:bCs/>
          <w:color w:val="000000"/>
        </w:rPr>
        <w:t>2.2  Why</w:t>
      </w:r>
      <w:proofErr w:type="gramEnd"/>
      <w:r>
        <w:rPr>
          <w:b/>
          <w:bCs/>
          <w:color w:val="000000"/>
        </w:rPr>
        <w:t xml:space="preserve"> the domain matters</w:t>
      </w:r>
    </w:p>
    <w:p w14:paraId="2FB44FDB" w14:textId="77777777" w:rsidR="006566E8" w:rsidRDefault="00000000">
      <w:pPr>
        <w:spacing w:after="140"/>
        <w:jc w:val="both"/>
      </w:pPr>
      <w:r>
        <w:t xml:space="preserve">IT infrastructure has grown both larger and more heterogeneous. A single administrator may be responsible for local workstations, several Windows and Linux servers, and a body of internal documentation describing standard procedures and known faults. Each of these carries its own interface, syntax, and conventions. Industry analysis of infrastructure and operations expects agentic systems to reshape this work, shifting teams away from command-line interfaces and static scripts and towards directing systems through natural language, policy, and workflow orchestration [1]. The same analysis is explicit that autonomy without governance is unacceptable: once an agent can act rather than merely </w:t>
      </w:r>
      <w:r>
        <w:lastRenderedPageBreak/>
        <w:t>advise, approval gates, access control, and audit trails become mandatory rather than optional [1], [2].</w:t>
      </w:r>
    </w:p>
    <w:p w14:paraId="336858A1" w14:textId="77777777" w:rsidR="006566E8" w:rsidRDefault="00000000">
      <w:pPr>
        <w:pStyle w:val="Heading2"/>
        <w:spacing w:before="240" w:after="120"/>
      </w:pPr>
      <w:proofErr w:type="gramStart"/>
      <w:r>
        <w:rPr>
          <w:b/>
          <w:bCs/>
          <w:color w:val="000000"/>
        </w:rPr>
        <w:t>2.3  Current</w:t>
      </w:r>
      <w:proofErr w:type="gramEnd"/>
      <w:r>
        <w:rPr>
          <w:b/>
          <w:bCs/>
          <w:color w:val="000000"/>
        </w:rPr>
        <w:t xml:space="preserve"> situation</w:t>
      </w:r>
    </w:p>
    <w:p w14:paraId="451CEAAF" w14:textId="77777777" w:rsidR="006566E8" w:rsidRDefault="00000000">
      <w:pPr>
        <w:spacing w:after="140"/>
        <w:jc w:val="both"/>
      </w:pPr>
      <w:r>
        <w:t>Several classes of product already address parts of this space. Cloud vendors offer conversational management of their own platforms [3]</w:t>
      </w:r>
      <w:proofErr w:type="gramStart"/>
      <w:r>
        <w:t>–[</w:t>
      </w:r>
      <w:proofErr w:type="gramEnd"/>
      <w:r>
        <w:t>5]. A group of AI site-reliability agents investigate incidents and propose remediation on top of observability telemetry [6]</w:t>
      </w:r>
      <w:proofErr w:type="gramStart"/>
      <w:r>
        <w:t>–[</w:t>
      </w:r>
      <w:proofErr w:type="gramEnd"/>
      <w:r>
        <w:t xml:space="preserve">9]. Service-management vendors provide natural-language layers over ticketing systems [10], [11], and managed-service providers deploy agents that automate tier-1 support work [12]. Terminal-based agents execute natural-language tasks locally for developers [13], [14]. Self-hosted agent runtimes now make fully private operation practical [15], [16]. What we have not found in the products surveyed is a system that combines breadth of governed operations with independence from any </w:t>
      </w:r>
      <w:proofErr w:type="gramStart"/>
      <w:r>
        <w:t>particular platform</w:t>
      </w:r>
      <w:proofErr w:type="gramEnd"/>
      <w:r>
        <w:t xml:space="preserve"> and delivery as a self-contained application, which is examined in detail in Section 3.</w:t>
      </w:r>
    </w:p>
    <w:p w14:paraId="01641F62" w14:textId="77777777" w:rsidR="006566E8" w:rsidRDefault="00000000">
      <w:pPr>
        <w:pStyle w:val="Heading2"/>
        <w:spacing w:before="240" w:after="120"/>
      </w:pPr>
      <w:proofErr w:type="gramStart"/>
      <w:r>
        <w:rPr>
          <w:b/>
          <w:bCs/>
          <w:color w:val="000000"/>
        </w:rPr>
        <w:t>2.4  Relevance</w:t>
      </w:r>
      <w:proofErr w:type="gramEnd"/>
      <w:r>
        <w:rPr>
          <w:b/>
          <w:bCs/>
          <w:color w:val="000000"/>
        </w:rPr>
        <w:t xml:space="preserve"> of an AI-driven approach</w:t>
      </w:r>
    </w:p>
    <w:p w14:paraId="7914A3FA" w14:textId="77777777" w:rsidR="006566E8" w:rsidRDefault="00000000">
      <w:pPr>
        <w:spacing w:after="140"/>
        <w:jc w:val="both"/>
      </w:pPr>
      <w:r>
        <w:t>The gap that motivates this work is not a missing script but a missing form of reasoning. Conventional automation encodes a fixed decision tree; it performs well on anticipated situations and poorly on novel or compound ones. A language model can interpret an unfamiliar request, decide which information is relevant, and combine tools that were never explicitly composed before. That capability is what makes a natural-language interface to infrastructure feasible now when it was not previously. The accompanying risk — that a probabilistic system is being given the ability to modify production machines — is precisely why the governance layer is treated in this project as a first-class research and engineering concern rather than an add-on.</w:t>
      </w:r>
    </w:p>
    <w:p w14:paraId="27E3A290" w14:textId="77777777" w:rsidR="006566E8" w:rsidRDefault="00000000">
      <w:pPr>
        <w:pStyle w:val="Heading1"/>
        <w:spacing w:before="320" w:after="160"/>
      </w:pPr>
      <w:r>
        <w:rPr>
          <w:b/>
          <w:bCs/>
          <w:color w:val="000000"/>
        </w:rPr>
        <w:t>3</w:t>
      </w:r>
      <w:proofErr w:type="gramStart"/>
      <w:r>
        <w:rPr>
          <w:b/>
          <w:bCs/>
          <w:color w:val="000000"/>
        </w:rPr>
        <w:t>.  Literature</w:t>
      </w:r>
      <w:proofErr w:type="gramEnd"/>
      <w:r>
        <w:rPr>
          <w:b/>
          <w:bCs/>
          <w:color w:val="000000"/>
        </w:rPr>
        <w:t xml:space="preserve"> Review</w:t>
      </w:r>
    </w:p>
    <w:p w14:paraId="62E02D2D" w14:textId="77777777" w:rsidR="006566E8" w:rsidRDefault="00000000">
      <w:pPr>
        <w:spacing w:after="140"/>
        <w:jc w:val="both"/>
      </w:pPr>
      <w:r>
        <w:t xml:space="preserve">Existing systems relevant to </w:t>
      </w:r>
      <w:proofErr w:type="spellStart"/>
      <w:r>
        <w:t>Agentica</w:t>
      </w:r>
      <w:proofErr w:type="spellEnd"/>
      <w:r>
        <w:t xml:space="preserve"> fall into seven groups. Each is examined for what it establishes and where it stops.</w:t>
      </w:r>
    </w:p>
    <w:p w14:paraId="4D320066" w14:textId="77777777" w:rsidR="006566E8" w:rsidRDefault="00000000">
      <w:pPr>
        <w:pStyle w:val="Heading2"/>
        <w:spacing w:before="240" w:after="120"/>
      </w:pPr>
      <w:proofErr w:type="gramStart"/>
      <w:r>
        <w:rPr>
          <w:b/>
          <w:bCs/>
          <w:color w:val="000000"/>
        </w:rPr>
        <w:t>3.1  Cloud</w:t>
      </w:r>
      <w:proofErr w:type="gramEnd"/>
      <w:r>
        <w:rPr>
          <w:b/>
          <w:bCs/>
          <w:color w:val="000000"/>
        </w:rPr>
        <w:t>-native operations assistants</w:t>
      </w:r>
    </w:p>
    <w:p w14:paraId="124615DC" w14:textId="77777777" w:rsidR="006566E8" w:rsidRDefault="00000000">
      <w:pPr>
        <w:spacing w:after="140"/>
        <w:jc w:val="both"/>
      </w:pPr>
      <w:r>
        <w:t xml:space="preserve">Microsoft's Azure Copilot allows users to manage cloud resources conversationally [3], including natural-language-to-SQL against Azure SQL Database [4], and was extended in 2026 with a set of </w:t>
      </w:r>
      <w:proofErr w:type="spellStart"/>
      <w:r>
        <w:t>specialised</w:t>
      </w:r>
      <w:proofErr w:type="spellEnd"/>
      <w:r>
        <w:t xml:space="preserve"> operational agents and an autonomous site-reliability agent [5]. The limitation is scope rather than capability: it manages Azure resources the user has permission to access [3]. It is not a standalone tool for arbitrary local machines or a mixed on-premises estate, and it offers no private or offline mode.</w:t>
      </w:r>
    </w:p>
    <w:p w14:paraId="25C1535E" w14:textId="77777777" w:rsidR="006566E8" w:rsidRDefault="00000000">
      <w:pPr>
        <w:pStyle w:val="Heading2"/>
        <w:spacing w:before="240" w:after="120"/>
      </w:pPr>
      <w:proofErr w:type="gramStart"/>
      <w:r>
        <w:rPr>
          <w:b/>
          <w:bCs/>
          <w:color w:val="000000"/>
        </w:rPr>
        <w:t>3.2  AI</w:t>
      </w:r>
      <w:proofErr w:type="gramEnd"/>
      <w:r>
        <w:rPr>
          <w:b/>
          <w:bCs/>
          <w:color w:val="000000"/>
        </w:rPr>
        <w:t xml:space="preserve"> site-reliability agents</w:t>
      </w:r>
    </w:p>
    <w:p w14:paraId="04A80AB4" w14:textId="77777777" w:rsidR="006566E8" w:rsidRDefault="00000000">
      <w:pPr>
        <w:spacing w:after="140"/>
        <w:jc w:val="both"/>
      </w:pPr>
      <w:r>
        <w:t xml:space="preserve">Datadog Bits AI, Resolve AI, and the PagerDuty SRE Agent investigate incidents autonomously, work through root cause, and propose or trigger remediation [6], [7], [9]. These systems make the strongest case in the literature for the investigate-then-remediate loop, and autonomous root-cause analysis is the capability on which they are strongest — a capability </w:t>
      </w:r>
      <w:proofErr w:type="spellStart"/>
      <w:r>
        <w:t>Agentica</w:t>
      </w:r>
      <w:proofErr w:type="spellEnd"/>
      <w:r>
        <w:t xml:space="preserve"> deliberately does not attempt, offering runbook-grounded guided troubleshooting in its place. They are also tightly coupled to observability telemetry and delivered as enterprise SaaS with usage-based </w:t>
      </w:r>
      <w:proofErr w:type="gramStart"/>
      <w:r>
        <w:t>billing [8], and</w:t>
      </w:r>
      <w:proofErr w:type="gramEnd"/>
      <w:r>
        <w:t xml:space="preserve"> are oriented toward incident response rather than routine administration.</w:t>
      </w:r>
    </w:p>
    <w:p w14:paraId="3DAF4ECB" w14:textId="77777777" w:rsidR="006566E8" w:rsidRDefault="00000000">
      <w:pPr>
        <w:pStyle w:val="Heading2"/>
        <w:spacing w:before="240" w:after="120"/>
      </w:pPr>
      <w:proofErr w:type="gramStart"/>
      <w:r>
        <w:rPr>
          <w:b/>
          <w:bCs/>
          <w:color w:val="000000"/>
        </w:rPr>
        <w:lastRenderedPageBreak/>
        <w:t>3.3  IT</w:t>
      </w:r>
      <w:proofErr w:type="gramEnd"/>
      <w:r>
        <w:rPr>
          <w:b/>
          <w:bCs/>
          <w:color w:val="000000"/>
        </w:rPr>
        <w:t xml:space="preserve"> service management agents</w:t>
      </w:r>
    </w:p>
    <w:p w14:paraId="096E8C74" w14:textId="77777777" w:rsidR="006566E8" w:rsidRDefault="00000000">
      <w:pPr>
        <w:spacing w:after="140"/>
        <w:jc w:val="both"/>
      </w:pPr>
      <w:proofErr w:type="spellStart"/>
      <w:r>
        <w:t>Espressive</w:t>
      </w:r>
      <w:proofErr w:type="spellEnd"/>
      <w:r>
        <w:t xml:space="preserve"> Barista, </w:t>
      </w:r>
      <w:proofErr w:type="spellStart"/>
      <w:r>
        <w:t>Aisera</w:t>
      </w:r>
      <w:proofErr w:type="spellEnd"/>
      <w:r>
        <w:t>, and Console place a conversational layer over an ITSM system of record, resolving tickets, provisioning access, and answering policy questions [10], [11]. Their reported value is explicitly dependent on the platform beneath them [10], and they operate at the service-desk layer rather than performing server, file, or application operations directly [2].</w:t>
      </w:r>
    </w:p>
    <w:p w14:paraId="710EF549" w14:textId="77777777" w:rsidR="006566E8" w:rsidRDefault="00000000">
      <w:pPr>
        <w:pStyle w:val="Heading2"/>
        <w:spacing w:before="240" w:after="120"/>
      </w:pPr>
      <w:proofErr w:type="gramStart"/>
      <w:r>
        <w:rPr>
          <w:b/>
          <w:bCs/>
          <w:color w:val="000000"/>
        </w:rPr>
        <w:t>3.4  Managed</w:t>
      </w:r>
      <w:proofErr w:type="gramEnd"/>
      <w:r>
        <w:rPr>
          <w:b/>
          <w:bCs/>
          <w:color w:val="000000"/>
        </w:rPr>
        <w:t xml:space="preserve"> service provider agents</w:t>
      </w:r>
    </w:p>
    <w:p w14:paraId="65E4E5BB" w14:textId="77777777" w:rsidR="006566E8" w:rsidRDefault="00000000">
      <w:pPr>
        <w:spacing w:after="140"/>
        <w:jc w:val="both"/>
      </w:pPr>
      <w:r>
        <w:t>Agents built for managed service providers automate tier-1 work such as password resets, patching, and backups, with approval workflows built in for sensitive actions [12]. This confirms that human-in-the-loop approval is accepted practice in production tooling. They remain bound to the provider's platform and driven by ticket queues, which makes them unsuitable for an administrator who wants a tool of their own.</w:t>
      </w:r>
    </w:p>
    <w:p w14:paraId="194E2CA6" w14:textId="77777777" w:rsidR="006566E8" w:rsidRDefault="00000000">
      <w:pPr>
        <w:pStyle w:val="Heading2"/>
        <w:spacing w:before="240" w:after="120"/>
      </w:pPr>
      <w:proofErr w:type="gramStart"/>
      <w:r>
        <w:rPr>
          <w:b/>
          <w:bCs/>
          <w:color w:val="000000"/>
        </w:rPr>
        <w:t>3.5  Local</w:t>
      </w:r>
      <w:proofErr w:type="gramEnd"/>
      <w:r>
        <w:rPr>
          <w:b/>
          <w:bCs/>
          <w:color w:val="000000"/>
        </w:rPr>
        <w:t xml:space="preserve"> terminal agents</w:t>
      </w:r>
    </w:p>
    <w:p w14:paraId="67139D7E" w14:textId="77777777" w:rsidR="006566E8" w:rsidRDefault="00000000">
      <w:pPr>
        <w:spacing w:after="140"/>
        <w:jc w:val="both"/>
      </w:pPr>
      <w:r>
        <w:t xml:space="preserve">Warp Agent Mode, open-sourced in 2026, and comparable shell-based tools execute natural-language tasks on the local machine with step-by-step approval and command denylists [13], [14]. Structurally this is the closest existing analogue to </w:t>
      </w:r>
      <w:proofErr w:type="spellStart"/>
      <w:r>
        <w:t>Agentica</w:t>
      </w:r>
      <w:proofErr w:type="spellEnd"/>
      <w:r>
        <w:t xml:space="preserve">. The difference is orientation: these tools are built for developers working in a terminal, so they provide no retrieval over </w:t>
      </w:r>
      <w:proofErr w:type="spellStart"/>
      <w:r>
        <w:t>organisational</w:t>
      </w:r>
      <w:proofErr w:type="spellEnd"/>
      <w:r>
        <w:t xml:space="preserve"> documentation, no structured infrastructure monitoring, no remote fleet management, and no risk-tiered policy engine with per-target rules.</w:t>
      </w:r>
    </w:p>
    <w:p w14:paraId="768DC5A9" w14:textId="77777777" w:rsidR="006566E8" w:rsidRDefault="00000000">
      <w:pPr>
        <w:pStyle w:val="Heading2"/>
        <w:spacing w:before="240" w:after="120"/>
      </w:pPr>
      <w:proofErr w:type="gramStart"/>
      <w:r>
        <w:rPr>
          <w:b/>
          <w:bCs/>
          <w:color w:val="000000"/>
        </w:rPr>
        <w:t>3.6  Local</w:t>
      </w:r>
      <w:proofErr w:type="gramEnd"/>
      <w:r>
        <w:rPr>
          <w:b/>
          <w:bCs/>
          <w:color w:val="000000"/>
        </w:rPr>
        <w:t>-first self-hosted agent platforms</w:t>
      </w:r>
    </w:p>
    <w:p w14:paraId="37E4CAE6" w14:textId="77777777" w:rsidR="006566E8" w:rsidRDefault="00000000">
      <w:pPr>
        <w:spacing w:after="140"/>
        <w:jc w:val="both"/>
      </w:pPr>
      <w:r>
        <w:t xml:space="preserve">A distinct group runs the entire stack on hardware the user owns. </w:t>
      </w:r>
      <w:proofErr w:type="spellStart"/>
      <w:r>
        <w:t>LocalAI</w:t>
      </w:r>
      <w:proofErr w:type="spellEnd"/>
      <w:r>
        <w:t xml:space="preserve"> provides a self-hosted, OpenAI-compatible inference runtime that operates on consumer hardware without requiring a GPU [15], and </w:t>
      </w:r>
      <w:proofErr w:type="spellStart"/>
      <w:r>
        <w:t>LocalAGI</w:t>
      </w:r>
      <w:proofErr w:type="spellEnd"/>
      <w:r>
        <w:t xml:space="preserve"> adds a no-code autonomous agent platform with a web interface, tool use, and a local knowledge base, with no data leaving the machine [16]. This validates the demand for private, self-hosted AI operations. These platforms are, however, general-purpose agent runtimes rather than IT-operations products, and they are deployed as self-hosted server stacks [16] rather than as a </w:t>
      </w:r>
      <w:proofErr w:type="gramStart"/>
      <w:r>
        <w:t>minimally-configured</w:t>
      </w:r>
      <w:proofErr w:type="gramEnd"/>
      <w:r>
        <w:t xml:space="preserve"> application, which reintroduces the configuration and expertise barrier described in Sections 4 and 5.</w:t>
      </w:r>
    </w:p>
    <w:p w14:paraId="5F489F9C" w14:textId="77777777" w:rsidR="006566E8" w:rsidRDefault="00000000">
      <w:pPr>
        <w:pStyle w:val="Heading2"/>
        <w:spacing w:before="240" w:after="120"/>
      </w:pPr>
      <w:proofErr w:type="gramStart"/>
      <w:r>
        <w:rPr>
          <w:b/>
          <w:bCs/>
          <w:color w:val="000000"/>
        </w:rPr>
        <w:t>3.7  Traditional</w:t>
      </w:r>
      <w:proofErr w:type="gramEnd"/>
      <w:r>
        <w:rPr>
          <w:b/>
          <w:bCs/>
          <w:color w:val="000000"/>
        </w:rPr>
        <w:t xml:space="preserve"> AIOps platforms and open agent runtimes</w:t>
      </w:r>
    </w:p>
    <w:p w14:paraId="00201D82" w14:textId="77777777" w:rsidR="006566E8" w:rsidRDefault="00000000">
      <w:pPr>
        <w:spacing w:after="140"/>
        <w:jc w:val="both"/>
      </w:pPr>
      <w:r>
        <w:t xml:space="preserve">Enterprise AIOps platforms such as </w:t>
      </w:r>
      <w:proofErr w:type="spellStart"/>
      <w:r>
        <w:t>BigPanda</w:t>
      </w:r>
      <w:proofErr w:type="spellEnd"/>
      <w:r>
        <w:t xml:space="preserve">, Dynatrace, </w:t>
      </w:r>
      <w:proofErr w:type="spellStart"/>
      <w:r>
        <w:t>Moogsoft</w:t>
      </w:r>
      <w:proofErr w:type="spellEnd"/>
      <w:r>
        <w:t xml:space="preserve">, and Splunk ITSI </w:t>
      </w:r>
      <w:proofErr w:type="spellStart"/>
      <w:r>
        <w:t>specialise</w:t>
      </w:r>
      <w:proofErr w:type="spellEnd"/>
      <w:r>
        <w:t xml:space="preserve"> in event correlation and alert-noise reduction rather than natural-language action execution [17]. Open-source agent runtimes including Hermes Agent [18] and OpenClaw [19] supply reusable agent-loop, scheduling, and approval machinery; these are treated in this project as reusable components rather than competitors, and an established open-source dangerous-command pattern set [18] is adopted rather than written from scratch.</w:t>
      </w:r>
    </w:p>
    <w:p w14:paraId="6B18C50A" w14:textId="77777777" w:rsidR="006566E8" w:rsidRDefault="00000000">
      <w:pPr>
        <w:pStyle w:val="Heading2"/>
        <w:spacing w:before="240" w:after="120"/>
      </w:pPr>
      <w:proofErr w:type="gramStart"/>
      <w:r>
        <w:rPr>
          <w:b/>
          <w:bCs/>
          <w:color w:val="000000"/>
        </w:rPr>
        <w:t>3.8  Capability</w:t>
      </w:r>
      <w:proofErr w:type="gramEnd"/>
      <w:r>
        <w:rPr>
          <w:b/>
          <w:bCs/>
          <w:color w:val="000000"/>
        </w:rPr>
        <w:t xml:space="preserve"> comparison</w:t>
      </w:r>
    </w:p>
    <w:p w14:paraId="304BEF0C" w14:textId="77777777" w:rsidR="006566E8" w:rsidRDefault="00000000">
      <w:pPr>
        <w:spacing w:after="140"/>
        <w:jc w:val="both"/>
      </w:pPr>
      <w:r>
        <w:t xml:space="preserve">Table 1 compares the principal competitor categories against </w:t>
      </w:r>
      <w:proofErr w:type="spellStart"/>
      <w:proofErr w:type="gramStart"/>
      <w:r>
        <w:t>Agentica</w:t>
      </w:r>
      <w:proofErr w:type="spellEnd"/>
      <w:proofErr w:type="gramEnd"/>
      <w:r>
        <w:t xml:space="preserve"> across its core capabilities. A capability is marked as supported where it is a core function of the product, partial where it is indirect or dependent on the vendor's wider platform, and absent where it is not provided. </w:t>
      </w:r>
    </w:p>
    <w:p w14:paraId="6C1E5C20" w14:textId="77777777" w:rsidR="006566E8" w:rsidRDefault="00000000">
      <w:pPr>
        <w:spacing w:before="180" w:after="90"/>
        <w:jc w:val="center"/>
      </w:pPr>
      <w:r>
        <w:rPr>
          <w:sz w:val="22"/>
          <w:szCs w:val="22"/>
        </w:rPr>
        <w:t xml:space="preserve">Table 1. Capability comparison of </w:t>
      </w:r>
      <w:proofErr w:type="spellStart"/>
      <w:r>
        <w:rPr>
          <w:sz w:val="22"/>
          <w:szCs w:val="22"/>
        </w:rPr>
        <w:t>Agentica</w:t>
      </w:r>
      <w:proofErr w:type="spellEnd"/>
      <w:r>
        <w:rPr>
          <w:sz w:val="22"/>
          <w:szCs w:val="22"/>
        </w:rPr>
        <w:t xml:space="preserve"> against representative existing systems.</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850"/>
        <w:gridCol w:w="850"/>
        <w:gridCol w:w="990"/>
        <w:gridCol w:w="940"/>
        <w:gridCol w:w="940"/>
        <w:gridCol w:w="750"/>
        <w:gridCol w:w="730"/>
        <w:gridCol w:w="950"/>
      </w:tblGrid>
      <w:tr w:rsidR="006566E8" w14:paraId="28DD519E" w14:textId="77777777">
        <w:tblPrEx>
          <w:tblCellMar>
            <w:top w:w="0" w:type="dxa"/>
            <w:bottom w:w="0" w:type="dxa"/>
          </w:tblCellMar>
        </w:tblPrEx>
        <w:trPr>
          <w:tblHeader/>
        </w:trPr>
        <w:tc>
          <w:tcPr>
            <w:tcW w:w="2850" w:type="dxa"/>
            <w:shd w:val="clear" w:color="auto" w:fill="D9D9D9"/>
            <w:tcMar>
              <w:top w:w="50" w:type="dxa"/>
              <w:left w:w="80" w:type="dxa"/>
              <w:bottom w:w="50" w:type="dxa"/>
              <w:right w:w="80" w:type="dxa"/>
            </w:tcMar>
            <w:vAlign w:val="center"/>
          </w:tcPr>
          <w:p w14:paraId="63C11D60" w14:textId="77777777" w:rsidR="006566E8" w:rsidRDefault="00000000">
            <w:r>
              <w:rPr>
                <w:b/>
                <w:bCs/>
                <w:sz w:val="17"/>
                <w:szCs w:val="17"/>
              </w:rPr>
              <w:lastRenderedPageBreak/>
              <w:t>Capability</w:t>
            </w:r>
          </w:p>
        </w:tc>
        <w:tc>
          <w:tcPr>
            <w:tcW w:w="850" w:type="dxa"/>
            <w:shd w:val="clear" w:color="auto" w:fill="D9D9D9"/>
            <w:tcMar>
              <w:top w:w="50" w:type="dxa"/>
              <w:left w:w="80" w:type="dxa"/>
              <w:bottom w:w="50" w:type="dxa"/>
              <w:right w:w="80" w:type="dxa"/>
            </w:tcMar>
            <w:vAlign w:val="center"/>
          </w:tcPr>
          <w:p w14:paraId="0290DF7E" w14:textId="77777777" w:rsidR="006566E8" w:rsidRDefault="00000000">
            <w:pPr>
              <w:jc w:val="center"/>
            </w:pPr>
            <w:proofErr w:type="spellStart"/>
            <w:r>
              <w:rPr>
                <w:b/>
                <w:bCs/>
                <w:sz w:val="17"/>
                <w:szCs w:val="17"/>
              </w:rPr>
              <w:t>Agentica</w:t>
            </w:r>
            <w:proofErr w:type="spellEnd"/>
          </w:p>
        </w:tc>
        <w:tc>
          <w:tcPr>
            <w:tcW w:w="990" w:type="dxa"/>
            <w:shd w:val="clear" w:color="auto" w:fill="D9D9D9"/>
            <w:tcMar>
              <w:top w:w="50" w:type="dxa"/>
              <w:left w:w="80" w:type="dxa"/>
              <w:bottom w:w="50" w:type="dxa"/>
              <w:right w:w="80" w:type="dxa"/>
            </w:tcMar>
            <w:vAlign w:val="center"/>
          </w:tcPr>
          <w:p w14:paraId="0ADAA2AB" w14:textId="77777777" w:rsidR="006566E8" w:rsidRDefault="00000000">
            <w:pPr>
              <w:jc w:val="center"/>
            </w:pPr>
            <w:r>
              <w:rPr>
                <w:b/>
                <w:bCs/>
                <w:sz w:val="17"/>
                <w:szCs w:val="17"/>
              </w:rPr>
              <w:t>Azure Copilot</w:t>
            </w:r>
          </w:p>
        </w:tc>
        <w:tc>
          <w:tcPr>
            <w:tcW w:w="940" w:type="dxa"/>
            <w:shd w:val="clear" w:color="auto" w:fill="D9D9D9"/>
            <w:tcMar>
              <w:top w:w="50" w:type="dxa"/>
              <w:left w:w="80" w:type="dxa"/>
              <w:bottom w:w="50" w:type="dxa"/>
              <w:right w:w="80" w:type="dxa"/>
            </w:tcMar>
            <w:vAlign w:val="center"/>
          </w:tcPr>
          <w:p w14:paraId="009F2EF4" w14:textId="77777777" w:rsidR="006566E8" w:rsidRDefault="00000000">
            <w:pPr>
              <w:jc w:val="center"/>
            </w:pPr>
            <w:r>
              <w:rPr>
                <w:b/>
                <w:bCs/>
                <w:sz w:val="17"/>
                <w:szCs w:val="17"/>
              </w:rPr>
              <w:t>AI SRE agents</w:t>
            </w:r>
          </w:p>
        </w:tc>
        <w:tc>
          <w:tcPr>
            <w:tcW w:w="940" w:type="dxa"/>
            <w:shd w:val="clear" w:color="auto" w:fill="D9D9D9"/>
            <w:tcMar>
              <w:top w:w="50" w:type="dxa"/>
              <w:left w:w="80" w:type="dxa"/>
              <w:bottom w:w="50" w:type="dxa"/>
              <w:right w:w="80" w:type="dxa"/>
            </w:tcMar>
            <w:vAlign w:val="center"/>
          </w:tcPr>
          <w:p w14:paraId="75D8ECEB" w14:textId="77777777" w:rsidR="006566E8" w:rsidRDefault="00000000">
            <w:pPr>
              <w:jc w:val="center"/>
            </w:pPr>
            <w:r>
              <w:rPr>
                <w:b/>
                <w:bCs/>
                <w:sz w:val="17"/>
                <w:szCs w:val="17"/>
              </w:rPr>
              <w:t>ITSM agents</w:t>
            </w:r>
          </w:p>
        </w:tc>
        <w:tc>
          <w:tcPr>
            <w:tcW w:w="750" w:type="dxa"/>
            <w:shd w:val="clear" w:color="auto" w:fill="D9D9D9"/>
            <w:tcMar>
              <w:top w:w="50" w:type="dxa"/>
              <w:left w:w="80" w:type="dxa"/>
              <w:bottom w:w="50" w:type="dxa"/>
              <w:right w:w="80" w:type="dxa"/>
            </w:tcMar>
            <w:vAlign w:val="center"/>
          </w:tcPr>
          <w:p w14:paraId="1E05DD5A" w14:textId="77777777" w:rsidR="006566E8" w:rsidRDefault="00000000">
            <w:pPr>
              <w:jc w:val="center"/>
            </w:pPr>
            <w:r>
              <w:rPr>
                <w:b/>
                <w:bCs/>
                <w:sz w:val="17"/>
                <w:szCs w:val="17"/>
              </w:rPr>
              <w:t>Warp Agent</w:t>
            </w:r>
          </w:p>
        </w:tc>
        <w:tc>
          <w:tcPr>
            <w:tcW w:w="730" w:type="dxa"/>
            <w:shd w:val="clear" w:color="auto" w:fill="D9D9D9"/>
            <w:tcMar>
              <w:top w:w="50" w:type="dxa"/>
              <w:left w:w="80" w:type="dxa"/>
              <w:bottom w:w="50" w:type="dxa"/>
              <w:right w:w="80" w:type="dxa"/>
            </w:tcMar>
            <w:vAlign w:val="center"/>
          </w:tcPr>
          <w:p w14:paraId="6209860F" w14:textId="77777777" w:rsidR="006566E8" w:rsidRDefault="00000000">
            <w:pPr>
              <w:jc w:val="center"/>
            </w:pPr>
            <w:r>
              <w:rPr>
                <w:b/>
                <w:bCs/>
                <w:sz w:val="17"/>
                <w:szCs w:val="17"/>
              </w:rPr>
              <w:t>AIOps suites</w:t>
            </w:r>
          </w:p>
        </w:tc>
        <w:tc>
          <w:tcPr>
            <w:tcW w:w="950" w:type="dxa"/>
            <w:shd w:val="clear" w:color="auto" w:fill="D9D9D9"/>
            <w:tcMar>
              <w:top w:w="50" w:type="dxa"/>
              <w:left w:w="80" w:type="dxa"/>
              <w:bottom w:w="50" w:type="dxa"/>
              <w:right w:w="80" w:type="dxa"/>
            </w:tcMar>
            <w:vAlign w:val="center"/>
          </w:tcPr>
          <w:p w14:paraId="2268C86A" w14:textId="77777777" w:rsidR="006566E8" w:rsidRDefault="00000000">
            <w:pPr>
              <w:jc w:val="center"/>
            </w:pPr>
            <w:proofErr w:type="spellStart"/>
            <w:r>
              <w:rPr>
                <w:b/>
                <w:bCs/>
                <w:sz w:val="17"/>
                <w:szCs w:val="17"/>
              </w:rPr>
              <w:t>LocalAGI</w:t>
            </w:r>
            <w:proofErr w:type="spellEnd"/>
          </w:p>
        </w:tc>
      </w:tr>
      <w:tr w:rsidR="006566E8" w14:paraId="74BA7D47" w14:textId="77777777">
        <w:tblPrEx>
          <w:tblCellMar>
            <w:top w:w="0" w:type="dxa"/>
            <w:bottom w:w="0" w:type="dxa"/>
          </w:tblCellMar>
        </w:tblPrEx>
        <w:tc>
          <w:tcPr>
            <w:tcW w:w="2850" w:type="dxa"/>
            <w:tcMar>
              <w:top w:w="50" w:type="dxa"/>
              <w:left w:w="80" w:type="dxa"/>
              <w:bottom w:w="50" w:type="dxa"/>
              <w:right w:w="80" w:type="dxa"/>
            </w:tcMar>
            <w:vAlign w:val="center"/>
          </w:tcPr>
          <w:p w14:paraId="4D90DC56" w14:textId="77777777" w:rsidR="006566E8" w:rsidRDefault="00000000">
            <w:r>
              <w:rPr>
                <w:sz w:val="17"/>
                <w:szCs w:val="17"/>
              </w:rPr>
              <w:t>Natural-language interface</w:t>
            </w:r>
          </w:p>
        </w:tc>
        <w:tc>
          <w:tcPr>
            <w:tcW w:w="850" w:type="dxa"/>
            <w:tcMar>
              <w:top w:w="50" w:type="dxa"/>
              <w:left w:w="80" w:type="dxa"/>
              <w:bottom w:w="50" w:type="dxa"/>
              <w:right w:w="80" w:type="dxa"/>
            </w:tcMar>
            <w:vAlign w:val="center"/>
          </w:tcPr>
          <w:p w14:paraId="4961A316"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41BA66A6" w14:textId="77777777" w:rsidR="006566E8" w:rsidRDefault="00000000">
            <w:pPr>
              <w:jc w:val="center"/>
            </w:pPr>
            <w:r>
              <w:rPr>
                <w:sz w:val="17"/>
                <w:szCs w:val="17"/>
              </w:rPr>
              <w:t>Yes</w:t>
            </w:r>
          </w:p>
        </w:tc>
        <w:tc>
          <w:tcPr>
            <w:tcW w:w="940" w:type="dxa"/>
            <w:tcMar>
              <w:top w:w="50" w:type="dxa"/>
              <w:left w:w="80" w:type="dxa"/>
              <w:bottom w:w="50" w:type="dxa"/>
              <w:right w:w="80" w:type="dxa"/>
            </w:tcMar>
            <w:vAlign w:val="center"/>
          </w:tcPr>
          <w:p w14:paraId="2700B81C" w14:textId="77777777" w:rsidR="006566E8" w:rsidRDefault="00000000">
            <w:pPr>
              <w:jc w:val="center"/>
            </w:pPr>
            <w:r>
              <w:rPr>
                <w:sz w:val="17"/>
                <w:szCs w:val="17"/>
              </w:rPr>
              <w:t>Yes</w:t>
            </w:r>
          </w:p>
        </w:tc>
        <w:tc>
          <w:tcPr>
            <w:tcW w:w="940" w:type="dxa"/>
            <w:tcMar>
              <w:top w:w="50" w:type="dxa"/>
              <w:left w:w="80" w:type="dxa"/>
              <w:bottom w:w="50" w:type="dxa"/>
              <w:right w:w="80" w:type="dxa"/>
            </w:tcMar>
            <w:vAlign w:val="center"/>
          </w:tcPr>
          <w:p w14:paraId="61A3E0CA" w14:textId="77777777" w:rsidR="006566E8" w:rsidRDefault="00000000">
            <w:pPr>
              <w:jc w:val="center"/>
            </w:pPr>
            <w:r>
              <w:rPr>
                <w:sz w:val="17"/>
                <w:szCs w:val="17"/>
              </w:rPr>
              <w:t>Yes</w:t>
            </w:r>
          </w:p>
        </w:tc>
        <w:tc>
          <w:tcPr>
            <w:tcW w:w="750" w:type="dxa"/>
            <w:tcMar>
              <w:top w:w="50" w:type="dxa"/>
              <w:left w:w="80" w:type="dxa"/>
              <w:bottom w:w="50" w:type="dxa"/>
              <w:right w:w="80" w:type="dxa"/>
            </w:tcMar>
            <w:vAlign w:val="center"/>
          </w:tcPr>
          <w:p w14:paraId="66F37E52" w14:textId="77777777" w:rsidR="006566E8" w:rsidRDefault="00000000">
            <w:pPr>
              <w:jc w:val="center"/>
            </w:pPr>
            <w:r>
              <w:rPr>
                <w:sz w:val="17"/>
                <w:szCs w:val="17"/>
              </w:rPr>
              <w:t>Yes</w:t>
            </w:r>
          </w:p>
        </w:tc>
        <w:tc>
          <w:tcPr>
            <w:tcW w:w="730" w:type="dxa"/>
            <w:tcMar>
              <w:top w:w="50" w:type="dxa"/>
              <w:left w:w="80" w:type="dxa"/>
              <w:bottom w:w="50" w:type="dxa"/>
              <w:right w:w="80" w:type="dxa"/>
            </w:tcMar>
            <w:vAlign w:val="center"/>
          </w:tcPr>
          <w:p w14:paraId="264200EF"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4D2A8EF0" w14:textId="77777777" w:rsidR="006566E8" w:rsidRDefault="00000000">
            <w:pPr>
              <w:jc w:val="center"/>
            </w:pPr>
            <w:r>
              <w:rPr>
                <w:sz w:val="17"/>
                <w:szCs w:val="17"/>
              </w:rPr>
              <w:t>Yes</w:t>
            </w:r>
          </w:p>
        </w:tc>
      </w:tr>
      <w:tr w:rsidR="006566E8" w14:paraId="00F17109" w14:textId="77777777">
        <w:tblPrEx>
          <w:tblCellMar>
            <w:top w:w="0" w:type="dxa"/>
            <w:bottom w:w="0" w:type="dxa"/>
          </w:tblCellMar>
        </w:tblPrEx>
        <w:tc>
          <w:tcPr>
            <w:tcW w:w="2850" w:type="dxa"/>
            <w:tcMar>
              <w:top w:w="50" w:type="dxa"/>
              <w:left w:w="80" w:type="dxa"/>
              <w:bottom w:w="50" w:type="dxa"/>
              <w:right w:w="80" w:type="dxa"/>
            </w:tcMar>
            <w:vAlign w:val="center"/>
          </w:tcPr>
          <w:p w14:paraId="316502CE" w14:textId="77777777" w:rsidR="006566E8" w:rsidRDefault="00000000">
            <w:r>
              <w:rPr>
                <w:sz w:val="17"/>
                <w:szCs w:val="17"/>
              </w:rPr>
              <w:t>RAG over own IT documentation</w:t>
            </w:r>
          </w:p>
        </w:tc>
        <w:tc>
          <w:tcPr>
            <w:tcW w:w="850" w:type="dxa"/>
            <w:tcMar>
              <w:top w:w="50" w:type="dxa"/>
              <w:left w:w="80" w:type="dxa"/>
              <w:bottom w:w="50" w:type="dxa"/>
              <w:right w:w="80" w:type="dxa"/>
            </w:tcMar>
            <w:vAlign w:val="center"/>
          </w:tcPr>
          <w:p w14:paraId="0B2975FA"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509FA2D4"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173682E6"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214869E7" w14:textId="77777777" w:rsidR="006566E8" w:rsidRDefault="00000000">
            <w:pPr>
              <w:jc w:val="center"/>
            </w:pPr>
            <w:r>
              <w:rPr>
                <w:sz w:val="17"/>
                <w:szCs w:val="17"/>
              </w:rPr>
              <w:t>Partial</w:t>
            </w:r>
          </w:p>
        </w:tc>
        <w:tc>
          <w:tcPr>
            <w:tcW w:w="750" w:type="dxa"/>
            <w:tcMar>
              <w:top w:w="50" w:type="dxa"/>
              <w:left w:w="80" w:type="dxa"/>
              <w:bottom w:w="50" w:type="dxa"/>
              <w:right w:w="80" w:type="dxa"/>
            </w:tcMar>
            <w:vAlign w:val="center"/>
          </w:tcPr>
          <w:p w14:paraId="72138D2B" w14:textId="77777777" w:rsidR="006566E8" w:rsidRDefault="00000000">
            <w:pPr>
              <w:jc w:val="center"/>
            </w:pPr>
            <w:r>
              <w:rPr>
                <w:sz w:val="17"/>
                <w:szCs w:val="17"/>
              </w:rPr>
              <w:t>No</w:t>
            </w:r>
          </w:p>
        </w:tc>
        <w:tc>
          <w:tcPr>
            <w:tcW w:w="730" w:type="dxa"/>
            <w:tcMar>
              <w:top w:w="50" w:type="dxa"/>
              <w:left w:w="80" w:type="dxa"/>
              <w:bottom w:w="50" w:type="dxa"/>
              <w:right w:w="80" w:type="dxa"/>
            </w:tcMar>
            <w:vAlign w:val="center"/>
          </w:tcPr>
          <w:p w14:paraId="731BAB0C" w14:textId="77777777" w:rsidR="006566E8" w:rsidRDefault="00000000">
            <w:pPr>
              <w:jc w:val="center"/>
            </w:pPr>
            <w:r>
              <w:rPr>
                <w:sz w:val="17"/>
                <w:szCs w:val="17"/>
              </w:rPr>
              <w:t>No</w:t>
            </w:r>
          </w:p>
        </w:tc>
        <w:tc>
          <w:tcPr>
            <w:tcW w:w="950" w:type="dxa"/>
            <w:tcMar>
              <w:top w:w="50" w:type="dxa"/>
              <w:left w:w="80" w:type="dxa"/>
              <w:bottom w:w="50" w:type="dxa"/>
              <w:right w:w="80" w:type="dxa"/>
            </w:tcMar>
            <w:vAlign w:val="center"/>
          </w:tcPr>
          <w:p w14:paraId="077DD217" w14:textId="77777777" w:rsidR="006566E8" w:rsidRDefault="00000000">
            <w:pPr>
              <w:jc w:val="center"/>
            </w:pPr>
            <w:r>
              <w:rPr>
                <w:sz w:val="17"/>
                <w:szCs w:val="17"/>
              </w:rPr>
              <w:t>Yes</w:t>
            </w:r>
          </w:p>
        </w:tc>
      </w:tr>
      <w:tr w:rsidR="006566E8" w14:paraId="6675E6C9" w14:textId="77777777">
        <w:tblPrEx>
          <w:tblCellMar>
            <w:top w:w="0" w:type="dxa"/>
            <w:bottom w:w="0" w:type="dxa"/>
          </w:tblCellMar>
        </w:tblPrEx>
        <w:tc>
          <w:tcPr>
            <w:tcW w:w="2850" w:type="dxa"/>
            <w:tcMar>
              <w:top w:w="50" w:type="dxa"/>
              <w:left w:w="80" w:type="dxa"/>
              <w:bottom w:w="50" w:type="dxa"/>
              <w:right w:w="80" w:type="dxa"/>
            </w:tcMar>
            <w:vAlign w:val="center"/>
          </w:tcPr>
          <w:p w14:paraId="498A0DFB" w14:textId="77777777" w:rsidR="006566E8" w:rsidRDefault="00000000">
            <w:r>
              <w:rPr>
                <w:sz w:val="17"/>
                <w:szCs w:val="17"/>
              </w:rPr>
              <w:t>Local system monitoring</w:t>
            </w:r>
          </w:p>
        </w:tc>
        <w:tc>
          <w:tcPr>
            <w:tcW w:w="850" w:type="dxa"/>
            <w:tcMar>
              <w:top w:w="50" w:type="dxa"/>
              <w:left w:w="80" w:type="dxa"/>
              <w:bottom w:w="50" w:type="dxa"/>
              <w:right w:w="80" w:type="dxa"/>
            </w:tcMar>
            <w:vAlign w:val="center"/>
          </w:tcPr>
          <w:p w14:paraId="50473A5D"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5796E178"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525490B5"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114060F9"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6DD4F58A" w14:textId="77777777" w:rsidR="006566E8" w:rsidRDefault="00000000">
            <w:pPr>
              <w:jc w:val="center"/>
            </w:pPr>
            <w:r>
              <w:rPr>
                <w:sz w:val="17"/>
                <w:szCs w:val="17"/>
              </w:rPr>
              <w:t>No</w:t>
            </w:r>
          </w:p>
        </w:tc>
        <w:tc>
          <w:tcPr>
            <w:tcW w:w="730" w:type="dxa"/>
            <w:tcMar>
              <w:top w:w="50" w:type="dxa"/>
              <w:left w:w="80" w:type="dxa"/>
              <w:bottom w:w="50" w:type="dxa"/>
              <w:right w:w="80" w:type="dxa"/>
            </w:tcMar>
            <w:vAlign w:val="center"/>
          </w:tcPr>
          <w:p w14:paraId="1DDC9B1B"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33372AE8" w14:textId="77777777" w:rsidR="006566E8" w:rsidRDefault="00000000">
            <w:pPr>
              <w:jc w:val="center"/>
            </w:pPr>
            <w:r>
              <w:rPr>
                <w:sz w:val="17"/>
                <w:szCs w:val="17"/>
              </w:rPr>
              <w:t>No</w:t>
            </w:r>
          </w:p>
        </w:tc>
      </w:tr>
      <w:tr w:rsidR="006566E8" w14:paraId="12248509" w14:textId="77777777">
        <w:tblPrEx>
          <w:tblCellMar>
            <w:top w:w="0" w:type="dxa"/>
            <w:bottom w:w="0" w:type="dxa"/>
          </w:tblCellMar>
        </w:tblPrEx>
        <w:tc>
          <w:tcPr>
            <w:tcW w:w="2850" w:type="dxa"/>
            <w:tcMar>
              <w:top w:w="50" w:type="dxa"/>
              <w:left w:w="80" w:type="dxa"/>
              <w:bottom w:w="50" w:type="dxa"/>
              <w:right w:w="80" w:type="dxa"/>
            </w:tcMar>
            <w:vAlign w:val="center"/>
          </w:tcPr>
          <w:p w14:paraId="5423AB6C" w14:textId="77777777" w:rsidR="006566E8" w:rsidRDefault="00000000">
            <w:r>
              <w:rPr>
                <w:sz w:val="17"/>
                <w:szCs w:val="17"/>
              </w:rPr>
              <w:t>File operations</w:t>
            </w:r>
          </w:p>
        </w:tc>
        <w:tc>
          <w:tcPr>
            <w:tcW w:w="850" w:type="dxa"/>
            <w:tcMar>
              <w:top w:w="50" w:type="dxa"/>
              <w:left w:w="80" w:type="dxa"/>
              <w:bottom w:w="50" w:type="dxa"/>
              <w:right w:w="80" w:type="dxa"/>
            </w:tcMar>
            <w:vAlign w:val="center"/>
          </w:tcPr>
          <w:p w14:paraId="7774387B"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40A7B641"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7D07A0EB"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28B55840"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500752E9" w14:textId="77777777" w:rsidR="006566E8" w:rsidRDefault="00000000">
            <w:pPr>
              <w:jc w:val="center"/>
            </w:pPr>
            <w:r>
              <w:rPr>
                <w:sz w:val="17"/>
                <w:szCs w:val="17"/>
              </w:rPr>
              <w:t>Yes</w:t>
            </w:r>
          </w:p>
        </w:tc>
        <w:tc>
          <w:tcPr>
            <w:tcW w:w="730" w:type="dxa"/>
            <w:tcMar>
              <w:top w:w="50" w:type="dxa"/>
              <w:left w:w="80" w:type="dxa"/>
              <w:bottom w:w="50" w:type="dxa"/>
              <w:right w:w="80" w:type="dxa"/>
            </w:tcMar>
            <w:vAlign w:val="center"/>
          </w:tcPr>
          <w:p w14:paraId="44048F4F" w14:textId="77777777" w:rsidR="006566E8" w:rsidRDefault="00000000">
            <w:pPr>
              <w:jc w:val="center"/>
            </w:pPr>
            <w:r>
              <w:rPr>
                <w:sz w:val="17"/>
                <w:szCs w:val="17"/>
              </w:rPr>
              <w:t>No</w:t>
            </w:r>
          </w:p>
        </w:tc>
        <w:tc>
          <w:tcPr>
            <w:tcW w:w="950" w:type="dxa"/>
            <w:tcMar>
              <w:top w:w="50" w:type="dxa"/>
              <w:left w:w="80" w:type="dxa"/>
              <w:bottom w:w="50" w:type="dxa"/>
              <w:right w:w="80" w:type="dxa"/>
            </w:tcMar>
            <w:vAlign w:val="center"/>
          </w:tcPr>
          <w:p w14:paraId="7DFA9B4B" w14:textId="77777777" w:rsidR="006566E8" w:rsidRDefault="00000000">
            <w:pPr>
              <w:jc w:val="center"/>
            </w:pPr>
            <w:r>
              <w:rPr>
                <w:sz w:val="17"/>
                <w:szCs w:val="17"/>
              </w:rPr>
              <w:t>Partial</w:t>
            </w:r>
          </w:p>
        </w:tc>
      </w:tr>
      <w:tr w:rsidR="006566E8" w14:paraId="21F260AC" w14:textId="77777777">
        <w:tblPrEx>
          <w:tblCellMar>
            <w:top w:w="0" w:type="dxa"/>
            <w:bottom w:w="0" w:type="dxa"/>
          </w:tblCellMar>
        </w:tblPrEx>
        <w:tc>
          <w:tcPr>
            <w:tcW w:w="2850" w:type="dxa"/>
            <w:tcMar>
              <w:top w:w="50" w:type="dxa"/>
              <w:left w:w="80" w:type="dxa"/>
              <w:bottom w:w="50" w:type="dxa"/>
              <w:right w:w="80" w:type="dxa"/>
            </w:tcMar>
            <w:vAlign w:val="center"/>
          </w:tcPr>
          <w:p w14:paraId="1E105641" w14:textId="77777777" w:rsidR="006566E8" w:rsidRDefault="00000000">
            <w:r>
              <w:rPr>
                <w:sz w:val="17"/>
                <w:szCs w:val="17"/>
              </w:rPr>
              <w:t>Application and service control</w:t>
            </w:r>
          </w:p>
        </w:tc>
        <w:tc>
          <w:tcPr>
            <w:tcW w:w="850" w:type="dxa"/>
            <w:tcMar>
              <w:top w:w="50" w:type="dxa"/>
              <w:left w:w="80" w:type="dxa"/>
              <w:bottom w:w="50" w:type="dxa"/>
              <w:right w:w="80" w:type="dxa"/>
            </w:tcMar>
            <w:vAlign w:val="center"/>
          </w:tcPr>
          <w:p w14:paraId="73C9C6FD"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1EE3CDC6"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2459F422"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29F76F9B"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14814A14" w14:textId="77777777" w:rsidR="006566E8" w:rsidRDefault="00000000">
            <w:pPr>
              <w:jc w:val="center"/>
            </w:pPr>
            <w:r>
              <w:rPr>
                <w:sz w:val="17"/>
                <w:szCs w:val="17"/>
              </w:rPr>
              <w:t>No</w:t>
            </w:r>
          </w:p>
        </w:tc>
        <w:tc>
          <w:tcPr>
            <w:tcW w:w="730" w:type="dxa"/>
            <w:tcMar>
              <w:top w:w="50" w:type="dxa"/>
              <w:left w:w="80" w:type="dxa"/>
              <w:bottom w:w="50" w:type="dxa"/>
              <w:right w:w="80" w:type="dxa"/>
            </w:tcMar>
            <w:vAlign w:val="center"/>
          </w:tcPr>
          <w:p w14:paraId="3F03A0A8"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09371A23" w14:textId="77777777" w:rsidR="006566E8" w:rsidRDefault="00000000">
            <w:pPr>
              <w:jc w:val="center"/>
            </w:pPr>
            <w:r>
              <w:rPr>
                <w:sz w:val="17"/>
                <w:szCs w:val="17"/>
              </w:rPr>
              <w:t>No</w:t>
            </w:r>
          </w:p>
        </w:tc>
      </w:tr>
      <w:tr w:rsidR="006566E8" w14:paraId="7379AE20" w14:textId="77777777">
        <w:tblPrEx>
          <w:tblCellMar>
            <w:top w:w="0" w:type="dxa"/>
            <w:bottom w:w="0" w:type="dxa"/>
          </w:tblCellMar>
        </w:tblPrEx>
        <w:tc>
          <w:tcPr>
            <w:tcW w:w="2850" w:type="dxa"/>
            <w:tcMar>
              <w:top w:w="50" w:type="dxa"/>
              <w:left w:w="80" w:type="dxa"/>
              <w:bottom w:w="50" w:type="dxa"/>
              <w:right w:w="80" w:type="dxa"/>
            </w:tcMar>
            <w:vAlign w:val="center"/>
          </w:tcPr>
          <w:p w14:paraId="6A73638C" w14:textId="77777777" w:rsidR="006566E8" w:rsidRDefault="00000000">
            <w:r>
              <w:rPr>
                <w:sz w:val="17"/>
                <w:szCs w:val="17"/>
              </w:rPr>
              <w:t>Remote Linux and Windows</w:t>
            </w:r>
          </w:p>
        </w:tc>
        <w:tc>
          <w:tcPr>
            <w:tcW w:w="850" w:type="dxa"/>
            <w:tcMar>
              <w:top w:w="50" w:type="dxa"/>
              <w:left w:w="80" w:type="dxa"/>
              <w:bottom w:w="50" w:type="dxa"/>
              <w:right w:w="80" w:type="dxa"/>
            </w:tcMar>
            <w:vAlign w:val="center"/>
          </w:tcPr>
          <w:p w14:paraId="67BEF37C"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238FBF07"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5CA0475C"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0BDE69C5"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6E8C59C5" w14:textId="77777777" w:rsidR="006566E8" w:rsidRDefault="00000000">
            <w:pPr>
              <w:jc w:val="center"/>
            </w:pPr>
            <w:r>
              <w:rPr>
                <w:sz w:val="17"/>
                <w:szCs w:val="17"/>
              </w:rPr>
              <w:t>Partial</w:t>
            </w:r>
          </w:p>
        </w:tc>
        <w:tc>
          <w:tcPr>
            <w:tcW w:w="730" w:type="dxa"/>
            <w:tcMar>
              <w:top w:w="50" w:type="dxa"/>
              <w:left w:w="80" w:type="dxa"/>
              <w:bottom w:w="50" w:type="dxa"/>
              <w:right w:w="80" w:type="dxa"/>
            </w:tcMar>
            <w:vAlign w:val="center"/>
          </w:tcPr>
          <w:p w14:paraId="195CC50B"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16FFEED2" w14:textId="77777777" w:rsidR="006566E8" w:rsidRDefault="00000000">
            <w:pPr>
              <w:jc w:val="center"/>
            </w:pPr>
            <w:r>
              <w:rPr>
                <w:sz w:val="17"/>
                <w:szCs w:val="17"/>
              </w:rPr>
              <w:t>No</w:t>
            </w:r>
          </w:p>
        </w:tc>
      </w:tr>
      <w:tr w:rsidR="006566E8" w14:paraId="08FB92A4" w14:textId="77777777">
        <w:tblPrEx>
          <w:tblCellMar>
            <w:top w:w="0" w:type="dxa"/>
            <w:bottom w:w="0" w:type="dxa"/>
          </w:tblCellMar>
        </w:tblPrEx>
        <w:tc>
          <w:tcPr>
            <w:tcW w:w="2850" w:type="dxa"/>
            <w:tcMar>
              <w:top w:w="50" w:type="dxa"/>
              <w:left w:w="80" w:type="dxa"/>
              <w:bottom w:w="50" w:type="dxa"/>
              <w:right w:w="80" w:type="dxa"/>
            </w:tcMar>
            <w:vAlign w:val="center"/>
          </w:tcPr>
          <w:p w14:paraId="1E19F88A" w14:textId="77777777" w:rsidR="006566E8" w:rsidRDefault="00000000">
            <w:r>
              <w:rPr>
                <w:sz w:val="17"/>
                <w:szCs w:val="17"/>
              </w:rPr>
              <w:t>Runbook-grounded troubleshooting</w:t>
            </w:r>
          </w:p>
        </w:tc>
        <w:tc>
          <w:tcPr>
            <w:tcW w:w="850" w:type="dxa"/>
            <w:tcMar>
              <w:top w:w="50" w:type="dxa"/>
              <w:left w:w="80" w:type="dxa"/>
              <w:bottom w:w="50" w:type="dxa"/>
              <w:right w:w="80" w:type="dxa"/>
            </w:tcMar>
            <w:vAlign w:val="center"/>
          </w:tcPr>
          <w:p w14:paraId="656083CC"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42AD15C1"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0528757E"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7C301738" w14:textId="77777777" w:rsidR="006566E8" w:rsidRDefault="00000000">
            <w:pPr>
              <w:jc w:val="center"/>
            </w:pPr>
            <w:r>
              <w:rPr>
                <w:sz w:val="17"/>
                <w:szCs w:val="17"/>
              </w:rPr>
              <w:t>Partial</w:t>
            </w:r>
          </w:p>
        </w:tc>
        <w:tc>
          <w:tcPr>
            <w:tcW w:w="750" w:type="dxa"/>
            <w:tcMar>
              <w:top w:w="50" w:type="dxa"/>
              <w:left w:w="80" w:type="dxa"/>
              <w:bottom w:w="50" w:type="dxa"/>
              <w:right w:w="80" w:type="dxa"/>
            </w:tcMar>
            <w:vAlign w:val="center"/>
          </w:tcPr>
          <w:p w14:paraId="5BF7C53D" w14:textId="77777777" w:rsidR="006566E8" w:rsidRDefault="00000000">
            <w:pPr>
              <w:jc w:val="center"/>
            </w:pPr>
            <w:r>
              <w:rPr>
                <w:sz w:val="17"/>
                <w:szCs w:val="17"/>
              </w:rPr>
              <w:t>No</w:t>
            </w:r>
          </w:p>
        </w:tc>
        <w:tc>
          <w:tcPr>
            <w:tcW w:w="730" w:type="dxa"/>
            <w:tcMar>
              <w:top w:w="50" w:type="dxa"/>
              <w:left w:w="80" w:type="dxa"/>
              <w:bottom w:w="50" w:type="dxa"/>
              <w:right w:w="80" w:type="dxa"/>
            </w:tcMar>
            <w:vAlign w:val="center"/>
          </w:tcPr>
          <w:p w14:paraId="4B56A5C7"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56229D5B" w14:textId="77777777" w:rsidR="006566E8" w:rsidRDefault="00000000">
            <w:pPr>
              <w:jc w:val="center"/>
            </w:pPr>
            <w:r>
              <w:rPr>
                <w:sz w:val="17"/>
                <w:szCs w:val="17"/>
              </w:rPr>
              <w:t>Partial</w:t>
            </w:r>
          </w:p>
        </w:tc>
      </w:tr>
      <w:tr w:rsidR="006566E8" w14:paraId="1BCCCE8B" w14:textId="77777777">
        <w:tblPrEx>
          <w:tblCellMar>
            <w:top w:w="0" w:type="dxa"/>
            <w:bottom w:w="0" w:type="dxa"/>
          </w:tblCellMar>
        </w:tblPrEx>
        <w:tc>
          <w:tcPr>
            <w:tcW w:w="2850" w:type="dxa"/>
            <w:tcMar>
              <w:top w:w="50" w:type="dxa"/>
              <w:left w:w="80" w:type="dxa"/>
              <w:bottom w:w="50" w:type="dxa"/>
              <w:right w:w="80" w:type="dxa"/>
            </w:tcMar>
            <w:vAlign w:val="center"/>
          </w:tcPr>
          <w:p w14:paraId="3635443E" w14:textId="77777777" w:rsidR="006566E8" w:rsidRDefault="00000000">
            <w:r>
              <w:rPr>
                <w:sz w:val="17"/>
                <w:szCs w:val="17"/>
              </w:rPr>
              <w:t>Risk-tiered policy engine</w:t>
            </w:r>
          </w:p>
        </w:tc>
        <w:tc>
          <w:tcPr>
            <w:tcW w:w="850" w:type="dxa"/>
            <w:tcMar>
              <w:top w:w="50" w:type="dxa"/>
              <w:left w:w="80" w:type="dxa"/>
              <w:bottom w:w="50" w:type="dxa"/>
              <w:right w:w="80" w:type="dxa"/>
            </w:tcMar>
            <w:vAlign w:val="center"/>
          </w:tcPr>
          <w:p w14:paraId="3487CDE0"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58F1CB90"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4F1B2E33" w14:textId="77777777" w:rsidR="006566E8" w:rsidRDefault="00000000">
            <w:pPr>
              <w:jc w:val="center"/>
            </w:pPr>
            <w:r>
              <w:rPr>
                <w:sz w:val="17"/>
                <w:szCs w:val="17"/>
              </w:rPr>
              <w:t>Partial</w:t>
            </w:r>
          </w:p>
        </w:tc>
        <w:tc>
          <w:tcPr>
            <w:tcW w:w="940" w:type="dxa"/>
            <w:tcMar>
              <w:top w:w="50" w:type="dxa"/>
              <w:left w:w="80" w:type="dxa"/>
              <w:bottom w:w="50" w:type="dxa"/>
              <w:right w:w="80" w:type="dxa"/>
            </w:tcMar>
            <w:vAlign w:val="center"/>
          </w:tcPr>
          <w:p w14:paraId="60C84107" w14:textId="77777777" w:rsidR="006566E8" w:rsidRDefault="00000000">
            <w:pPr>
              <w:jc w:val="center"/>
            </w:pPr>
            <w:r>
              <w:rPr>
                <w:sz w:val="17"/>
                <w:szCs w:val="17"/>
              </w:rPr>
              <w:t>Partial</w:t>
            </w:r>
          </w:p>
        </w:tc>
        <w:tc>
          <w:tcPr>
            <w:tcW w:w="750" w:type="dxa"/>
            <w:tcMar>
              <w:top w:w="50" w:type="dxa"/>
              <w:left w:w="80" w:type="dxa"/>
              <w:bottom w:w="50" w:type="dxa"/>
              <w:right w:w="80" w:type="dxa"/>
            </w:tcMar>
            <w:vAlign w:val="center"/>
          </w:tcPr>
          <w:p w14:paraId="7D7395F6" w14:textId="77777777" w:rsidR="006566E8" w:rsidRDefault="00000000">
            <w:pPr>
              <w:jc w:val="center"/>
            </w:pPr>
            <w:r>
              <w:rPr>
                <w:sz w:val="17"/>
                <w:szCs w:val="17"/>
              </w:rPr>
              <w:t>Partial</w:t>
            </w:r>
          </w:p>
        </w:tc>
        <w:tc>
          <w:tcPr>
            <w:tcW w:w="730" w:type="dxa"/>
            <w:tcMar>
              <w:top w:w="50" w:type="dxa"/>
              <w:left w:w="80" w:type="dxa"/>
              <w:bottom w:w="50" w:type="dxa"/>
              <w:right w:w="80" w:type="dxa"/>
            </w:tcMar>
            <w:vAlign w:val="center"/>
          </w:tcPr>
          <w:p w14:paraId="564CF833" w14:textId="77777777" w:rsidR="006566E8" w:rsidRDefault="00000000">
            <w:pPr>
              <w:jc w:val="center"/>
            </w:pPr>
            <w:r>
              <w:rPr>
                <w:sz w:val="17"/>
                <w:szCs w:val="17"/>
              </w:rPr>
              <w:t>Partial</w:t>
            </w:r>
          </w:p>
        </w:tc>
        <w:tc>
          <w:tcPr>
            <w:tcW w:w="950" w:type="dxa"/>
            <w:tcMar>
              <w:top w:w="50" w:type="dxa"/>
              <w:left w:w="80" w:type="dxa"/>
              <w:bottom w:w="50" w:type="dxa"/>
              <w:right w:w="80" w:type="dxa"/>
            </w:tcMar>
            <w:vAlign w:val="center"/>
          </w:tcPr>
          <w:p w14:paraId="61DAA3DA" w14:textId="77777777" w:rsidR="006566E8" w:rsidRDefault="00000000">
            <w:pPr>
              <w:jc w:val="center"/>
            </w:pPr>
            <w:r>
              <w:rPr>
                <w:sz w:val="17"/>
                <w:szCs w:val="17"/>
              </w:rPr>
              <w:t>Partial</w:t>
            </w:r>
          </w:p>
        </w:tc>
      </w:tr>
      <w:tr w:rsidR="006566E8" w14:paraId="093D16B4" w14:textId="77777777">
        <w:tblPrEx>
          <w:tblCellMar>
            <w:top w:w="0" w:type="dxa"/>
            <w:bottom w:w="0" w:type="dxa"/>
          </w:tblCellMar>
        </w:tblPrEx>
        <w:tc>
          <w:tcPr>
            <w:tcW w:w="2850" w:type="dxa"/>
            <w:tcMar>
              <w:top w:w="50" w:type="dxa"/>
              <w:left w:w="80" w:type="dxa"/>
              <w:bottom w:w="50" w:type="dxa"/>
              <w:right w:w="80" w:type="dxa"/>
            </w:tcMar>
            <w:vAlign w:val="center"/>
          </w:tcPr>
          <w:p w14:paraId="1B1C7700" w14:textId="77777777" w:rsidR="006566E8" w:rsidRDefault="00000000">
            <w:r>
              <w:rPr>
                <w:sz w:val="17"/>
                <w:szCs w:val="17"/>
              </w:rPr>
              <w:t>Fully offline private mode</w:t>
            </w:r>
          </w:p>
        </w:tc>
        <w:tc>
          <w:tcPr>
            <w:tcW w:w="850" w:type="dxa"/>
            <w:tcMar>
              <w:top w:w="50" w:type="dxa"/>
              <w:left w:w="80" w:type="dxa"/>
              <w:bottom w:w="50" w:type="dxa"/>
              <w:right w:w="80" w:type="dxa"/>
            </w:tcMar>
            <w:vAlign w:val="center"/>
          </w:tcPr>
          <w:p w14:paraId="2E0DFFEF"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6A2051DB"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74F13D2F"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65C5333A"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594B1B59" w14:textId="77777777" w:rsidR="006566E8" w:rsidRDefault="00000000">
            <w:pPr>
              <w:jc w:val="center"/>
            </w:pPr>
            <w:r>
              <w:rPr>
                <w:sz w:val="17"/>
                <w:szCs w:val="17"/>
              </w:rPr>
              <w:t>Partial</w:t>
            </w:r>
          </w:p>
        </w:tc>
        <w:tc>
          <w:tcPr>
            <w:tcW w:w="730" w:type="dxa"/>
            <w:tcMar>
              <w:top w:w="50" w:type="dxa"/>
              <w:left w:w="80" w:type="dxa"/>
              <w:bottom w:w="50" w:type="dxa"/>
              <w:right w:w="80" w:type="dxa"/>
            </w:tcMar>
            <w:vAlign w:val="center"/>
          </w:tcPr>
          <w:p w14:paraId="31651906" w14:textId="77777777" w:rsidR="006566E8" w:rsidRDefault="00000000">
            <w:pPr>
              <w:jc w:val="center"/>
            </w:pPr>
            <w:r>
              <w:rPr>
                <w:sz w:val="17"/>
                <w:szCs w:val="17"/>
              </w:rPr>
              <w:t>No</w:t>
            </w:r>
          </w:p>
        </w:tc>
        <w:tc>
          <w:tcPr>
            <w:tcW w:w="950" w:type="dxa"/>
            <w:tcMar>
              <w:top w:w="50" w:type="dxa"/>
              <w:left w:w="80" w:type="dxa"/>
              <w:bottom w:w="50" w:type="dxa"/>
              <w:right w:w="80" w:type="dxa"/>
            </w:tcMar>
            <w:vAlign w:val="center"/>
          </w:tcPr>
          <w:p w14:paraId="0E7DC00B" w14:textId="77777777" w:rsidR="006566E8" w:rsidRDefault="00000000">
            <w:pPr>
              <w:jc w:val="center"/>
            </w:pPr>
            <w:r>
              <w:rPr>
                <w:sz w:val="17"/>
                <w:szCs w:val="17"/>
              </w:rPr>
              <w:t>Yes</w:t>
            </w:r>
          </w:p>
        </w:tc>
      </w:tr>
      <w:tr w:rsidR="006566E8" w14:paraId="7A83BDE7" w14:textId="77777777">
        <w:tblPrEx>
          <w:tblCellMar>
            <w:top w:w="0" w:type="dxa"/>
            <w:bottom w:w="0" w:type="dxa"/>
          </w:tblCellMar>
        </w:tblPrEx>
        <w:tc>
          <w:tcPr>
            <w:tcW w:w="2850" w:type="dxa"/>
            <w:tcMar>
              <w:top w:w="50" w:type="dxa"/>
              <w:left w:w="80" w:type="dxa"/>
              <w:bottom w:w="50" w:type="dxa"/>
              <w:right w:w="80" w:type="dxa"/>
            </w:tcMar>
            <w:vAlign w:val="center"/>
          </w:tcPr>
          <w:p w14:paraId="079CAD6B" w14:textId="77777777" w:rsidR="006566E8" w:rsidRDefault="00000000">
            <w:r>
              <w:rPr>
                <w:sz w:val="17"/>
                <w:szCs w:val="17"/>
              </w:rPr>
              <w:t>Standalone downloadable app</w:t>
            </w:r>
          </w:p>
        </w:tc>
        <w:tc>
          <w:tcPr>
            <w:tcW w:w="850" w:type="dxa"/>
            <w:tcMar>
              <w:top w:w="50" w:type="dxa"/>
              <w:left w:w="80" w:type="dxa"/>
              <w:bottom w:w="50" w:type="dxa"/>
              <w:right w:w="80" w:type="dxa"/>
            </w:tcMar>
            <w:vAlign w:val="center"/>
          </w:tcPr>
          <w:p w14:paraId="20B593ED"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70F8AB75"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0ED6A8D5"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5C17BAA2"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155FCF17" w14:textId="77777777" w:rsidR="006566E8" w:rsidRDefault="00000000">
            <w:pPr>
              <w:jc w:val="center"/>
            </w:pPr>
            <w:r>
              <w:rPr>
                <w:sz w:val="17"/>
                <w:szCs w:val="17"/>
              </w:rPr>
              <w:t>Yes</w:t>
            </w:r>
          </w:p>
        </w:tc>
        <w:tc>
          <w:tcPr>
            <w:tcW w:w="730" w:type="dxa"/>
            <w:tcMar>
              <w:top w:w="50" w:type="dxa"/>
              <w:left w:w="80" w:type="dxa"/>
              <w:bottom w:w="50" w:type="dxa"/>
              <w:right w:w="80" w:type="dxa"/>
            </w:tcMar>
            <w:vAlign w:val="center"/>
          </w:tcPr>
          <w:p w14:paraId="179870F6" w14:textId="77777777" w:rsidR="006566E8" w:rsidRDefault="00000000">
            <w:pPr>
              <w:jc w:val="center"/>
            </w:pPr>
            <w:r>
              <w:rPr>
                <w:sz w:val="17"/>
                <w:szCs w:val="17"/>
              </w:rPr>
              <w:t>No</w:t>
            </w:r>
          </w:p>
        </w:tc>
        <w:tc>
          <w:tcPr>
            <w:tcW w:w="950" w:type="dxa"/>
            <w:tcMar>
              <w:top w:w="50" w:type="dxa"/>
              <w:left w:w="80" w:type="dxa"/>
              <w:bottom w:w="50" w:type="dxa"/>
              <w:right w:w="80" w:type="dxa"/>
            </w:tcMar>
            <w:vAlign w:val="center"/>
          </w:tcPr>
          <w:p w14:paraId="4E324B68" w14:textId="77777777" w:rsidR="006566E8" w:rsidRDefault="00000000">
            <w:pPr>
              <w:jc w:val="center"/>
            </w:pPr>
            <w:r>
              <w:rPr>
                <w:sz w:val="17"/>
                <w:szCs w:val="17"/>
              </w:rPr>
              <w:t>Partial</w:t>
            </w:r>
          </w:p>
        </w:tc>
      </w:tr>
      <w:tr w:rsidR="006566E8" w14:paraId="2B56916D" w14:textId="77777777">
        <w:tblPrEx>
          <w:tblCellMar>
            <w:top w:w="0" w:type="dxa"/>
            <w:bottom w:w="0" w:type="dxa"/>
          </w:tblCellMar>
        </w:tblPrEx>
        <w:tc>
          <w:tcPr>
            <w:tcW w:w="2850" w:type="dxa"/>
            <w:tcMar>
              <w:top w:w="50" w:type="dxa"/>
              <w:left w:w="80" w:type="dxa"/>
              <w:bottom w:w="50" w:type="dxa"/>
              <w:right w:w="80" w:type="dxa"/>
            </w:tcMar>
            <w:vAlign w:val="center"/>
          </w:tcPr>
          <w:p w14:paraId="2B19410D" w14:textId="77777777" w:rsidR="006566E8" w:rsidRDefault="00000000">
            <w:r>
              <w:rPr>
                <w:sz w:val="17"/>
                <w:szCs w:val="17"/>
              </w:rPr>
              <w:t>No pre-existing platform required</w:t>
            </w:r>
          </w:p>
        </w:tc>
        <w:tc>
          <w:tcPr>
            <w:tcW w:w="850" w:type="dxa"/>
            <w:tcMar>
              <w:top w:w="50" w:type="dxa"/>
              <w:left w:w="80" w:type="dxa"/>
              <w:bottom w:w="50" w:type="dxa"/>
              <w:right w:w="80" w:type="dxa"/>
            </w:tcMar>
            <w:vAlign w:val="center"/>
          </w:tcPr>
          <w:p w14:paraId="02E16C90" w14:textId="77777777" w:rsidR="006566E8" w:rsidRDefault="00000000">
            <w:pPr>
              <w:jc w:val="center"/>
            </w:pPr>
            <w:r>
              <w:rPr>
                <w:sz w:val="17"/>
                <w:szCs w:val="17"/>
              </w:rPr>
              <w:t>Yes</w:t>
            </w:r>
          </w:p>
        </w:tc>
        <w:tc>
          <w:tcPr>
            <w:tcW w:w="990" w:type="dxa"/>
            <w:tcMar>
              <w:top w:w="50" w:type="dxa"/>
              <w:left w:w="80" w:type="dxa"/>
              <w:bottom w:w="50" w:type="dxa"/>
              <w:right w:w="80" w:type="dxa"/>
            </w:tcMar>
            <w:vAlign w:val="center"/>
          </w:tcPr>
          <w:p w14:paraId="1D0E85D0"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51304A91" w14:textId="77777777" w:rsidR="006566E8" w:rsidRDefault="00000000">
            <w:pPr>
              <w:jc w:val="center"/>
            </w:pPr>
            <w:r>
              <w:rPr>
                <w:sz w:val="17"/>
                <w:szCs w:val="17"/>
              </w:rPr>
              <w:t>No</w:t>
            </w:r>
          </w:p>
        </w:tc>
        <w:tc>
          <w:tcPr>
            <w:tcW w:w="940" w:type="dxa"/>
            <w:tcMar>
              <w:top w:w="50" w:type="dxa"/>
              <w:left w:w="80" w:type="dxa"/>
              <w:bottom w:w="50" w:type="dxa"/>
              <w:right w:w="80" w:type="dxa"/>
            </w:tcMar>
            <w:vAlign w:val="center"/>
          </w:tcPr>
          <w:p w14:paraId="44A96A87" w14:textId="77777777" w:rsidR="006566E8" w:rsidRDefault="00000000">
            <w:pPr>
              <w:jc w:val="center"/>
            </w:pPr>
            <w:r>
              <w:rPr>
                <w:sz w:val="17"/>
                <w:szCs w:val="17"/>
              </w:rPr>
              <w:t>No</w:t>
            </w:r>
          </w:p>
        </w:tc>
        <w:tc>
          <w:tcPr>
            <w:tcW w:w="750" w:type="dxa"/>
            <w:tcMar>
              <w:top w:w="50" w:type="dxa"/>
              <w:left w:w="80" w:type="dxa"/>
              <w:bottom w:w="50" w:type="dxa"/>
              <w:right w:w="80" w:type="dxa"/>
            </w:tcMar>
            <w:vAlign w:val="center"/>
          </w:tcPr>
          <w:p w14:paraId="32688C51" w14:textId="77777777" w:rsidR="006566E8" w:rsidRDefault="00000000">
            <w:pPr>
              <w:jc w:val="center"/>
            </w:pPr>
            <w:r>
              <w:rPr>
                <w:sz w:val="17"/>
                <w:szCs w:val="17"/>
              </w:rPr>
              <w:t>Yes</w:t>
            </w:r>
          </w:p>
        </w:tc>
        <w:tc>
          <w:tcPr>
            <w:tcW w:w="730" w:type="dxa"/>
            <w:tcMar>
              <w:top w:w="50" w:type="dxa"/>
              <w:left w:w="80" w:type="dxa"/>
              <w:bottom w:w="50" w:type="dxa"/>
              <w:right w:w="80" w:type="dxa"/>
            </w:tcMar>
            <w:vAlign w:val="center"/>
          </w:tcPr>
          <w:p w14:paraId="6FDBE001" w14:textId="77777777" w:rsidR="006566E8" w:rsidRDefault="00000000">
            <w:pPr>
              <w:jc w:val="center"/>
            </w:pPr>
            <w:r>
              <w:rPr>
                <w:sz w:val="17"/>
                <w:szCs w:val="17"/>
              </w:rPr>
              <w:t>No</w:t>
            </w:r>
          </w:p>
        </w:tc>
        <w:tc>
          <w:tcPr>
            <w:tcW w:w="950" w:type="dxa"/>
            <w:tcMar>
              <w:top w:w="50" w:type="dxa"/>
              <w:left w:w="80" w:type="dxa"/>
              <w:bottom w:w="50" w:type="dxa"/>
              <w:right w:w="80" w:type="dxa"/>
            </w:tcMar>
            <w:vAlign w:val="center"/>
          </w:tcPr>
          <w:p w14:paraId="612D8BBC" w14:textId="77777777" w:rsidR="006566E8" w:rsidRDefault="00000000">
            <w:pPr>
              <w:jc w:val="center"/>
            </w:pPr>
            <w:r>
              <w:rPr>
                <w:sz w:val="17"/>
                <w:szCs w:val="17"/>
              </w:rPr>
              <w:t>Yes</w:t>
            </w:r>
          </w:p>
        </w:tc>
      </w:tr>
    </w:tbl>
    <w:p w14:paraId="3315CC2E" w14:textId="77777777" w:rsidR="006566E8" w:rsidRDefault="00000000">
      <w:pPr>
        <w:spacing w:before="120" w:after="200"/>
        <w:jc w:val="both"/>
      </w:pPr>
      <w:r>
        <w:t>Sources by column: Azure Copilot [3]</w:t>
      </w:r>
      <w:proofErr w:type="gramStart"/>
      <w:r>
        <w:t>–[</w:t>
      </w:r>
      <w:proofErr w:type="gramEnd"/>
      <w:r>
        <w:t>5]; AI site-reliability agents [6]</w:t>
      </w:r>
      <w:proofErr w:type="gramStart"/>
      <w:r>
        <w:t>–[</w:t>
      </w:r>
      <w:proofErr w:type="gramEnd"/>
      <w:r>
        <w:t xml:space="preserve">9]; ITSM agents [10], [11]; Warp Agent Mode [13], [14]; AIOps suites [17]; </w:t>
      </w:r>
      <w:proofErr w:type="spellStart"/>
      <w:r>
        <w:t>LocalAGI</w:t>
      </w:r>
      <w:proofErr w:type="spellEnd"/>
      <w:r>
        <w:t xml:space="preserve"> [15], [16]. </w:t>
      </w:r>
      <w:proofErr w:type="spellStart"/>
      <w:r>
        <w:t>Agentica’s</w:t>
      </w:r>
      <w:proofErr w:type="spellEnd"/>
      <w:r>
        <w:t xml:space="preserve"> column reflects the core feature set committed in Section 7.1.</w:t>
      </w:r>
    </w:p>
    <w:p w14:paraId="6646C26C" w14:textId="77777777" w:rsidR="006566E8" w:rsidRDefault="00000000">
      <w:pPr>
        <w:pStyle w:val="Heading2"/>
        <w:spacing w:before="240" w:after="120"/>
      </w:pPr>
      <w:proofErr w:type="gramStart"/>
      <w:r>
        <w:rPr>
          <w:b/>
          <w:bCs/>
          <w:color w:val="000000"/>
        </w:rPr>
        <w:t>3.9  Identified</w:t>
      </w:r>
      <w:proofErr w:type="gramEnd"/>
      <w:r>
        <w:rPr>
          <w:b/>
          <w:bCs/>
          <w:color w:val="000000"/>
        </w:rPr>
        <w:t xml:space="preserve"> gap</w:t>
      </w:r>
    </w:p>
    <w:p w14:paraId="439D8E8A" w14:textId="77777777" w:rsidR="006566E8" w:rsidRDefault="00000000">
      <w:pPr>
        <w:spacing w:after="140"/>
        <w:jc w:val="both"/>
      </w:pPr>
      <w:r>
        <w:t xml:space="preserve">The review establishes that </w:t>
      </w:r>
      <w:proofErr w:type="spellStart"/>
      <w:r>
        <w:t>Agentica's</w:t>
      </w:r>
      <w:proofErr w:type="spellEnd"/>
      <w:r>
        <w:t xml:space="preserve"> contribution is integrative rather than novel in any single respect, which is appropriate for a research-and-development project. The individual capabilities </w:t>
      </w:r>
      <w:proofErr w:type="gramStart"/>
      <w:r>
        <w:t>exist:</w:t>
      </w:r>
      <w:proofErr w:type="gramEnd"/>
      <w:r>
        <w:t xml:space="preserve"> cloud assistants and SRE agents carry out natural-language operations, and local-first platforms run agents privately and offline. What the surveyed products do not appear to combine is the two. The cloud and SRE products are platform-dependent enterprise SaaS; the local-first platforms are general-purpose and ship as server stacks. Among the systems reviewed, we did not find one that brings IT-operations depth — structured system and application monitoring, service control, runbook-grounded troubleshooting, and remote Windows and Linux management — together with a risk-tiered governance layer, a choice of cloud or local model, and delivery as a single, quickly-installed application.</w:t>
      </w:r>
    </w:p>
    <w:p w14:paraId="0E720DCA" w14:textId="77777777" w:rsidR="006566E8" w:rsidRDefault="00000000">
      <w:pPr>
        <w:pStyle w:val="Heading1"/>
        <w:spacing w:before="320" w:after="160"/>
      </w:pPr>
      <w:r>
        <w:rPr>
          <w:b/>
          <w:bCs/>
          <w:color w:val="000000"/>
        </w:rPr>
        <w:t>4</w:t>
      </w:r>
      <w:proofErr w:type="gramStart"/>
      <w:r>
        <w:rPr>
          <w:b/>
          <w:bCs/>
          <w:color w:val="000000"/>
        </w:rPr>
        <w:t>.  Problem</w:t>
      </w:r>
      <w:proofErr w:type="gramEnd"/>
      <w:r>
        <w:rPr>
          <w:b/>
          <w:bCs/>
          <w:color w:val="000000"/>
        </w:rPr>
        <w:t xml:space="preserve"> Statement</w:t>
      </w:r>
    </w:p>
    <w:p w14:paraId="4887C710" w14:textId="77777777" w:rsidR="006566E8" w:rsidRDefault="00000000">
      <w:pPr>
        <w:spacing w:after="140"/>
        <w:jc w:val="both"/>
      </w:pPr>
      <w:r>
        <w:t>The problem this project addresses is not the absence of software for IT operations; capable tools exist in abundance. It is an application and methodological gap in how those capabilities are delivered and governed.</w:t>
      </w:r>
    </w:p>
    <w:p w14:paraId="1BEC91FF" w14:textId="77777777" w:rsidR="006566E8" w:rsidRDefault="00000000">
      <w:pPr>
        <w:spacing w:after="140"/>
        <w:jc w:val="both"/>
      </w:pPr>
      <w:r>
        <w:t xml:space="preserve">First, an application gap. Existing AI-driven operations tools are delivered as enterprise platforms that presuppose adoption of a particular observability, cloud, or service-management ecosystem, and that process operational data off-premises [3], [6], [10]. </w:t>
      </w:r>
      <w:proofErr w:type="spellStart"/>
      <w:r>
        <w:t>Organisations</w:t>
      </w:r>
      <w:proofErr w:type="spellEnd"/>
      <w:r>
        <w:t xml:space="preserve"> that have not made that investment, and environments where operational data cannot leave the premises, are largely excluded as a result. The capability exists on the market and remains out of reach.</w:t>
      </w:r>
    </w:p>
    <w:p w14:paraId="5DA9ADAA" w14:textId="77777777" w:rsidR="006566E8" w:rsidRDefault="00000000">
      <w:pPr>
        <w:spacing w:after="140"/>
        <w:jc w:val="both"/>
      </w:pPr>
      <w:r>
        <w:t xml:space="preserve">Second, </w:t>
      </w:r>
      <w:proofErr w:type="gramStart"/>
      <w:r>
        <w:t>a methodological</w:t>
      </w:r>
      <w:proofErr w:type="gramEnd"/>
      <w:r>
        <w:t xml:space="preserve"> gap in governance. Where autonomy and governance coexist in current tools, governance is either a platform feature outside the user's control or a lightweight approval-and-denylist mechanism [13], [14]. We are not aware of a well-</w:t>
      </w:r>
      <w:proofErr w:type="spellStart"/>
      <w:r>
        <w:t>characterised</w:t>
      </w:r>
      <w:proofErr w:type="spellEnd"/>
      <w:r>
        <w:t xml:space="preserve"> design for a risk-tiered, per-target permission layer suitable for a single-administrator tool that can pause a </w:t>
      </w:r>
      <w:proofErr w:type="gramStart"/>
      <w:r>
        <w:t>partially-executed</w:t>
      </w:r>
      <w:proofErr w:type="gramEnd"/>
      <w:r>
        <w:t xml:space="preserve"> task, </w:t>
      </w:r>
      <w:proofErr w:type="gramStart"/>
      <w:r>
        <w:t>persist</w:t>
      </w:r>
      <w:proofErr w:type="gramEnd"/>
      <w:r>
        <w:t xml:space="preserve"> its state, and resume it after human confirmation.</w:t>
      </w:r>
    </w:p>
    <w:p w14:paraId="51783E47" w14:textId="77777777" w:rsidR="006566E8" w:rsidRDefault="00000000">
      <w:pPr>
        <w:spacing w:after="140"/>
        <w:jc w:val="both"/>
      </w:pPr>
      <w:r>
        <w:lastRenderedPageBreak/>
        <w:t>Third, a performance gap. Running such an agent locally — the only configuration that satisfies the privacy constraint — means running a model of roughly eight to fourteen billion parameters, at which scale tool-selection accuracy and multi-step coherence degrade measurably. Whether a governed operations agent can be made to work reliably at that scale, and how much capability is lost relative to a hosted model, is an open and measurable question.</w:t>
      </w:r>
    </w:p>
    <w:p w14:paraId="0CFA1CBD" w14:textId="77777777" w:rsidR="006566E8" w:rsidRDefault="00000000">
      <w:pPr>
        <w:spacing w:after="140"/>
        <w:jc w:val="both"/>
      </w:pPr>
      <w:r>
        <w:t xml:space="preserve">Stated concisely: how can a natural-language agent be given sufficient authority to perform real IT operations across heterogeneous local and remote systems, while remaining safe, auditable, independent of any proprietary platform, and viable on a </w:t>
      </w:r>
      <w:proofErr w:type="gramStart"/>
      <w:r>
        <w:t>locally-hosted</w:t>
      </w:r>
      <w:proofErr w:type="gramEnd"/>
      <w:r>
        <w:t xml:space="preserve"> model of modest size?</w:t>
      </w:r>
    </w:p>
    <w:p w14:paraId="722D2432" w14:textId="77777777" w:rsidR="006566E8" w:rsidRDefault="00000000">
      <w:pPr>
        <w:pStyle w:val="Heading1"/>
        <w:spacing w:before="320" w:after="160"/>
      </w:pPr>
      <w:r>
        <w:rPr>
          <w:b/>
          <w:bCs/>
          <w:color w:val="000000"/>
        </w:rPr>
        <w:t>5</w:t>
      </w:r>
      <w:proofErr w:type="gramStart"/>
      <w:r>
        <w:rPr>
          <w:b/>
          <w:bCs/>
          <w:color w:val="000000"/>
        </w:rPr>
        <w:t>.  Motivation</w:t>
      </w:r>
      <w:proofErr w:type="gramEnd"/>
    </w:p>
    <w:p w14:paraId="48D29271" w14:textId="77777777" w:rsidR="006566E8" w:rsidRDefault="00000000">
      <w:pPr>
        <w:spacing w:after="140"/>
        <w:jc w:val="both"/>
      </w:pPr>
      <w:r>
        <w:t>The motivation behind this project is to develop a practical solution for the administration of small and medium-scale IT infrastructure. The project aims to:</w:t>
      </w:r>
    </w:p>
    <w:p w14:paraId="5148D1B1" w14:textId="77777777" w:rsidR="006566E8" w:rsidRDefault="00000000">
      <w:pPr>
        <w:pStyle w:val="ListParagraph"/>
        <w:numPr>
          <w:ilvl w:val="0"/>
          <w:numId w:val="1"/>
        </w:numPr>
        <w:spacing w:after="80"/>
        <w:jc w:val="both"/>
      </w:pPr>
      <w:r>
        <w:t>Reduce manual effort by removing the need to move between monitoring dashboards, terminals, file managers, documentation, and remote-management consoles for routine tasks.</w:t>
      </w:r>
    </w:p>
    <w:p w14:paraId="71A14891" w14:textId="77777777" w:rsidR="006566E8" w:rsidRDefault="00000000">
      <w:pPr>
        <w:pStyle w:val="ListParagraph"/>
        <w:numPr>
          <w:ilvl w:val="0"/>
          <w:numId w:val="1"/>
        </w:numPr>
        <w:spacing w:after="80"/>
        <w:jc w:val="both"/>
      </w:pPr>
      <w:r>
        <w:t>Improve efficiency and accessibility by allowing an administrator to state an intent in plain language rather than recall the exact syntax of several different tools.</w:t>
      </w:r>
    </w:p>
    <w:p w14:paraId="5369D7A3" w14:textId="77777777" w:rsidR="006566E8" w:rsidRDefault="00000000">
      <w:pPr>
        <w:pStyle w:val="ListParagraph"/>
        <w:numPr>
          <w:ilvl w:val="0"/>
          <w:numId w:val="1"/>
        </w:numPr>
        <w:spacing w:after="80"/>
        <w:jc w:val="both"/>
      </w:pPr>
      <w:r>
        <w:t>Automate repetitive diagnostic work — gathering the relevant evidence and locating the applicable procedure — which is currently performed by hand on every incident.</w:t>
      </w:r>
    </w:p>
    <w:p w14:paraId="1E8276E3" w14:textId="77777777" w:rsidR="006566E8" w:rsidRDefault="00000000">
      <w:pPr>
        <w:pStyle w:val="ListParagraph"/>
        <w:numPr>
          <w:ilvl w:val="0"/>
          <w:numId w:val="1"/>
        </w:numPr>
        <w:spacing w:after="80"/>
        <w:jc w:val="both"/>
      </w:pPr>
      <w:r>
        <w:t>Provide a simple and consistent interface, reachable both from the desktop application and from a browser on another machine.</w:t>
      </w:r>
    </w:p>
    <w:p w14:paraId="0E17A0CF" w14:textId="77777777" w:rsidR="006566E8" w:rsidRDefault="00000000">
      <w:pPr>
        <w:pStyle w:val="ListParagraph"/>
        <w:numPr>
          <w:ilvl w:val="0"/>
          <w:numId w:val="1"/>
        </w:numPr>
        <w:spacing w:after="80"/>
        <w:jc w:val="both"/>
      </w:pPr>
      <w:r>
        <w:t xml:space="preserve">Improve reliability by grounding the agent's guidance in the </w:t>
      </w:r>
      <w:proofErr w:type="spellStart"/>
      <w:r>
        <w:t>organisation's</w:t>
      </w:r>
      <w:proofErr w:type="spellEnd"/>
      <w:r>
        <w:t xml:space="preserve"> own documented procedures rather than in general knowledge, and by requiring that any statement about current system state comes from a live check.</w:t>
      </w:r>
    </w:p>
    <w:p w14:paraId="3B80DD79" w14:textId="77777777" w:rsidR="006566E8" w:rsidRDefault="00000000">
      <w:pPr>
        <w:pStyle w:val="ListParagraph"/>
        <w:numPr>
          <w:ilvl w:val="0"/>
          <w:numId w:val="1"/>
        </w:numPr>
        <w:spacing w:after="80"/>
        <w:jc w:val="both"/>
      </w:pPr>
      <w:r>
        <w:t xml:space="preserve">Provide </w:t>
      </w:r>
      <w:proofErr w:type="spellStart"/>
      <w:r>
        <w:t>centralised</w:t>
      </w:r>
      <w:proofErr w:type="spellEnd"/>
      <w:r>
        <w:t xml:space="preserve"> management of infrastructure information, so that the state of local and registered remote machines is visible in one place.</w:t>
      </w:r>
    </w:p>
    <w:p w14:paraId="59BD2E3E" w14:textId="77777777" w:rsidR="006566E8" w:rsidRDefault="00000000">
      <w:pPr>
        <w:pStyle w:val="ListParagraph"/>
        <w:numPr>
          <w:ilvl w:val="0"/>
          <w:numId w:val="1"/>
        </w:numPr>
        <w:spacing w:after="80"/>
        <w:jc w:val="both"/>
      </w:pPr>
      <w:r>
        <w:t>Remove the configuration and expertise barrier that prevents smaller teams from adopting automation at all, by shipping a single installable application with safe defaults.</w:t>
      </w:r>
    </w:p>
    <w:p w14:paraId="49A3DEB5" w14:textId="77777777" w:rsidR="006566E8" w:rsidRDefault="00000000">
      <w:pPr>
        <w:pStyle w:val="ListParagraph"/>
        <w:numPr>
          <w:ilvl w:val="0"/>
          <w:numId w:val="1"/>
        </w:numPr>
        <w:spacing w:after="80"/>
        <w:jc w:val="both"/>
      </w:pPr>
      <w:r>
        <w:t xml:space="preserve">Make private operation possible, so that </w:t>
      </w:r>
      <w:proofErr w:type="spellStart"/>
      <w:r>
        <w:t>organisations</w:t>
      </w:r>
      <w:proofErr w:type="spellEnd"/>
      <w:r>
        <w:t xml:space="preserve"> which cannot send operational data to a third party are not excluded from the benefits of AI-assisted administration.</w:t>
      </w:r>
    </w:p>
    <w:p w14:paraId="2EA3ABF5" w14:textId="77777777" w:rsidR="006566E8" w:rsidRDefault="00000000">
      <w:pPr>
        <w:pStyle w:val="Heading1"/>
        <w:spacing w:before="320" w:after="160"/>
      </w:pPr>
      <w:r>
        <w:rPr>
          <w:b/>
          <w:bCs/>
          <w:color w:val="000000"/>
        </w:rPr>
        <w:t>6</w:t>
      </w:r>
      <w:proofErr w:type="gramStart"/>
      <w:r>
        <w:rPr>
          <w:b/>
          <w:bCs/>
          <w:color w:val="000000"/>
        </w:rPr>
        <w:t>.  Aims</w:t>
      </w:r>
      <w:proofErr w:type="gramEnd"/>
      <w:r>
        <w:rPr>
          <w:b/>
          <w:bCs/>
          <w:color w:val="000000"/>
        </w:rPr>
        <w:t xml:space="preserve"> and Objectives</w:t>
      </w:r>
    </w:p>
    <w:p w14:paraId="5808A68D" w14:textId="77777777" w:rsidR="006566E8" w:rsidRDefault="00000000">
      <w:pPr>
        <w:spacing w:after="140"/>
        <w:jc w:val="both"/>
      </w:pPr>
      <w:r>
        <w:t>The aim of the project is to design, implement, and evaluate a governed natural-language agent that performs real IT operations across local and remote systems, delivered as a self-contained desktop application that requires minimal configuration and can operate entirely offline.</w:t>
      </w:r>
    </w:p>
    <w:p w14:paraId="5EEA532D" w14:textId="77777777" w:rsidR="006566E8" w:rsidRDefault="00000000">
      <w:pPr>
        <w:spacing w:after="140"/>
        <w:jc w:val="both"/>
      </w:pPr>
      <w:r>
        <w:t>The objectives through which this aim is pursued are:</w:t>
      </w:r>
    </w:p>
    <w:p w14:paraId="5E85CB06" w14:textId="77777777" w:rsidR="006566E8" w:rsidRDefault="00000000">
      <w:pPr>
        <w:pStyle w:val="ListParagraph"/>
        <w:numPr>
          <w:ilvl w:val="0"/>
          <w:numId w:val="2"/>
        </w:numPr>
        <w:spacing w:after="80"/>
        <w:jc w:val="both"/>
      </w:pPr>
      <w:r>
        <w:t>To design and implement an orchestration core capable of multi-step planning, tool selection, and verification, able to pause at a policy checkpoint, persist its state, and resume after human confirmation.</w:t>
      </w:r>
    </w:p>
    <w:p w14:paraId="4DCA91AD" w14:textId="77777777" w:rsidR="006566E8" w:rsidRDefault="00000000">
      <w:pPr>
        <w:pStyle w:val="ListParagraph"/>
        <w:numPr>
          <w:ilvl w:val="0"/>
          <w:numId w:val="2"/>
        </w:numPr>
        <w:spacing w:after="80"/>
        <w:jc w:val="both"/>
      </w:pPr>
      <w:r>
        <w:lastRenderedPageBreak/>
        <w:t xml:space="preserve">To implement a retrieval-augmented knowledge module over the </w:t>
      </w:r>
      <w:proofErr w:type="spellStart"/>
      <w:r>
        <w:t>organisation's</w:t>
      </w:r>
      <w:proofErr w:type="spellEnd"/>
      <w:r>
        <w:t xml:space="preserve"> own standard operating procedures, using hybrid semantic and keyword search, and to measure its retrieval quality empirically.</w:t>
      </w:r>
    </w:p>
    <w:p w14:paraId="6F437449" w14:textId="77777777" w:rsidR="006566E8" w:rsidRDefault="00000000">
      <w:pPr>
        <w:pStyle w:val="ListParagraph"/>
        <w:numPr>
          <w:ilvl w:val="0"/>
          <w:numId w:val="2"/>
        </w:numPr>
        <w:spacing w:after="80"/>
        <w:jc w:val="both"/>
      </w:pPr>
      <w:r>
        <w:t>To implement a risk-tiered policy and permission engine, together with guardrails for detecting destructive operations, such that no action capable of modifying a system can bypass it.</w:t>
      </w:r>
    </w:p>
    <w:p w14:paraId="09D0F794" w14:textId="77777777" w:rsidR="006566E8" w:rsidRDefault="00000000">
      <w:pPr>
        <w:pStyle w:val="ListParagraph"/>
        <w:numPr>
          <w:ilvl w:val="0"/>
          <w:numId w:val="2"/>
        </w:numPr>
        <w:spacing w:after="80"/>
        <w:jc w:val="both"/>
      </w:pPr>
      <w:r>
        <w:t>To implement monitoring, file, service, and application-status tooling for the local machine, and equivalent management for remote Linux and Windows servers.</w:t>
      </w:r>
    </w:p>
    <w:p w14:paraId="30B6A156" w14:textId="77777777" w:rsidR="006566E8" w:rsidRDefault="00000000">
      <w:pPr>
        <w:pStyle w:val="ListParagraph"/>
        <w:numPr>
          <w:ilvl w:val="0"/>
          <w:numId w:val="2"/>
        </w:numPr>
        <w:spacing w:after="80"/>
        <w:jc w:val="both"/>
      </w:pPr>
      <w:r>
        <w:t>To support both cloud-hosted and fully local model execution behind a single interface, and to quantify the capability difference between them.</w:t>
      </w:r>
    </w:p>
    <w:p w14:paraId="69583F66" w14:textId="77777777" w:rsidR="006566E8" w:rsidRDefault="00000000">
      <w:pPr>
        <w:pStyle w:val="ListParagraph"/>
        <w:numPr>
          <w:ilvl w:val="0"/>
          <w:numId w:val="2"/>
        </w:numPr>
        <w:spacing w:after="80"/>
        <w:jc w:val="both"/>
      </w:pPr>
      <w:r>
        <w:t>To improve tool-selection accuracy for smaller models through a two-stage routing architecture, and to evaluate the improvement against a flat baseline.</w:t>
      </w:r>
    </w:p>
    <w:p w14:paraId="7985201E" w14:textId="77777777" w:rsidR="006566E8" w:rsidRDefault="00000000">
      <w:pPr>
        <w:pStyle w:val="ListParagraph"/>
        <w:numPr>
          <w:ilvl w:val="0"/>
          <w:numId w:val="2"/>
        </w:numPr>
        <w:spacing w:after="80"/>
        <w:jc w:val="both"/>
      </w:pPr>
      <w:r>
        <w:t>To package the system as an installable desktop application with a browser-accessible interface and safe default configuration.</w:t>
      </w:r>
    </w:p>
    <w:p w14:paraId="032E069A" w14:textId="77777777" w:rsidR="006566E8" w:rsidRDefault="00000000">
      <w:pPr>
        <w:pStyle w:val="ListParagraph"/>
        <w:numPr>
          <w:ilvl w:val="0"/>
          <w:numId w:val="2"/>
        </w:numPr>
        <w:spacing w:after="80"/>
        <w:jc w:val="both"/>
      </w:pPr>
      <w:r>
        <w:t>To evaluate the system quantitatively against a fixed benchmark covering task success, tool selection, troubleshooting, retrieval, safety, and efficiency.</w:t>
      </w:r>
    </w:p>
    <w:p w14:paraId="17C00469" w14:textId="77777777" w:rsidR="006566E8" w:rsidRDefault="00000000">
      <w:pPr>
        <w:pStyle w:val="Heading1"/>
        <w:spacing w:before="320" w:after="160"/>
      </w:pPr>
      <w:r>
        <w:rPr>
          <w:b/>
          <w:bCs/>
          <w:color w:val="000000"/>
        </w:rPr>
        <w:t>7</w:t>
      </w:r>
      <w:proofErr w:type="gramStart"/>
      <w:r>
        <w:rPr>
          <w:b/>
          <w:bCs/>
          <w:color w:val="000000"/>
        </w:rPr>
        <w:t>.  Scope</w:t>
      </w:r>
      <w:proofErr w:type="gramEnd"/>
      <w:r>
        <w:rPr>
          <w:b/>
          <w:bCs/>
          <w:color w:val="000000"/>
        </w:rPr>
        <w:t xml:space="preserve"> of the Project</w:t>
      </w:r>
    </w:p>
    <w:p w14:paraId="3C75E80B" w14:textId="77777777" w:rsidR="006566E8" w:rsidRDefault="00000000">
      <w:pPr>
        <w:spacing w:after="140"/>
        <w:jc w:val="both"/>
      </w:pPr>
      <w:r>
        <w:t xml:space="preserve">The project delivers a functional prototype rather than a commercial </w:t>
      </w:r>
      <w:proofErr w:type="gramStart"/>
      <w:r>
        <w:t>product, and</w:t>
      </w:r>
      <w:proofErr w:type="gramEnd"/>
      <w:r>
        <w:t xml:space="preserve"> does not attempt to replace enterprise IT-management platforms. Scope is divided into a committed core and an extended set built as the schedule allows.</w:t>
      </w:r>
    </w:p>
    <w:p w14:paraId="1253CBCF" w14:textId="77777777" w:rsidR="006566E8" w:rsidRDefault="00000000">
      <w:pPr>
        <w:pStyle w:val="Heading2"/>
        <w:spacing w:before="240" w:after="120"/>
      </w:pPr>
      <w:proofErr w:type="gramStart"/>
      <w:r>
        <w:rPr>
          <w:b/>
          <w:bCs/>
          <w:color w:val="000000"/>
        </w:rPr>
        <w:t>7.1  Core</w:t>
      </w:r>
      <w:proofErr w:type="gramEnd"/>
      <w:r>
        <w:rPr>
          <w:b/>
          <w:bCs/>
          <w:color w:val="000000"/>
        </w:rPr>
        <w:t xml:space="preserve"> scope</w:t>
      </w:r>
    </w:p>
    <w:p w14:paraId="33BE8790" w14:textId="77777777" w:rsidR="006566E8" w:rsidRDefault="00000000">
      <w:pPr>
        <w:spacing w:after="140"/>
        <w:jc w:val="both"/>
      </w:pPr>
      <w:r>
        <w:t>Nineteen core features constitute the minimum viable product and are the feature set against which the evaluation in Section 8.4 is run. Together they cover the full path from a natural-language request through knowledge retrieval and live system state, past the policy gate, into execution on a local or remote machine, and back out as a verified report, reachable from the desktop application or a browser.</w:t>
      </w:r>
    </w:p>
    <w:p w14:paraId="2F635E1B" w14:textId="77777777" w:rsidR="006566E8" w:rsidRDefault="00000000">
      <w:pPr>
        <w:pStyle w:val="Heading3"/>
        <w:spacing w:before="200" w:after="100"/>
      </w:pPr>
      <w:r>
        <w:rPr>
          <w:i/>
          <w:iCs/>
          <w:color w:val="000000"/>
        </w:rPr>
        <w:t>Conversational interaction</w:t>
      </w:r>
    </w:p>
    <w:p w14:paraId="121DED88" w14:textId="77777777" w:rsidR="006566E8" w:rsidRDefault="00000000">
      <w:pPr>
        <w:spacing w:after="80"/>
        <w:ind w:left="520" w:hanging="520"/>
        <w:jc w:val="both"/>
      </w:pPr>
      <w:r>
        <w:rPr>
          <w:b/>
          <w:bCs/>
        </w:rPr>
        <w:t>1.</w:t>
      </w:r>
      <w:r>
        <w:rPr>
          <w:b/>
          <w:bCs/>
        </w:rPr>
        <w:tab/>
        <w:t>Natural-language chat interface</w:t>
      </w:r>
      <w:r>
        <w:t xml:space="preserve"> — issue requests and receive plain-language reports.</w:t>
      </w:r>
    </w:p>
    <w:p w14:paraId="212E24F8" w14:textId="77777777" w:rsidR="006566E8" w:rsidRDefault="00000000">
      <w:pPr>
        <w:spacing w:after="80"/>
        <w:ind w:left="520" w:hanging="520"/>
        <w:jc w:val="both"/>
      </w:pPr>
      <w:r>
        <w:rPr>
          <w:b/>
          <w:bCs/>
        </w:rPr>
        <w:t>2.</w:t>
      </w:r>
      <w:r>
        <w:rPr>
          <w:b/>
          <w:bCs/>
        </w:rPr>
        <w:tab/>
        <w:t>GUI task cards</w:t>
      </w:r>
      <w:r>
        <w:t xml:space="preserve"> — domain cards that bias tool routing toward the relevant category.</w:t>
      </w:r>
    </w:p>
    <w:p w14:paraId="024CF82B" w14:textId="77777777" w:rsidR="006566E8" w:rsidRDefault="00000000">
      <w:pPr>
        <w:spacing w:after="80"/>
        <w:ind w:left="520" w:hanging="520"/>
        <w:jc w:val="both"/>
      </w:pPr>
      <w:r>
        <w:rPr>
          <w:b/>
          <w:bCs/>
        </w:rPr>
        <w:t>3.</w:t>
      </w:r>
      <w:r>
        <w:rPr>
          <w:b/>
          <w:bCs/>
        </w:rPr>
        <w:tab/>
        <w:t>Live tool calls</w:t>
      </w:r>
      <w:r>
        <w:t xml:space="preserve"> — the user sees each tool the agent invokes, with its arguments and </w:t>
      </w:r>
      <w:proofErr w:type="gramStart"/>
      <w:r>
        <w:t>result</w:t>
      </w:r>
      <w:proofErr w:type="gramEnd"/>
      <w:r>
        <w:t>, as it happens.</w:t>
      </w:r>
    </w:p>
    <w:p w14:paraId="5DD93454" w14:textId="77777777" w:rsidR="006566E8" w:rsidRDefault="00000000">
      <w:pPr>
        <w:spacing w:after="80"/>
        <w:ind w:left="520" w:hanging="520"/>
        <w:jc w:val="both"/>
      </w:pPr>
      <w:r>
        <w:rPr>
          <w:b/>
          <w:bCs/>
        </w:rPr>
        <w:t>4.</w:t>
      </w:r>
      <w:r>
        <w:rPr>
          <w:b/>
          <w:bCs/>
        </w:rPr>
        <w:tab/>
        <w:t>Multi-turn session history</w:t>
      </w:r>
      <w:r>
        <w:t xml:space="preserve"> — conversation context is retained across a session.</w:t>
      </w:r>
    </w:p>
    <w:p w14:paraId="70B968E2" w14:textId="77777777" w:rsidR="006566E8" w:rsidRDefault="00000000">
      <w:pPr>
        <w:pStyle w:val="Heading3"/>
        <w:spacing w:before="200" w:after="100"/>
      </w:pPr>
      <w:r>
        <w:rPr>
          <w:i/>
          <w:iCs/>
          <w:color w:val="000000"/>
        </w:rPr>
        <w:t>Knowledge retrieval</w:t>
      </w:r>
    </w:p>
    <w:p w14:paraId="13F9AC4D" w14:textId="77777777" w:rsidR="006566E8" w:rsidRDefault="00000000">
      <w:pPr>
        <w:spacing w:after="80"/>
        <w:ind w:left="520" w:hanging="520"/>
        <w:jc w:val="both"/>
      </w:pPr>
      <w:r>
        <w:rPr>
          <w:b/>
          <w:bCs/>
        </w:rPr>
        <w:t>5.</w:t>
      </w:r>
      <w:r>
        <w:rPr>
          <w:b/>
          <w:bCs/>
        </w:rPr>
        <w:tab/>
        <w:t>RAG knowledge retrieval</w:t>
      </w:r>
      <w:r>
        <w:t xml:space="preserve"> — hybrid semantic and keyword search over organizational documentation.</w:t>
      </w:r>
    </w:p>
    <w:p w14:paraId="6C53C5BC" w14:textId="77777777" w:rsidR="006566E8" w:rsidRDefault="00000000">
      <w:pPr>
        <w:spacing w:after="80"/>
        <w:ind w:left="520" w:hanging="520"/>
        <w:jc w:val="both"/>
      </w:pPr>
      <w:r>
        <w:rPr>
          <w:b/>
          <w:bCs/>
        </w:rPr>
        <w:t>6.</w:t>
      </w:r>
      <w:r>
        <w:rPr>
          <w:b/>
          <w:bCs/>
        </w:rPr>
        <w:tab/>
        <w:t>Knowledge-</w:t>
      </w:r>
      <w:proofErr w:type="spellStart"/>
      <w:r>
        <w:rPr>
          <w:b/>
          <w:bCs/>
        </w:rPr>
        <w:t>base</w:t>
      </w:r>
      <w:proofErr w:type="spellEnd"/>
      <w:r>
        <w:rPr>
          <w:b/>
          <w:bCs/>
        </w:rPr>
        <w:t xml:space="preserve"> management</w:t>
      </w:r>
      <w:r>
        <w:t xml:space="preserve"> — point the app at a folder to ingest text-extractable documents (PDF, DOCX, Markdown, HTML, plain text), and add, remove, or re-index them in-app, with stale content cleared automatically when a source file changes.</w:t>
      </w:r>
    </w:p>
    <w:p w14:paraId="64D5AD3D" w14:textId="77777777" w:rsidR="006566E8" w:rsidRDefault="00000000">
      <w:pPr>
        <w:pStyle w:val="Heading3"/>
        <w:spacing w:before="200" w:after="100"/>
      </w:pPr>
      <w:r>
        <w:rPr>
          <w:i/>
          <w:iCs/>
          <w:color w:val="000000"/>
        </w:rPr>
        <w:t>Local system management</w:t>
      </w:r>
    </w:p>
    <w:p w14:paraId="7463E562" w14:textId="77777777" w:rsidR="006566E8" w:rsidRDefault="00000000">
      <w:pPr>
        <w:spacing w:after="80"/>
        <w:ind w:left="520" w:hanging="520"/>
        <w:jc w:val="both"/>
      </w:pPr>
      <w:r>
        <w:rPr>
          <w:b/>
          <w:bCs/>
        </w:rPr>
        <w:lastRenderedPageBreak/>
        <w:t>7.</w:t>
      </w:r>
      <w:r>
        <w:rPr>
          <w:b/>
          <w:bCs/>
        </w:rPr>
        <w:tab/>
        <w:t>Local system monitoring</w:t>
      </w:r>
      <w:r>
        <w:t xml:space="preserve"> — CPU, memory, storage, network, and processes.</w:t>
      </w:r>
    </w:p>
    <w:p w14:paraId="3763D3D8" w14:textId="77777777" w:rsidR="006566E8" w:rsidRDefault="00000000">
      <w:pPr>
        <w:spacing w:after="80"/>
        <w:ind w:left="520" w:hanging="520"/>
        <w:jc w:val="both"/>
      </w:pPr>
      <w:r>
        <w:rPr>
          <w:b/>
          <w:bCs/>
        </w:rPr>
        <w:t>8.</w:t>
      </w:r>
      <w:r>
        <w:rPr>
          <w:b/>
          <w:bCs/>
        </w:rPr>
        <w:tab/>
        <w:t>File operations</w:t>
      </w:r>
      <w:r>
        <w:t xml:space="preserve"> — create, delete, modify, move, rename, and organize, with search and disk-usage analysis.</w:t>
      </w:r>
    </w:p>
    <w:p w14:paraId="0BC2C709" w14:textId="77777777" w:rsidR="006566E8" w:rsidRDefault="00000000">
      <w:pPr>
        <w:spacing w:after="80"/>
        <w:ind w:left="520" w:hanging="520"/>
        <w:jc w:val="both"/>
      </w:pPr>
      <w:r>
        <w:rPr>
          <w:b/>
          <w:bCs/>
        </w:rPr>
        <w:t>9.</w:t>
      </w:r>
      <w:r>
        <w:rPr>
          <w:b/>
          <w:bCs/>
        </w:rPr>
        <w:tab/>
        <w:t>Service monitoring and control</w:t>
      </w:r>
      <w:r>
        <w:t xml:space="preserve"> — status, start, stop, and restart across </w:t>
      </w:r>
      <w:proofErr w:type="spellStart"/>
      <w:r>
        <w:t>systemd</w:t>
      </w:r>
      <w:proofErr w:type="spellEnd"/>
      <w:r>
        <w:t xml:space="preserve"> and the Windows Service Control Manager, which covers server applications that run as managed services.</w:t>
      </w:r>
    </w:p>
    <w:p w14:paraId="4A5A5546" w14:textId="77777777" w:rsidR="006566E8" w:rsidRDefault="00000000">
      <w:pPr>
        <w:spacing w:after="80"/>
        <w:ind w:left="520" w:hanging="520"/>
        <w:jc w:val="both"/>
      </w:pPr>
      <w:r>
        <w:rPr>
          <w:b/>
          <w:bCs/>
        </w:rPr>
        <w:t>10.</w:t>
      </w:r>
      <w:r>
        <w:rPr>
          <w:b/>
          <w:bCs/>
        </w:rPr>
        <w:tab/>
        <w:t>Application status monitoring</w:t>
      </w:r>
      <w:r>
        <w:t xml:space="preserve"> — report whether a configured application is currently running and responsive.</w:t>
      </w:r>
    </w:p>
    <w:p w14:paraId="06863055" w14:textId="77777777" w:rsidR="006566E8" w:rsidRDefault="00000000">
      <w:pPr>
        <w:pStyle w:val="Heading3"/>
        <w:spacing w:before="200" w:after="100"/>
      </w:pPr>
      <w:r>
        <w:rPr>
          <w:i/>
          <w:iCs/>
          <w:color w:val="000000"/>
        </w:rPr>
        <w:t>Remote infrastructure</w:t>
      </w:r>
    </w:p>
    <w:p w14:paraId="64F8CE72" w14:textId="77777777" w:rsidR="006566E8" w:rsidRDefault="00000000">
      <w:pPr>
        <w:spacing w:after="80"/>
        <w:ind w:left="520" w:hanging="520"/>
        <w:jc w:val="both"/>
      </w:pPr>
      <w:r>
        <w:rPr>
          <w:b/>
          <w:bCs/>
        </w:rPr>
        <w:t>11.</w:t>
      </w:r>
      <w:r>
        <w:rPr>
          <w:b/>
          <w:bCs/>
        </w:rPr>
        <w:tab/>
        <w:t>Remote Linux server management</w:t>
      </w:r>
      <w:r>
        <w:t xml:space="preserve"> — agentless over SSH.</w:t>
      </w:r>
    </w:p>
    <w:p w14:paraId="3814D3A4" w14:textId="77777777" w:rsidR="006566E8" w:rsidRDefault="00000000">
      <w:pPr>
        <w:spacing w:after="80"/>
        <w:ind w:left="520" w:hanging="520"/>
        <w:jc w:val="both"/>
      </w:pPr>
      <w:r>
        <w:rPr>
          <w:b/>
          <w:bCs/>
        </w:rPr>
        <w:t>12.</w:t>
      </w:r>
      <w:r>
        <w:rPr>
          <w:b/>
          <w:bCs/>
        </w:rPr>
        <w:tab/>
        <w:t>Remote Windows server management</w:t>
      </w:r>
      <w:r>
        <w:t xml:space="preserve"> — over </w:t>
      </w:r>
      <w:proofErr w:type="spellStart"/>
      <w:r>
        <w:t>WinRM</w:t>
      </w:r>
      <w:proofErr w:type="spellEnd"/>
      <w:r>
        <w:t>, with a target setup script that keeps onboarding to a few steps.</w:t>
      </w:r>
    </w:p>
    <w:p w14:paraId="12080775" w14:textId="77777777" w:rsidR="006566E8" w:rsidRDefault="00000000">
      <w:pPr>
        <w:pStyle w:val="Heading3"/>
        <w:spacing w:before="200" w:after="100"/>
      </w:pPr>
      <w:r>
        <w:rPr>
          <w:i/>
          <w:iCs/>
          <w:color w:val="000000"/>
        </w:rPr>
        <w:t>Agent intelligence</w:t>
      </w:r>
    </w:p>
    <w:p w14:paraId="5912D4EA" w14:textId="77777777" w:rsidR="006566E8" w:rsidRDefault="00000000">
      <w:pPr>
        <w:spacing w:after="80"/>
        <w:ind w:left="520" w:hanging="520"/>
        <w:jc w:val="both"/>
      </w:pPr>
      <w:r>
        <w:rPr>
          <w:b/>
          <w:bCs/>
        </w:rPr>
        <w:t>13.</w:t>
      </w:r>
      <w:r>
        <w:rPr>
          <w:b/>
          <w:bCs/>
        </w:rPr>
        <w:tab/>
        <w:t>Guided troubleshooting</w:t>
      </w:r>
      <w:r>
        <w:t xml:space="preserve"> — on a reported fault, gather the relevant live state, retrieve the procedure that covers it, and present the evidence and the recommended steps to the administrator, who reaches the conclusion and approves any action.</w:t>
      </w:r>
    </w:p>
    <w:p w14:paraId="427F04CD" w14:textId="77777777" w:rsidR="006566E8" w:rsidRDefault="00000000">
      <w:pPr>
        <w:spacing w:after="80"/>
        <w:ind w:left="520" w:hanging="520"/>
        <w:jc w:val="both"/>
      </w:pPr>
      <w:r>
        <w:rPr>
          <w:b/>
          <w:bCs/>
        </w:rPr>
        <w:t>14.</w:t>
      </w:r>
      <w:r>
        <w:rPr>
          <w:b/>
          <w:bCs/>
        </w:rPr>
        <w:tab/>
        <w:t>Local/offline private model mode</w:t>
      </w:r>
      <w:r>
        <w:t xml:space="preserve"> — runs entirely on the user’s hardware, with no data leaving the machine and full offline operation.</w:t>
      </w:r>
    </w:p>
    <w:p w14:paraId="1DE8069D" w14:textId="77777777" w:rsidR="006566E8" w:rsidRDefault="00000000">
      <w:pPr>
        <w:spacing w:after="80"/>
        <w:ind w:left="520" w:hanging="520"/>
        <w:jc w:val="both"/>
      </w:pPr>
      <w:r>
        <w:rPr>
          <w:b/>
          <w:bCs/>
        </w:rPr>
        <w:t>15.</w:t>
      </w:r>
      <w:r>
        <w:rPr>
          <w:b/>
          <w:bCs/>
        </w:rPr>
        <w:tab/>
        <w:t>Flexible model selection</w:t>
      </w:r>
      <w:r>
        <w:t xml:space="preserve"> — switch between a cloud model for maximum capability and a local model for privacy and offline use.</w:t>
      </w:r>
    </w:p>
    <w:p w14:paraId="69527C37" w14:textId="77777777" w:rsidR="006566E8" w:rsidRDefault="00000000">
      <w:pPr>
        <w:pStyle w:val="Heading3"/>
        <w:spacing w:before="200" w:after="100"/>
      </w:pPr>
      <w:r>
        <w:rPr>
          <w:i/>
          <w:iCs/>
          <w:color w:val="000000"/>
        </w:rPr>
        <w:t>Interfaces and cross-platform access</w:t>
      </w:r>
    </w:p>
    <w:p w14:paraId="1C743940" w14:textId="77777777" w:rsidR="006566E8" w:rsidRDefault="00000000">
      <w:pPr>
        <w:spacing w:after="80"/>
        <w:ind w:left="520" w:hanging="520"/>
        <w:jc w:val="both"/>
      </w:pPr>
      <w:r>
        <w:rPr>
          <w:b/>
          <w:bCs/>
        </w:rPr>
        <w:t>16.</w:t>
      </w:r>
      <w:r>
        <w:rPr>
          <w:b/>
          <w:bCs/>
        </w:rPr>
        <w:tab/>
        <w:t>Built-in monitoring dashboard</w:t>
      </w:r>
      <w:r>
        <w:t xml:space="preserve"> — an </w:t>
      </w:r>
      <w:proofErr w:type="gramStart"/>
      <w:r>
        <w:t>at-a-glance</w:t>
      </w:r>
      <w:proofErr w:type="gramEnd"/>
      <w:r>
        <w:t xml:space="preserve"> view of local and registered remote machines.</w:t>
      </w:r>
    </w:p>
    <w:p w14:paraId="31C51BFA" w14:textId="77777777" w:rsidR="006566E8" w:rsidRDefault="00000000">
      <w:pPr>
        <w:spacing w:after="80"/>
        <w:ind w:left="520" w:hanging="520"/>
        <w:jc w:val="both"/>
      </w:pPr>
      <w:r>
        <w:rPr>
          <w:b/>
          <w:bCs/>
        </w:rPr>
        <w:t>17.</w:t>
      </w:r>
      <w:r>
        <w:rPr>
          <w:b/>
          <w:bCs/>
        </w:rPr>
        <w:tab/>
        <w:t>Web interface</w:t>
      </w:r>
      <w:r>
        <w:t xml:space="preserve"> — browser-based access from other desktops and mobile devices, so the agent is reachable away from the machine it runs on.</w:t>
      </w:r>
    </w:p>
    <w:p w14:paraId="71CF037C" w14:textId="77777777" w:rsidR="006566E8" w:rsidRDefault="00000000">
      <w:pPr>
        <w:pStyle w:val="Heading3"/>
        <w:spacing w:before="200" w:after="100"/>
      </w:pPr>
      <w:r>
        <w:rPr>
          <w:i/>
          <w:iCs/>
          <w:color w:val="000000"/>
        </w:rPr>
        <w:t>Safety, control, and governance</w:t>
      </w:r>
    </w:p>
    <w:p w14:paraId="2DC598B2" w14:textId="77777777" w:rsidR="006566E8" w:rsidRDefault="00000000">
      <w:pPr>
        <w:spacing w:after="80"/>
        <w:ind w:left="520" w:hanging="520"/>
        <w:jc w:val="both"/>
      </w:pPr>
      <w:r>
        <w:rPr>
          <w:b/>
          <w:bCs/>
        </w:rPr>
        <w:t>18.</w:t>
      </w:r>
      <w:r>
        <w:rPr>
          <w:b/>
          <w:bCs/>
        </w:rPr>
        <w:tab/>
        <w:t>Guardrails</w:t>
      </w:r>
      <w:r>
        <w:t xml:space="preserve"> — dangerous-command detection, a hardline </w:t>
      </w:r>
      <w:proofErr w:type="gramStart"/>
      <w:r>
        <w:t>blocklist</w:t>
      </w:r>
      <w:proofErr w:type="gramEnd"/>
      <w:r>
        <w:t xml:space="preserve"> for catastrophic operations, strict tool-schema validation, and anti-hallucination grounding.</w:t>
      </w:r>
    </w:p>
    <w:p w14:paraId="107FA6D4" w14:textId="77777777" w:rsidR="006566E8" w:rsidRDefault="00000000">
      <w:pPr>
        <w:spacing w:after="80"/>
        <w:ind w:left="520" w:hanging="520"/>
        <w:jc w:val="both"/>
      </w:pPr>
      <w:r>
        <w:rPr>
          <w:b/>
          <w:bCs/>
        </w:rPr>
        <w:t>19.</w:t>
      </w:r>
      <w:r>
        <w:rPr>
          <w:b/>
          <w:bCs/>
        </w:rPr>
        <w:tab/>
        <w:t>Policy and permission engine</w:t>
      </w:r>
      <w:r>
        <w:t xml:space="preserve"> — every action is graded by risk and then allowed, refused, or held for confirmation, where Confirm pauses execution and prompts the administrator before the action proceeds. Ships with safe defaults and supports per-target rules.</w:t>
      </w:r>
    </w:p>
    <w:p w14:paraId="0C2FD568" w14:textId="77777777" w:rsidR="006566E8" w:rsidRDefault="00000000">
      <w:pPr>
        <w:pStyle w:val="Heading2"/>
        <w:spacing w:before="240" w:after="120"/>
      </w:pPr>
      <w:proofErr w:type="gramStart"/>
      <w:r>
        <w:rPr>
          <w:b/>
          <w:bCs/>
          <w:color w:val="000000"/>
        </w:rPr>
        <w:t>7.2  Extended</w:t>
      </w:r>
      <w:proofErr w:type="gramEnd"/>
      <w:r>
        <w:rPr>
          <w:b/>
          <w:bCs/>
          <w:color w:val="000000"/>
        </w:rPr>
        <w:t xml:space="preserve"> scope</w:t>
      </w:r>
    </w:p>
    <w:p w14:paraId="221AA7B6" w14:textId="77777777" w:rsidR="006566E8" w:rsidRDefault="00000000">
      <w:pPr>
        <w:spacing w:after="140"/>
        <w:jc w:val="both"/>
      </w:pPr>
      <w:r>
        <w:t xml:space="preserve">The remaining five features extend the core rather than underpin </w:t>
      </w:r>
      <w:proofErr w:type="gramStart"/>
      <w:r>
        <w:t>it, and</w:t>
      </w:r>
      <w:proofErr w:type="gramEnd"/>
      <w:r>
        <w:t xml:space="preserve"> are the first candidates to be dropped if the schedule tightens. The pattern behind the split is consistent: the core keeps everything the evaluation in Section 8.4 measures, and defers whatever is built on top of it.</w:t>
      </w:r>
    </w:p>
    <w:p w14:paraId="73A0BC0B" w14:textId="77777777" w:rsidR="006566E8" w:rsidRDefault="00000000">
      <w:pPr>
        <w:pStyle w:val="Heading3"/>
        <w:spacing w:before="200" w:after="100"/>
      </w:pPr>
      <w:r>
        <w:rPr>
          <w:i/>
          <w:iCs/>
          <w:color w:val="000000"/>
        </w:rPr>
        <w:t>Scheduling</w:t>
      </w:r>
    </w:p>
    <w:p w14:paraId="785AE469" w14:textId="77777777" w:rsidR="006566E8" w:rsidRDefault="00000000">
      <w:pPr>
        <w:spacing w:after="80"/>
        <w:ind w:left="520" w:hanging="520"/>
        <w:jc w:val="both"/>
      </w:pPr>
      <w:r>
        <w:rPr>
          <w:b/>
          <w:bCs/>
        </w:rPr>
        <w:t>20.</w:t>
      </w:r>
      <w:r>
        <w:rPr>
          <w:b/>
          <w:bCs/>
        </w:rPr>
        <w:tab/>
        <w:t>Recurring scheduled tasks</w:t>
      </w:r>
      <w:r>
        <w:t xml:space="preserve"> — such as periodic health checks or nightly backups.</w:t>
      </w:r>
    </w:p>
    <w:p w14:paraId="51F97812" w14:textId="77777777" w:rsidR="006566E8" w:rsidRDefault="00000000">
      <w:pPr>
        <w:pStyle w:val="Heading3"/>
        <w:spacing w:before="200" w:after="100"/>
      </w:pPr>
      <w:r>
        <w:rPr>
          <w:i/>
          <w:iCs/>
          <w:color w:val="000000"/>
        </w:rPr>
        <w:t>Governance convenience</w:t>
      </w:r>
    </w:p>
    <w:p w14:paraId="6A8021FA" w14:textId="77777777" w:rsidR="006566E8" w:rsidRDefault="00000000">
      <w:pPr>
        <w:spacing w:after="80"/>
        <w:ind w:left="520" w:hanging="520"/>
        <w:jc w:val="both"/>
      </w:pPr>
      <w:r>
        <w:rPr>
          <w:b/>
          <w:bCs/>
        </w:rPr>
        <w:lastRenderedPageBreak/>
        <w:t>21.</w:t>
      </w:r>
      <w:r>
        <w:rPr>
          <w:b/>
          <w:bCs/>
        </w:rPr>
        <w:tab/>
        <w:t>Approval workflow</w:t>
      </w:r>
      <w:r>
        <w:t xml:space="preserve"> — an in-app approval queue with approve-once, for-session, or permanent options.</w:t>
      </w:r>
    </w:p>
    <w:p w14:paraId="50A4730C" w14:textId="77777777" w:rsidR="006566E8" w:rsidRDefault="00000000">
      <w:pPr>
        <w:spacing w:after="80"/>
        <w:ind w:left="520" w:hanging="520"/>
        <w:jc w:val="both"/>
      </w:pPr>
      <w:r>
        <w:rPr>
          <w:b/>
          <w:bCs/>
        </w:rPr>
        <w:t>22.</w:t>
      </w:r>
      <w:r>
        <w:rPr>
          <w:b/>
          <w:bCs/>
        </w:rPr>
        <w:tab/>
        <w:t>Audit and activity logging</w:t>
      </w:r>
      <w:r>
        <w:t xml:space="preserve"> — an immutable record of every request, decision, tool call, approval, and result, with an in-app viewer, filtering, and export.</w:t>
      </w:r>
    </w:p>
    <w:p w14:paraId="4FDE7D88" w14:textId="77777777" w:rsidR="006566E8" w:rsidRDefault="00000000">
      <w:pPr>
        <w:pStyle w:val="Heading3"/>
        <w:spacing w:before="200" w:after="100"/>
      </w:pPr>
      <w:r>
        <w:rPr>
          <w:i/>
          <w:iCs/>
          <w:color w:val="000000"/>
        </w:rPr>
        <w:t>Deployment convenience</w:t>
      </w:r>
    </w:p>
    <w:p w14:paraId="2582B302" w14:textId="77777777" w:rsidR="006566E8" w:rsidRDefault="00000000">
      <w:pPr>
        <w:spacing w:after="80"/>
        <w:ind w:left="520" w:hanging="520"/>
        <w:jc w:val="both"/>
      </w:pPr>
      <w:r>
        <w:rPr>
          <w:b/>
          <w:bCs/>
        </w:rPr>
        <w:t>23.</w:t>
      </w:r>
      <w:r>
        <w:rPr>
          <w:b/>
          <w:bCs/>
        </w:rPr>
        <w:tab/>
        <w:t>Machine registry</w:t>
      </w:r>
      <w:r>
        <w:t xml:space="preserve"> — register a server once and </w:t>
      </w:r>
      <w:proofErr w:type="gramStart"/>
      <w:r>
        <w:t>reuse</w:t>
      </w:r>
      <w:proofErr w:type="gramEnd"/>
      <w:r>
        <w:t xml:space="preserve"> it across sessions.</w:t>
      </w:r>
    </w:p>
    <w:p w14:paraId="221A1D15" w14:textId="77777777" w:rsidR="006566E8" w:rsidRDefault="00000000">
      <w:pPr>
        <w:spacing w:after="80"/>
        <w:ind w:left="520" w:hanging="520"/>
        <w:jc w:val="both"/>
      </w:pPr>
      <w:r>
        <w:rPr>
          <w:b/>
          <w:bCs/>
        </w:rPr>
        <w:t>24.</w:t>
      </w:r>
      <w:r>
        <w:rPr>
          <w:b/>
          <w:bCs/>
        </w:rPr>
        <w:tab/>
        <w:t>First-run setup wizard</w:t>
      </w:r>
      <w:r>
        <w:t xml:space="preserve"> — guided onboarding on top of the bundled default configuration.</w:t>
      </w:r>
    </w:p>
    <w:p w14:paraId="5EDA81CC" w14:textId="77777777" w:rsidR="006566E8" w:rsidRDefault="00000000">
      <w:pPr>
        <w:pStyle w:val="Heading2"/>
        <w:spacing w:before="240" w:after="120"/>
      </w:pPr>
      <w:proofErr w:type="gramStart"/>
      <w:r>
        <w:rPr>
          <w:b/>
          <w:bCs/>
          <w:color w:val="000000"/>
        </w:rPr>
        <w:t>7.3  Resources</w:t>
      </w:r>
      <w:proofErr w:type="gramEnd"/>
      <w:r>
        <w:rPr>
          <w:b/>
          <w:bCs/>
          <w:color w:val="000000"/>
        </w:rPr>
        <w:t xml:space="preserve"> and cost</w:t>
      </w:r>
    </w:p>
    <w:p w14:paraId="7FB260C6" w14:textId="77777777" w:rsidR="006566E8" w:rsidRDefault="00000000">
      <w:pPr>
        <w:spacing w:after="140"/>
        <w:jc w:val="both"/>
      </w:pPr>
      <w:r>
        <w:t xml:space="preserve">The project carries no licensing cost. Every component in Section 12 is open-source, and the only recurring expense is inference: in cloud mode, per-token API charges incurred during development and evaluation, estimated at a modest level because the benchmark is small and re-run only at milestones. In local mode there is no per-use cost at all, which is one reason the local backend is treated as a first-class deployment rather than an afterthought. Hardware requirements are ordinary development machines, plus two or three virtual machines for the seeded-fault fixture and the remote-management targets, which can be hosted on a single workstation. No </w:t>
      </w:r>
      <w:proofErr w:type="spellStart"/>
      <w:r>
        <w:t>specialised</w:t>
      </w:r>
      <w:proofErr w:type="spellEnd"/>
      <w:r>
        <w:t xml:space="preserve"> hardware, paid dataset, or commercial platform subscription is required.</w:t>
      </w:r>
    </w:p>
    <w:p w14:paraId="79377AD2" w14:textId="77777777" w:rsidR="006566E8" w:rsidRDefault="00000000">
      <w:pPr>
        <w:pStyle w:val="Heading1"/>
        <w:spacing w:before="320" w:after="160"/>
      </w:pPr>
      <w:r>
        <w:rPr>
          <w:b/>
          <w:bCs/>
          <w:color w:val="000000"/>
        </w:rPr>
        <w:t>8</w:t>
      </w:r>
      <w:proofErr w:type="gramStart"/>
      <w:r>
        <w:rPr>
          <w:b/>
          <w:bCs/>
          <w:color w:val="000000"/>
        </w:rPr>
        <w:t>.  Proposed</w:t>
      </w:r>
      <w:proofErr w:type="gramEnd"/>
      <w:r>
        <w:rPr>
          <w:b/>
          <w:bCs/>
          <w:color w:val="000000"/>
        </w:rPr>
        <w:t xml:space="preserve"> Methodology</w:t>
      </w:r>
    </w:p>
    <w:p w14:paraId="606FC3E5" w14:textId="77777777" w:rsidR="006566E8" w:rsidRDefault="00000000">
      <w:pPr>
        <w:pStyle w:val="Heading2"/>
        <w:spacing w:before="240" w:after="120"/>
      </w:pPr>
      <w:proofErr w:type="gramStart"/>
      <w:r>
        <w:rPr>
          <w:b/>
          <w:bCs/>
          <w:color w:val="000000"/>
        </w:rPr>
        <w:t>8.1  Development</w:t>
      </w:r>
      <w:proofErr w:type="gramEnd"/>
      <w:r>
        <w:rPr>
          <w:b/>
          <w:bCs/>
          <w:color w:val="000000"/>
        </w:rPr>
        <w:t xml:space="preserve"> approach</w:t>
      </w:r>
    </w:p>
    <w:p w14:paraId="3ABB20E7" w14:textId="77777777" w:rsidR="006566E8" w:rsidRDefault="00000000">
      <w:pPr>
        <w:spacing w:after="140"/>
        <w:jc w:val="both"/>
      </w:pPr>
      <w:r>
        <w:t xml:space="preserve">Development is incremental and ordered by risk. Read-only and low-risk capabilities are implemented and validated before any destructive action is enabled, and each module is independently testable before integration. The orchestration core and the policy and permission engine are built before any capability that can modify a system, so that every subsequent module is added on top of a governance layer that already functions rather than having one retrofitted around it. The guardrails that the policy engine relies on — dangerous-command detection, the non-overridable blocklist, and schema-constrained tool arguments — are treated as a continuous activity rather than a single task, beginning once the core exists and extending alongside every module added after it. That reflects the reality that determining what constitutes a destructive command is slow, iterative work which cannot be compressed alongside feature development, and which must grow as new capabilities widen the surface it </w:t>
      </w:r>
      <w:proofErr w:type="gramStart"/>
      <w:r>
        <w:t>has to</w:t>
      </w:r>
      <w:proofErr w:type="gramEnd"/>
      <w:r>
        <w:t xml:space="preserve"> cover.</w:t>
      </w:r>
    </w:p>
    <w:p w14:paraId="37EA094C" w14:textId="77777777" w:rsidR="006566E8" w:rsidRDefault="00000000">
      <w:pPr>
        <w:pStyle w:val="Heading2"/>
        <w:spacing w:before="240" w:after="120"/>
      </w:pPr>
      <w:proofErr w:type="gramStart"/>
      <w:r>
        <w:rPr>
          <w:b/>
          <w:bCs/>
          <w:color w:val="000000"/>
        </w:rPr>
        <w:t>8.2  System</w:t>
      </w:r>
      <w:proofErr w:type="gramEnd"/>
      <w:r>
        <w:rPr>
          <w:b/>
          <w:bCs/>
          <w:color w:val="000000"/>
        </w:rPr>
        <w:t xml:space="preserve"> workflow</w:t>
      </w:r>
    </w:p>
    <w:p w14:paraId="2873781C" w14:textId="77777777" w:rsidR="006566E8" w:rsidRDefault="00000000">
      <w:pPr>
        <w:spacing w:after="140"/>
        <w:jc w:val="both"/>
      </w:pPr>
      <w:r>
        <w:t>Fig. 1 presents the execution flow through which every request passes. An administrator's request is interpreted and routed to a narrowed set of tool categories; relevant context is gathered from the knowledge base and from live system state; a tool and its arguments are selected under schema validation; the policy engine grades the resulting action and either allows it, refuses it, or pauses execution pending confirmation; the action is executed on the target system; the outcome is verified by re-checking state; and a plain-language report is returned.</w:t>
      </w:r>
    </w:p>
    <w:p w14:paraId="70D3994B" w14:textId="77777777" w:rsidR="006566E8" w:rsidRDefault="00000000">
      <w:pPr>
        <w:spacing w:before="160" w:after="60"/>
        <w:jc w:val="center"/>
      </w:pPr>
      <w:r>
        <w:rPr>
          <w:noProof/>
        </w:rPr>
        <w:lastRenderedPageBreak/>
        <w:drawing>
          <wp:inline distT="0" distB="0" distL="0" distR="0" wp14:anchorId="436CB5CB" wp14:editId="3C8717E5">
            <wp:extent cx="4476750" cy="3162300"/>
            <wp:effectExtent l="0" t="0" r="0" b="0"/>
            <wp:docPr id="2016987431" name="Picture 201698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162300"/>
                    </a:xfrm>
                    <a:prstGeom prst="rect">
                      <a:avLst/>
                    </a:prstGeom>
                  </pic:spPr>
                </pic:pic>
              </a:graphicData>
            </a:graphic>
          </wp:inline>
        </w:drawing>
      </w:r>
    </w:p>
    <w:p w14:paraId="00ACCB42" w14:textId="77777777" w:rsidR="006566E8" w:rsidRDefault="00000000">
      <w:pPr>
        <w:spacing w:after="220"/>
        <w:jc w:val="center"/>
      </w:pPr>
      <w:r>
        <w:rPr>
          <w:sz w:val="22"/>
          <w:szCs w:val="22"/>
        </w:rPr>
        <w:t>Fig. 1. Execution flow of a single request through the system.</w:t>
      </w:r>
    </w:p>
    <w:p w14:paraId="7FFE63F0" w14:textId="77777777" w:rsidR="006566E8" w:rsidRDefault="00000000">
      <w:pPr>
        <w:spacing w:after="140"/>
        <w:jc w:val="both"/>
      </w:pPr>
      <w:r>
        <w:t xml:space="preserve">Two design decisions in this flow deserve </w:t>
      </w:r>
      <w:proofErr w:type="gramStart"/>
      <w:r>
        <w:t>particular note</w:t>
      </w:r>
      <w:proofErr w:type="gramEnd"/>
      <w:r>
        <w:t xml:space="preserve">. The confirmation branch is implemented through a graph interrupt that checkpoints the complete execution state to the database, which allows a </w:t>
      </w:r>
      <w:proofErr w:type="gramStart"/>
      <w:r>
        <w:t>partially-executed</w:t>
      </w:r>
      <w:proofErr w:type="gramEnd"/>
      <w:r>
        <w:t xml:space="preserve"> task to survive a restart of the application and resume correctly when the administrator responds. Separately, any statement the agent makes about current system state is required to originate from a live tool call rather than from model inference, which is the principal </w:t>
      </w:r>
      <w:proofErr w:type="spellStart"/>
      <w:r>
        <w:t>defence</w:t>
      </w:r>
      <w:proofErr w:type="spellEnd"/>
      <w:r>
        <w:t xml:space="preserve"> against confidently reported but fabricated status.</w:t>
      </w:r>
    </w:p>
    <w:p w14:paraId="5D4CDA89" w14:textId="77777777" w:rsidR="006566E8" w:rsidRDefault="00000000">
      <w:pPr>
        <w:pStyle w:val="Heading2"/>
        <w:spacing w:before="240" w:after="120"/>
      </w:pPr>
      <w:proofErr w:type="gramStart"/>
      <w:r>
        <w:rPr>
          <w:b/>
          <w:bCs/>
          <w:color w:val="000000"/>
        </w:rPr>
        <w:t>8.3  Functional</w:t>
      </w:r>
      <w:proofErr w:type="gramEnd"/>
      <w:r>
        <w:rPr>
          <w:b/>
          <w:bCs/>
          <w:color w:val="000000"/>
        </w:rPr>
        <w:t xml:space="preserve"> and non-functional requirements</w:t>
      </w:r>
    </w:p>
    <w:p w14:paraId="686891CF" w14:textId="77777777" w:rsidR="006566E8" w:rsidRDefault="00000000">
      <w:pPr>
        <w:spacing w:after="140"/>
        <w:jc w:val="both"/>
      </w:pPr>
      <w:r>
        <w:t xml:space="preserve">The functional requirements of the system are </w:t>
      </w:r>
      <w:proofErr w:type="spellStart"/>
      <w:r>
        <w:t>summarised</w:t>
      </w:r>
      <w:proofErr w:type="spellEnd"/>
      <w:r>
        <w:t xml:space="preserve"> in Table 2 and the non-functional requirements in Table 3. Both are stated at the level against which the system will be tested.</w:t>
      </w:r>
    </w:p>
    <w:p w14:paraId="0EAE9C73" w14:textId="77777777" w:rsidR="006566E8" w:rsidRDefault="00000000">
      <w:pPr>
        <w:spacing w:before="180" w:after="90"/>
        <w:jc w:val="center"/>
      </w:pPr>
      <w:r>
        <w:rPr>
          <w:sz w:val="22"/>
          <w:szCs w:val="22"/>
        </w:rPr>
        <w:t>Table 2. Functional requirements.</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860"/>
        <w:gridCol w:w="8140"/>
      </w:tblGrid>
      <w:tr w:rsidR="006566E8" w14:paraId="33846434" w14:textId="77777777">
        <w:tblPrEx>
          <w:tblCellMar>
            <w:top w:w="0" w:type="dxa"/>
            <w:bottom w:w="0" w:type="dxa"/>
          </w:tblCellMar>
        </w:tblPrEx>
        <w:trPr>
          <w:tblHeader/>
        </w:trPr>
        <w:tc>
          <w:tcPr>
            <w:tcW w:w="860" w:type="dxa"/>
            <w:shd w:val="clear" w:color="auto" w:fill="D9D9D9"/>
            <w:tcMar>
              <w:top w:w="50" w:type="dxa"/>
              <w:left w:w="80" w:type="dxa"/>
              <w:bottom w:w="50" w:type="dxa"/>
              <w:right w:w="80" w:type="dxa"/>
            </w:tcMar>
            <w:vAlign w:val="center"/>
          </w:tcPr>
          <w:p w14:paraId="5BB4B0FB" w14:textId="77777777" w:rsidR="006566E8" w:rsidRDefault="00000000">
            <w:r>
              <w:rPr>
                <w:b/>
                <w:bCs/>
                <w:sz w:val="19"/>
                <w:szCs w:val="19"/>
              </w:rPr>
              <w:t>ID</w:t>
            </w:r>
          </w:p>
        </w:tc>
        <w:tc>
          <w:tcPr>
            <w:tcW w:w="8140" w:type="dxa"/>
            <w:shd w:val="clear" w:color="auto" w:fill="D9D9D9"/>
            <w:tcMar>
              <w:top w:w="50" w:type="dxa"/>
              <w:left w:w="80" w:type="dxa"/>
              <w:bottom w:w="50" w:type="dxa"/>
              <w:right w:w="80" w:type="dxa"/>
            </w:tcMar>
            <w:vAlign w:val="center"/>
          </w:tcPr>
          <w:p w14:paraId="3DF678C8" w14:textId="77777777" w:rsidR="006566E8" w:rsidRDefault="00000000">
            <w:r>
              <w:rPr>
                <w:b/>
                <w:bCs/>
                <w:sz w:val="19"/>
                <w:szCs w:val="19"/>
              </w:rPr>
              <w:t>Functional requirement</w:t>
            </w:r>
          </w:p>
        </w:tc>
      </w:tr>
      <w:tr w:rsidR="006566E8" w14:paraId="7099371F" w14:textId="77777777">
        <w:tblPrEx>
          <w:tblCellMar>
            <w:top w:w="0" w:type="dxa"/>
            <w:bottom w:w="0" w:type="dxa"/>
          </w:tblCellMar>
        </w:tblPrEx>
        <w:tc>
          <w:tcPr>
            <w:tcW w:w="860" w:type="dxa"/>
            <w:tcMar>
              <w:top w:w="50" w:type="dxa"/>
              <w:left w:w="80" w:type="dxa"/>
              <w:bottom w:w="50" w:type="dxa"/>
              <w:right w:w="80" w:type="dxa"/>
            </w:tcMar>
            <w:vAlign w:val="center"/>
          </w:tcPr>
          <w:p w14:paraId="7904E6AB" w14:textId="77777777" w:rsidR="006566E8" w:rsidRDefault="00000000">
            <w:r>
              <w:rPr>
                <w:sz w:val="19"/>
                <w:szCs w:val="19"/>
              </w:rPr>
              <w:t>FR-1</w:t>
            </w:r>
          </w:p>
        </w:tc>
        <w:tc>
          <w:tcPr>
            <w:tcW w:w="8140" w:type="dxa"/>
            <w:tcMar>
              <w:top w:w="50" w:type="dxa"/>
              <w:left w:w="80" w:type="dxa"/>
              <w:bottom w:w="50" w:type="dxa"/>
              <w:right w:w="80" w:type="dxa"/>
            </w:tcMar>
            <w:vAlign w:val="center"/>
          </w:tcPr>
          <w:p w14:paraId="4C122EC6" w14:textId="77777777" w:rsidR="006566E8" w:rsidRDefault="00000000">
            <w:r>
              <w:rPr>
                <w:sz w:val="19"/>
                <w:szCs w:val="19"/>
              </w:rPr>
              <w:t>The system shall accept administrative requests in natural language and return plain-language reports.</w:t>
            </w:r>
          </w:p>
        </w:tc>
      </w:tr>
      <w:tr w:rsidR="006566E8" w14:paraId="72C0E1E0" w14:textId="77777777">
        <w:tblPrEx>
          <w:tblCellMar>
            <w:top w:w="0" w:type="dxa"/>
            <w:bottom w:w="0" w:type="dxa"/>
          </w:tblCellMar>
        </w:tblPrEx>
        <w:tc>
          <w:tcPr>
            <w:tcW w:w="860" w:type="dxa"/>
            <w:tcMar>
              <w:top w:w="50" w:type="dxa"/>
              <w:left w:w="80" w:type="dxa"/>
              <w:bottom w:w="50" w:type="dxa"/>
              <w:right w:w="80" w:type="dxa"/>
            </w:tcMar>
            <w:vAlign w:val="center"/>
          </w:tcPr>
          <w:p w14:paraId="40E48E42" w14:textId="77777777" w:rsidR="006566E8" w:rsidRDefault="00000000">
            <w:r>
              <w:rPr>
                <w:sz w:val="19"/>
                <w:szCs w:val="19"/>
              </w:rPr>
              <w:t>FR-2</w:t>
            </w:r>
          </w:p>
        </w:tc>
        <w:tc>
          <w:tcPr>
            <w:tcW w:w="8140" w:type="dxa"/>
            <w:tcMar>
              <w:top w:w="50" w:type="dxa"/>
              <w:left w:w="80" w:type="dxa"/>
              <w:bottom w:w="50" w:type="dxa"/>
              <w:right w:w="80" w:type="dxa"/>
            </w:tcMar>
            <w:vAlign w:val="center"/>
          </w:tcPr>
          <w:p w14:paraId="1B324655" w14:textId="77777777" w:rsidR="006566E8" w:rsidRDefault="00000000">
            <w:r>
              <w:rPr>
                <w:sz w:val="19"/>
                <w:szCs w:val="19"/>
              </w:rPr>
              <w:t>The system shall provide task cards that scope the agent to a domain category before a request is issued.</w:t>
            </w:r>
          </w:p>
        </w:tc>
      </w:tr>
      <w:tr w:rsidR="006566E8" w14:paraId="65AF44DA" w14:textId="77777777">
        <w:tblPrEx>
          <w:tblCellMar>
            <w:top w:w="0" w:type="dxa"/>
            <w:bottom w:w="0" w:type="dxa"/>
          </w:tblCellMar>
        </w:tblPrEx>
        <w:tc>
          <w:tcPr>
            <w:tcW w:w="860" w:type="dxa"/>
            <w:tcMar>
              <w:top w:w="50" w:type="dxa"/>
              <w:left w:w="80" w:type="dxa"/>
              <w:bottom w:w="50" w:type="dxa"/>
              <w:right w:w="80" w:type="dxa"/>
            </w:tcMar>
            <w:vAlign w:val="center"/>
          </w:tcPr>
          <w:p w14:paraId="6CA634A6" w14:textId="77777777" w:rsidR="006566E8" w:rsidRDefault="00000000">
            <w:r>
              <w:rPr>
                <w:sz w:val="19"/>
                <w:szCs w:val="19"/>
              </w:rPr>
              <w:t>FR-3</w:t>
            </w:r>
          </w:p>
        </w:tc>
        <w:tc>
          <w:tcPr>
            <w:tcW w:w="8140" w:type="dxa"/>
            <w:tcMar>
              <w:top w:w="50" w:type="dxa"/>
              <w:left w:w="80" w:type="dxa"/>
              <w:bottom w:w="50" w:type="dxa"/>
              <w:right w:w="80" w:type="dxa"/>
            </w:tcMar>
            <w:vAlign w:val="center"/>
          </w:tcPr>
          <w:p w14:paraId="3F3EC242" w14:textId="77777777" w:rsidR="006566E8" w:rsidRDefault="00000000">
            <w:r>
              <w:rPr>
                <w:sz w:val="19"/>
                <w:szCs w:val="19"/>
              </w:rPr>
              <w:t xml:space="preserve">The system shall display each tool invocation, with its arguments and </w:t>
            </w:r>
            <w:proofErr w:type="gramStart"/>
            <w:r>
              <w:rPr>
                <w:sz w:val="19"/>
                <w:szCs w:val="19"/>
              </w:rPr>
              <w:t>result</w:t>
            </w:r>
            <w:proofErr w:type="gramEnd"/>
            <w:r>
              <w:rPr>
                <w:sz w:val="19"/>
                <w:szCs w:val="19"/>
              </w:rPr>
              <w:t>, as it occurs.</w:t>
            </w:r>
          </w:p>
        </w:tc>
      </w:tr>
      <w:tr w:rsidR="006566E8" w14:paraId="41561DF7" w14:textId="77777777">
        <w:tblPrEx>
          <w:tblCellMar>
            <w:top w:w="0" w:type="dxa"/>
            <w:bottom w:w="0" w:type="dxa"/>
          </w:tblCellMar>
        </w:tblPrEx>
        <w:tc>
          <w:tcPr>
            <w:tcW w:w="860" w:type="dxa"/>
            <w:tcMar>
              <w:top w:w="50" w:type="dxa"/>
              <w:left w:w="80" w:type="dxa"/>
              <w:bottom w:w="50" w:type="dxa"/>
              <w:right w:w="80" w:type="dxa"/>
            </w:tcMar>
            <w:vAlign w:val="center"/>
          </w:tcPr>
          <w:p w14:paraId="0FF14819" w14:textId="77777777" w:rsidR="006566E8" w:rsidRDefault="00000000">
            <w:r>
              <w:rPr>
                <w:sz w:val="19"/>
                <w:szCs w:val="19"/>
              </w:rPr>
              <w:t>FR-4</w:t>
            </w:r>
          </w:p>
        </w:tc>
        <w:tc>
          <w:tcPr>
            <w:tcW w:w="8140" w:type="dxa"/>
            <w:tcMar>
              <w:top w:w="50" w:type="dxa"/>
              <w:left w:w="80" w:type="dxa"/>
              <w:bottom w:w="50" w:type="dxa"/>
              <w:right w:w="80" w:type="dxa"/>
            </w:tcMar>
            <w:vAlign w:val="center"/>
          </w:tcPr>
          <w:p w14:paraId="3667A5F3" w14:textId="77777777" w:rsidR="006566E8" w:rsidRDefault="00000000">
            <w:r>
              <w:rPr>
                <w:sz w:val="19"/>
                <w:szCs w:val="19"/>
              </w:rPr>
              <w:t>The system shall retain conversation context across a session.</w:t>
            </w:r>
          </w:p>
        </w:tc>
      </w:tr>
      <w:tr w:rsidR="006566E8" w14:paraId="2AF8E688" w14:textId="77777777">
        <w:tblPrEx>
          <w:tblCellMar>
            <w:top w:w="0" w:type="dxa"/>
            <w:bottom w:w="0" w:type="dxa"/>
          </w:tblCellMar>
        </w:tblPrEx>
        <w:tc>
          <w:tcPr>
            <w:tcW w:w="860" w:type="dxa"/>
            <w:tcMar>
              <w:top w:w="50" w:type="dxa"/>
              <w:left w:w="80" w:type="dxa"/>
              <w:bottom w:w="50" w:type="dxa"/>
              <w:right w:w="80" w:type="dxa"/>
            </w:tcMar>
            <w:vAlign w:val="center"/>
          </w:tcPr>
          <w:p w14:paraId="1FC85989" w14:textId="77777777" w:rsidR="006566E8" w:rsidRDefault="00000000">
            <w:r>
              <w:rPr>
                <w:sz w:val="19"/>
                <w:szCs w:val="19"/>
              </w:rPr>
              <w:t>FR-5</w:t>
            </w:r>
          </w:p>
        </w:tc>
        <w:tc>
          <w:tcPr>
            <w:tcW w:w="8140" w:type="dxa"/>
            <w:tcMar>
              <w:top w:w="50" w:type="dxa"/>
              <w:left w:w="80" w:type="dxa"/>
              <w:bottom w:w="50" w:type="dxa"/>
              <w:right w:w="80" w:type="dxa"/>
            </w:tcMar>
            <w:vAlign w:val="center"/>
          </w:tcPr>
          <w:p w14:paraId="641F9736" w14:textId="77777777" w:rsidR="006566E8" w:rsidRDefault="00000000">
            <w:r>
              <w:rPr>
                <w:sz w:val="19"/>
                <w:szCs w:val="19"/>
              </w:rPr>
              <w:t xml:space="preserve">The system shall retrieve relevant procedures from an </w:t>
            </w:r>
            <w:proofErr w:type="spellStart"/>
            <w:r>
              <w:rPr>
                <w:sz w:val="19"/>
                <w:szCs w:val="19"/>
              </w:rPr>
              <w:t>organisation</w:t>
            </w:r>
            <w:proofErr w:type="spellEnd"/>
            <w:r>
              <w:rPr>
                <w:sz w:val="19"/>
                <w:szCs w:val="19"/>
              </w:rPr>
              <w:t>-supplied document set using hybrid semantic and keyword search.</w:t>
            </w:r>
          </w:p>
        </w:tc>
      </w:tr>
      <w:tr w:rsidR="006566E8" w14:paraId="08F0A874" w14:textId="77777777">
        <w:tblPrEx>
          <w:tblCellMar>
            <w:top w:w="0" w:type="dxa"/>
            <w:bottom w:w="0" w:type="dxa"/>
          </w:tblCellMar>
        </w:tblPrEx>
        <w:tc>
          <w:tcPr>
            <w:tcW w:w="860" w:type="dxa"/>
            <w:tcMar>
              <w:top w:w="50" w:type="dxa"/>
              <w:left w:w="80" w:type="dxa"/>
              <w:bottom w:w="50" w:type="dxa"/>
              <w:right w:w="80" w:type="dxa"/>
            </w:tcMar>
            <w:vAlign w:val="center"/>
          </w:tcPr>
          <w:p w14:paraId="29B0C92C" w14:textId="77777777" w:rsidR="006566E8" w:rsidRDefault="00000000">
            <w:r>
              <w:rPr>
                <w:sz w:val="19"/>
                <w:szCs w:val="19"/>
              </w:rPr>
              <w:t>FR-6</w:t>
            </w:r>
          </w:p>
        </w:tc>
        <w:tc>
          <w:tcPr>
            <w:tcW w:w="8140" w:type="dxa"/>
            <w:tcMar>
              <w:top w:w="50" w:type="dxa"/>
              <w:left w:w="80" w:type="dxa"/>
              <w:bottom w:w="50" w:type="dxa"/>
              <w:right w:w="80" w:type="dxa"/>
            </w:tcMar>
            <w:vAlign w:val="center"/>
          </w:tcPr>
          <w:p w14:paraId="7E2267AF" w14:textId="77777777" w:rsidR="006566E8" w:rsidRDefault="00000000">
            <w:r>
              <w:rPr>
                <w:sz w:val="19"/>
                <w:szCs w:val="19"/>
              </w:rPr>
              <w:t>The system shall allow documents to be ingested, removed, and re-indexed, clearing stale content when a source file changes.</w:t>
            </w:r>
          </w:p>
        </w:tc>
      </w:tr>
      <w:tr w:rsidR="006566E8" w14:paraId="493C456C" w14:textId="77777777">
        <w:tblPrEx>
          <w:tblCellMar>
            <w:top w:w="0" w:type="dxa"/>
            <w:bottom w:w="0" w:type="dxa"/>
          </w:tblCellMar>
        </w:tblPrEx>
        <w:tc>
          <w:tcPr>
            <w:tcW w:w="860" w:type="dxa"/>
            <w:tcMar>
              <w:top w:w="50" w:type="dxa"/>
              <w:left w:w="80" w:type="dxa"/>
              <w:bottom w:w="50" w:type="dxa"/>
              <w:right w:w="80" w:type="dxa"/>
            </w:tcMar>
            <w:vAlign w:val="center"/>
          </w:tcPr>
          <w:p w14:paraId="137B11A2" w14:textId="77777777" w:rsidR="006566E8" w:rsidRDefault="00000000">
            <w:r>
              <w:rPr>
                <w:sz w:val="19"/>
                <w:szCs w:val="19"/>
              </w:rPr>
              <w:t>FR-7</w:t>
            </w:r>
          </w:p>
        </w:tc>
        <w:tc>
          <w:tcPr>
            <w:tcW w:w="8140" w:type="dxa"/>
            <w:tcMar>
              <w:top w:w="50" w:type="dxa"/>
              <w:left w:w="80" w:type="dxa"/>
              <w:bottom w:w="50" w:type="dxa"/>
              <w:right w:w="80" w:type="dxa"/>
            </w:tcMar>
            <w:vAlign w:val="center"/>
          </w:tcPr>
          <w:p w14:paraId="73601CC2" w14:textId="77777777" w:rsidR="006566E8" w:rsidRDefault="00000000">
            <w:r>
              <w:rPr>
                <w:sz w:val="19"/>
                <w:szCs w:val="19"/>
              </w:rPr>
              <w:t>The system shall report CPU, memory, storage, network, and process state for the local machine.</w:t>
            </w:r>
          </w:p>
        </w:tc>
      </w:tr>
      <w:tr w:rsidR="006566E8" w14:paraId="3DD70124" w14:textId="77777777">
        <w:tblPrEx>
          <w:tblCellMar>
            <w:top w:w="0" w:type="dxa"/>
            <w:bottom w:w="0" w:type="dxa"/>
          </w:tblCellMar>
        </w:tblPrEx>
        <w:tc>
          <w:tcPr>
            <w:tcW w:w="860" w:type="dxa"/>
            <w:tcMar>
              <w:top w:w="50" w:type="dxa"/>
              <w:left w:w="80" w:type="dxa"/>
              <w:bottom w:w="50" w:type="dxa"/>
              <w:right w:w="80" w:type="dxa"/>
            </w:tcMar>
            <w:vAlign w:val="center"/>
          </w:tcPr>
          <w:p w14:paraId="28401F52" w14:textId="77777777" w:rsidR="006566E8" w:rsidRDefault="00000000">
            <w:r>
              <w:rPr>
                <w:sz w:val="19"/>
                <w:szCs w:val="19"/>
              </w:rPr>
              <w:t>FR-8</w:t>
            </w:r>
          </w:p>
        </w:tc>
        <w:tc>
          <w:tcPr>
            <w:tcW w:w="8140" w:type="dxa"/>
            <w:tcMar>
              <w:top w:w="50" w:type="dxa"/>
              <w:left w:w="80" w:type="dxa"/>
              <w:bottom w:w="50" w:type="dxa"/>
              <w:right w:w="80" w:type="dxa"/>
            </w:tcMar>
            <w:vAlign w:val="center"/>
          </w:tcPr>
          <w:p w14:paraId="3EFE5386" w14:textId="77777777" w:rsidR="006566E8" w:rsidRDefault="00000000">
            <w:r>
              <w:rPr>
                <w:sz w:val="19"/>
                <w:szCs w:val="19"/>
              </w:rPr>
              <w:t xml:space="preserve">The system shall create, delete, modify, move, rename, </w:t>
            </w:r>
            <w:proofErr w:type="spellStart"/>
            <w:r>
              <w:rPr>
                <w:sz w:val="19"/>
                <w:szCs w:val="19"/>
              </w:rPr>
              <w:t>organise</w:t>
            </w:r>
            <w:proofErr w:type="spellEnd"/>
            <w:r>
              <w:rPr>
                <w:sz w:val="19"/>
                <w:szCs w:val="19"/>
              </w:rPr>
              <w:t xml:space="preserve">, and </w:t>
            </w:r>
            <w:proofErr w:type="gramStart"/>
            <w:r>
              <w:rPr>
                <w:sz w:val="19"/>
                <w:szCs w:val="19"/>
              </w:rPr>
              <w:t>search</w:t>
            </w:r>
            <w:proofErr w:type="gramEnd"/>
            <w:r>
              <w:rPr>
                <w:sz w:val="19"/>
                <w:szCs w:val="19"/>
              </w:rPr>
              <w:t xml:space="preserve"> files within permitted directories.</w:t>
            </w:r>
          </w:p>
        </w:tc>
      </w:tr>
      <w:tr w:rsidR="006566E8" w14:paraId="0BBA5820" w14:textId="77777777">
        <w:tblPrEx>
          <w:tblCellMar>
            <w:top w:w="0" w:type="dxa"/>
            <w:bottom w:w="0" w:type="dxa"/>
          </w:tblCellMar>
        </w:tblPrEx>
        <w:tc>
          <w:tcPr>
            <w:tcW w:w="860" w:type="dxa"/>
            <w:tcMar>
              <w:top w:w="50" w:type="dxa"/>
              <w:left w:w="80" w:type="dxa"/>
              <w:bottom w:w="50" w:type="dxa"/>
              <w:right w:w="80" w:type="dxa"/>
            </w:tcMar>
            <w:vAlign w:val="center"/>
          </w:tcPr>
          <w:p w14:paraId="7C538429" w14:textId="77777777" w:rsidR="006566E8" w:rsidRDefault="00000000">
            <w:r>
              <w:rPr>
                <w:sz w:val="19"/>
                <w:szCs w:val="19"/>
              </w:rPr>
              <w:t>FR-9</w:t>
            </w:r>
          </w:p>
        </w:tc>
        <w:tc>
          <w:tcPr>
            <w:tcW w:w="8140" w:type="dxa"/>
            <w:tcMar>
              <w:top w:w="50" w:type="dxa"/>
              <w:left w:w="80" w:type="dxa"/>
              <w:bottom w:w="50" w:type="dxa"/>
              <w:right w:w="80" w:type="dxa"/>
            </w:tcMar>
            <w:vAlign w:val="center"/>
          </w:tcPr>
          <w:p w14:paraId="2B02210A" w14:textId="77777777" w:rsidR="006566E8" w:rsidRDefault="00000000">
            <w:r>
              <w:rPr>
                <w:sz w:val="19"/>
                <w:szCs w:val="19"/>
              </w:rPr>
              <w:t>The system shall report the status of, and start, stop, and restart, services on Linux and Windows.</w:t>
            </w:r>
          </w:p>
        </w:tc>
      </w:tr>
      <w:tr w:rsidR="006566E8" w14:paraId="5EA9586C" w14:textId="77777777">
        <w:tblPrEx>
          <w:tblCellMar>
            <w:top w:w="0" w:type="dxa"/>
            <w:bottom w:w="0" w:type="dxa"/>
          </w:tblCellMar>
        </w:tblPrEx>
        <w:tc>
          <w:tcPr>
            <w:tcW w:w="860" w:type="dxa"/>
            <w:tcMar>
              <w:top w:w="50" w:type="dxa"/>
              <w:left w:w="80" w:type="dxa"/>
              <w:bottom w:w="50" w:type="dxa"/>
              <w:right w:w="80" w:type="dxa"/>
            </w:tcMar>
            <w:vAlign w:val="center"/>
          </w:tcPr>
          <w:p w14:paraId="06D36ECA" w14:textId="77777777" w:rsidR="006566E8" w:rsidRDefault="00000000">
            <w:r>
              <w:rPr>
                <w:sz w:val="19"/>
                <w:szCs w:val="19"/>
              </w:rPr>
              <w:t>FR-10</w:t>
            </w:r>
          </w:p>
        </w:tc>
        <w:tc>
          <w:tcPr>
            <w:tcW w:w="8140" w:type="dxa"/>
            <w:tcMar>
              <w:top w:w="50" w:type="dxa"/>
              <w:left w:w="80" w:type="dxa"/>
              <w:bottom w:w="50" w:type="dxa"/>
              <w:right w:w="80" w:type="dxa"/>
            </w:tcMar>
            <w:vAlign w:val="center"/>
          </w:tcPr>
          <w:p w14:paraId="784DE078" w14:textId="77777777" w:rsidR="006566E8" w:rsidRDefault="00000000">
            <w:r>
              <w:rPr>
                <w:sz w:val="19"/>
                <w:szCs w:val="19"/>
              </w:rPr>
              <w:t>The system shall report whether a configured application is currently running and responsive.</w:t>
            </w:r>
          </w:p>
        </w:tc>
      </w:tr>
      <w:tr w:rsidR="006566E8" w14:paraId="007A213F" w14:textId="77777777">
        <w:tblPrEx>
          <w:tblCellMar>
            <w:top w:w="0" w:type="dxa"/>
            <w:bottom w:w="0" w:type="dxa"/>
          </w:tblCellMar>
        </w:tblPrEx>
        <w:tc>
          <w:tcPr>
            <w:tcW w:w="860" w:type="dxa"/>
            <w:tcMar>
              <w:top w:w="50" w:type="dxa"/>
              <w:left w:w="80" w:type="dxa"/>
              <w:bottom w:w="50" w:type="dxa"/>
              <w:right w:w="80" w:type="dxa"/>
            </w:tcMar>
            <w:vAlign w:val="center"/>
          </w:tcPr>
          <w:p w14:paraId="21B218C1" w14:textId="77777777" w:rsidR="006566E8" w:rsidRDefault="00000000">
            <w:r>
              <w:rPr>
                <w:sz w:val="19"/>
                <w:szCs w:val="19"/>
              </w:rPr>
              <w:t>FR-11</w:t>
            </w:r>
          </w:p>
        </w:tc>
        <w:tc>
          <w:tcPr>
            <w:tcW w:w="8140" w:type="dxa"/>
            <w:tcMar>
              <w:top w:w="50" w:type="dxa"/>
              <w:left w:w="80" w:type="dxa"/>
              <w:bottom w:w="50" w:type="dxa"/>
              <w:right w:w="80" w:type="dxa"/>
            </w:tcMar>
            <w:vAlign w:val="center"/>
          </w:tcPr>
          <w:p w14:paraId="486C5EB5" w14:textId="77777777" w:rsidR="006566E8" w:rsidRDefault="00000000">
            <w:r>
              <w:rPr>
                <w:sz w:val="19"/>
                <w:szCs w:val="19"/>
              </w:rPr>
              <w:t xml:space="preserve">The system </w:t>
            </w:r>
            <w:proofErr w:type="gramStart"/>
            <w:r>
              <w:rPr>
                <w:sz w:val="19"/>
                <w:szCs w:val="19"/>
              </w:rPr>
              <w:t>shall</w:t>
            </w:r>
            <w:proofErr w:type="gramEnd"/>
            <w:r>
              <w:rPr>
                <w:sz w:val="19"/>
                <w:szCs w:val="19"/>
              </w:rPr>
              <w:t xml:space="preserve"> monitor and manage remote Linux servers over SSH and remote Windows servers over </w:t>
            </w:r>
            <w:proofErr w:type="spellStart"/>
            <w:r>
              <w:rPr>
                <w:sz w:val="19"/>
                <w:szCs w:val="19"/>
              </w:rPr>
              <w:t>WinRM</w:t>
            </w:r>
            <w:proofErr w:type="spellEnd"/>
            <w:r>
              <w:rPr>
                <w:sz w:val="19"/>
                <w:szCs w:val="19"/>
              </w:rPr>
              <w:t>.</w:t>
            </w:r>
          </w:p>
        </w:tc>
      </w:tr>
      <w:tr w:rsidR="006566E8" w14:paraId="3415897F" w14:textId="77777777">
        <w:tblPrEx>
          <w:tblCellMar>
            <w:top w:w="0" w:type="dxa"/>
            <w:bottom w:w="0" w:type="dxa"/>
          </w:tblCellMar>
        </w:tblPrEx>
        <w:tc>
          <w:tcPr>
            <w:tcW w:w="860" w:type="dxa"/>
            <w:tcMar>
              <w:top w:w="50" w:type="dxa"/>
              <w:left w:w="80" w:type="dxa"/>
              <w:bottom w:w="50" w:type="dxa"/>
              <w:right w:w="80" w:type="dxa"/>
            </w:tcMar>
            <w:vAlign w:val="center"/>
          </w:tcPr>
          <w:p w14:paraId="685A190B" w14:textId="77777777" w:rsidR="006566E8" w:rsidRDefault="00000000">
            <w:r>
              <w:rPr>
                <w:sz w:val="19"/>
                <w:szCs w:val="19"/>
              </w:rPr>
              <w:lastRenderedPageBreak/>
              <w:t>FR-12</w:t>
            </w:r>
          </w:p>
        </w:tc>
        <w:tc>
          <w:tcPr>
            <w:tcW w:w="8140" w:type="dxa"/>
            <w:tcMar>
              <w:top w:w="50" w:type="dxa"/>
              <w:left w:w="80" w:type="dxa"/>
              <w:bottom w:w="50" w:type="dxa"/>
              <w:right w:w="80" w:type="dxa"/>
            </w:tcMar>
            <w:vAlign w:val="center"/>
          </w:tcPr>
          <w:p w14:paraId="637FACD0" w14:textId="77777777" w:rsidR="006566E8" w:rsidRDefault="00000000">
            <w:r>
              <w:rPr>
                <w:sz w:val="19"/>
                <w:szCs w:val="19"/>
              </w:rPr>
              <w:t>The system shall, on a reported fault, gather relevant live state and present it alongside the applicable documented procedure.</w:t>
            </w:r>
          </w:p>
        </w:tc>
      </w:tr>
      <w:tr w:rsidR="006566E8" w14:paraId="07C81084" w14:textId="77777777">
        <w:tblPrEx>
          <w:tblCellMar>
            <w:top w:w="0" w:type="dxa"/>
            <w:bottom w:w="0" w:type="dxa"/>
          </w:tblCellMar>
        </w:tblPrEx>
        <w:tc>
          <w:tcPr>
            <w:tcW w:w="860" w:type="dxa"/>
            <w:tcMar>
              <w:top w:w="50" w:type="dxa"/>
              <w:left w:w="80" w:type="dxa"/>
              <w:bottom w:w="50" w:type="dxa"/>
              <w:right w:w="80" w:type="dxa"/>
            </w:tcMar>
            <w:vAlign w:val="center"/>
          </w:tcPr>
          <w:p w14:paraId="39489020" w14:textId="77777777" w:rsidR="006566E8" w:rsidRDefault="00000000">
            <w:r>
              <w:rPr>
                <w:sz w:val="19"/>
                <w:szCs w:val="19"/>
              </w:rPr>
              <w:t>FR-13</w:t>
            </w:r>
          </w:p>
        </w:tc>
        <w:tc>
          <w:tcPr>
            <w:tcW w:w="8140" w:type="dxa"/>
            <w:tcMar>
              <w:top w:w="50" w:type="dxa"/>
              <w:left w:w="80" w:type="dxa"/>
              <w:bottom w:w="50" w:type="dxa"/>
              <w:right w:w="80" w:type="dxa"/>
            </w:tcMar>
            <w:vAlign w:val="center"/>
          </w:tcPr>
          <w:p w14:paraId="2FCDDDF0" w14:textId="77777777" w:rsidR="006566E8" w:rsidRDefault="00000000">
            <w:r>
              <w:rPr>
                <w:sz w:val="19"/>
                <w:szCs w:val="19"/>
              </w:rPr>
              <w:t>The system shall grade every action by risk and allow, refuse, or hold it for administrator confirmation.</w:t>
            </w:r>
          </w:p>
        </w:tc>
      </w:tr>
      <w:tr w:rsidR="006566E8" w14:paraId="76546BFC" w14:textId="77777777">
        <w:tblPrEx>
          <w:tblCellMar>
            <w:top w:w="0" w:type="dxa"/>
            <w:bottom w:w="0" w:type="dxa"/>
          </w:tblCellMar>
        </w:tblPrEx>
        <w:tc>
          <w:tcPr>
            <w:tcW w:w="860" w:type="dxa"/>
            <w:tcMar>
              <w:top w:w="50" w:type="dxa"/>
              <w:left w:w="80" w:type="dxa"/>
              <w:bottom w:w="50" w:type="dxa"/>
              <w:right w:w="80" w:type="dxa"/>
            </w:tcMar>
            <w:vAlign w:val="center"/>
          </w:tcPr>
          <w:p w14:paraId="212E40A4" w14:textId="77777777" w:rsidR="006566E8" w:rsidRDefault="00000000">
            <w:r>
              <w:rPr>
                <w:sz w:val="19"/>
                <w:szCs w:val="19"/>
              </w:rPr>
              <w:t>FR-14</w:t>
            </w:r>
          </w:p>
        </w:tc>
        <w:tc>
          <w:tcPr>
            <w:tcW w:w="8140" w:type="dxa"/>
            <w:tcMar>
              <w:top w:w="50" w:type="dxa"/>
              <w:left w:w="80" w:type="dxa"/>
              <w:bottom w:w="50" w:type="dxa"/>
              <w:right w:w="80" w:type="dxa"/>
            </w:tcMar>
            <w:vAlign w:val="center"/>
          </w:tcPr>
          <w:p w14:paraId="06729F42" w14:textId="77777777" w:rsidR="006566E8" w:rsidRDefault="00000000">
            <w:r>
              <w:rPr>
                <w:sz w:val="19"/>
                <w:szCs w:val="19"/>
              </w:rPr>
              <w:t>The system shall detect destructive commands and refuse those on a non-overridable blocklist.</w:t>
            </w:r>
          </w:p>
        </w:tc>
      </w:tr>
      <w:tr w:rsidR="006566E8" w14:paraId="0DDAEF51" w14:textId="77777777">
        <w:tblPrEx>
          <w:tblCellMar>
            <w:top w:w="0" w:type="dxa"/>
            <w:bottom w:w="0" w:type="dxa"/>
          </w:tblCellMar>
        </w:tblPrEx>
        <w:tc>
          <w:tcPr>
            <w:tcW w:w="860" w:type="dxa"/>
            <w:tcMar>
              <w:top w:w="50" w:type="dxa"/>
              <w:left w:w="80" w:type="dxa"/>
              <w:bottom w:w="50" w:type="dxa"/>
              <w:right w:w="80" w:type="dxa"/>
            </w:tcMar>
            <w:vAlign w:val="center"/>
          </w:tcPr>
          <w:p w14:paraId="1FBF878D" w14:textId="77777777" w:rsidR="006566E8" w:rsidRDefault="00000000">
            <w:r>
              <w:rPr>
                <w:sz w:val="19"/>
                <w:szCs w:val="19"/>
              </w:rPr>
              <w:t>FR-15</w:t>
            </w:r>
          </w:p>
        </w:tc>
        <w:tc>
          <w:tcPr>
            <w:tcW w:w="8140" w:type="dxa"/>
            <w:tcMar>
              <w:top w:w="50" w:type="dxa"/>
              <w:left w:w="80" w:type="dxa"/>
              <w:bottom w:w="50" w:type="dxa"/>
              <w:right w:w="80" w:type="dxa"/>
            </w:tcMar>
            <w:vAlign w:val="center"/>
          </w:tcPr>
          <w:p w14:paraId="11C0005F" w14:textId="77777777" w:rsidR="006566E8" w:rsidRDefault="00000000">
            <w:r>
              <w:rPr>
                <w:sz w:val="19"/>
                <w:szCs w:val="19"/>
              </w:rPr>
              <w:t xml:space="preserve">The system shall pause a </w:t>
            </w:r>
            <w:proofErr w:type="gramStart"/>
            <w:r>
              <w:rPr>
                <w:sz w:val="19"/>
                <w:szCs w:val="19"/>
              </w:rPr>
              <w:t>partially-executed</w:t>
            </w:r>
            <w:proofErr w:type="gramEnd"/>
            <w:r>
              <w:rPr>
                <w:sz w:val="19"/>
                <w:szCs w:val="19"/>
              </w:rPr>
              <w:t xml:space="preserve"> task at a confirmation point, </w:t>
            </w:r>
            <w:proofErr w:type="gramStart"/>
            <w:r>
              <w:rPr>
                <w:sz w:val="19"/>
                <w:szCs w:val="19"/>
              </w:rPr>
              <w:t>persist</w:t>
            </w:r>
            <w:proofErr w:type="gramEnd"/>
            <w:r>
              <w:rPr>
                <w:sz w:val="19"/>
                <w:szCs w:val="19"/>
              </w:rPr>
              <w:t xml:space="preserve"> its state, and resume on approval.</w:t>
            </w:r>
          </w:p>
        </w:tc>
      </w:tr>
      <w:tr w:rsidR="006566E8" w14:paraId="32C9C1B8" w14:textId="77777777">
        <w:tblPrEx>
          <w:tblCellMar>
            <w:top w:w="0" w:type="dxa"/>
            <w:bottom w:w="0" w:type="dxa"/>
          </w:tblCellMar>
        </w:tblPrEx>
        <w:tc>
          <w:tcPr>
            <w:tcW w:w="860" w:type="dxa"/>
            <w:tcMar>
              <w:top w:w="50" w:type="dxa"/>
              <w:left w:w="80" w:type="dxa"/>
              <w:bottom w:w="50" w:type="dxa"/>
              <w:right w:w="80" w:type="dxa"/>
            </w:tcMar>
            <w:vAlign w:val="center"/>
          </w:tcPr>
          <w:p w14:paraId="231BAFBF" w14:textId="77777777" w:rsidR="006566E8" w:rsidRDefault="00000000">
            <w:r>
              <w:rPr>
                <w:sz w:val="19"/>
                <w:szCs w:val="19"/>
              </w:rPr>
              <w:t>FR-16</w:t>
            </w:r>
          </w:p>
        </w:tc>
        <w:tc>
          <w:tcPr>
            <w:tcW w:w="8140" w:type="dxa"/>
            <w:tcMar>
              <w:top w:w="50" w:type="dxa"/>
              <w:left w:w="80" w:type="dxa"/>
              <w:bottom w:w="50" w:type="dxa"/>
              <w:right w:w="80" w:type="dxa"/>
            </w:tcMar>
            <w:vAlign w:val="center"/>
          </w:tcPr>
          <w:p w14:paraId="78320A80" w14:textId="77777777" w:rsidR="006566E8" w:rsidRDefault="00000000">
            <w:r>
              <w:rPr>
                <w:sz w:val="19"/>
                <w:szCs w:val="19"/>
              </w:rPr>
              <w:t xml:space="preserve">The system shall operate against either a cloud-hosted model or a </w:t>
            </w:r>
            <w:proofErr w:type="gramStart"/>
            <w:r>
              <w:rPr>
                <w:sz w:val="19"/>
                <w:szCs w:val="19"/>
              </w:rPr>
              <w:t>locally-hosted</w:t>
            </w:r>
            <w:proofErr w:type="gramEnd"/>
            <w:r>
              <w:rPr>
                <w:sz w:val="19"/>
                <w:szCs w:val="19"/>
              </w:rPr>
              <w:t xml:space="preserve"> model, selectable in configuration.</w:t>
            </w:r>
          </w:p>
        </w:tc>
      </w:tr>
      <w:tr w:rsidR="006566E8" w14:paraId="4E2EB074" w14:textId="77777777">
        <w:tblPrEx>
          <w:tblCellMar>
            <w:top w:w="0" w:type="dxa"/>
            <w:bottom w:w="0" w:type="dxa"/>
          </w:tblCellMar>
        </w:tblPrEx>
        <w:tc>
          <w:tcPr>
            <w:tcW w:w="860" w:type="dxa"/>
            <w:tcMar>
              <w:top w:w="50" w:type="dxa"/>
              <w:left w:w="80" w:type="dxa"/>
              <w:bottom w:w="50" w:type="dxa"/>
              <w:right w:w="80" w:type="dxa"/>
            </w:tcMar>
            <w:vAlign w:val="center"/>
          </w:tcPr>
          <w:p w14:paraId="01197502" w14:textId="77777777" w:rsidR="006566E8" w:rsidRDefault="00000000">
            <w:r>
              <w:rPr>
                <w:sz w:val="19"/>
                <w:szCs w:val="19"/>
              </w:rPr>
              <w:t>FR-17</w:t>
            </w:r>
          </w:p>
        </w:tc>
        <w:tc>
          <w:tcPr>
            <w:tcW w:w="8140" w:type="dxa"/>
            <w:tcMar>
              <w:top w:w="50" w:type="dxa"/>
              <w:left w:w="80" w:type="dxa"/>
              <w:bottom w:w="50" w:type="dxa"/>
              <w:right w:w="80" w:type="dxa"/>
            </w:tcMar>
            <w:vAlign w:val="center"/>
          </w:tcPr>
          <w:p w14:paraId="48AA73F1" w14:textId="77777777" w:rsidR="006566E8" w:rsidRDefault="00000000">
            <w:r>
              <w:rPr>
                <w:sz w:val="19"/>
                <w:szCs w:val="19"/>
              </w:rPr>
              <w:t xml:space="preserve">The system </w:t>
            </w:r>
            <w:proofErr w:type="gramStart"/>
            <w:r>
              <w:rPr>
                <w:sz w:val="19"/>
                <w:szCs w:val="19"/>
              </w:rPr>
              <w:t>shall</w:t>
            </w:r>
            <w:proofErr w:type="gramEnd"/>
            <w:r>
              <w:rPr>
                <w:sz w:val="19"/>
                <w:szCs w:val="19"/>
              </w:rPr>
              <w:t xml:space="preserve"> present a dashboard showing the health of local and registered remote machines.</w:t>
            </w:r>
          </w:p>
        </w:tc>
      </w:tr>
      <w:tr w:rsidR="006566E8" w14:paraId="00E4171D" w14:textId="77777777">
        <w:tblPrEx>
          <w:tblCellMar>
            <w:top w:w="0" w:type="dxa"/>
            <w:bottom w:w="0" w:type="dxa"/>
          </w:tblCellMar>
        </w:tblPrEx>
        <w:tc>
          <w:tcPr>
            <w:tcW w:w="860" w:type="dxa"/>
            <w:tcMar>
              <w:top w:w="50" w:type="dxa"/>
              <w:left w:w="80" w:type="dxa"/>
              <w:bottom w:w="50" w:type="dxa"/>
              <w:right w:w="80" w:type="dxa"/>
            </w:tcMar>
            <w:vAlign w:val="center"/>
          </w:tcPr>
          <w:p w14:paraId="70343784" w14:textId="77777777" w:rsidR="006566E8" w:rsidRDefault="00000000">
            <w:r>
              <w:rPr>
                <w:sz w:val="19"/>
                <w:szCs w:val="19"/>
              </w:rPr>
              <w:t>FR-18</w:t>
            </w:r>
          </w:p>
        </w:tc>
        <w:tc>
          <w:tcPr>
            <w:tcW w:w="8140" w:type="dxa"/>
            <w:tcMar>
              <w:top w:w="50" w:type="dxa"/>
              <w:left w:w="80" w:type="dxa"/>
              <w:bottom w:w="50" w:type="dxa"/>
              <w:right w:w="80" w:type="dxa"/>
            </w:tcMar>
            <w:vAlign w:val="center"/>
          </w:tcPr>
          <w:p w14:paraId="1E42B9F1" w14:textId="77777777" w:rsidR="006566E8" w:rsidRDefault="00000000">
            <w:r>
              <w:rPr>
                <w:sz w:val="19"/>
                <w:szCs w:val="19"/>
              </w:rPr>
              <w:t>The system shall expose its interface over the network for browser and mobile access.</w:t>
            </w:r>
          </w:p>
        </w:tc>
      </w:tr>
    </w:tbl>
    <w:p w14:paraId="49576EBA" w14:textId="77777777" w:rsidR="006566E8" w:rsidRDefault="00000000">
      <w:pPr>
        <w:spacing w:before="180" w:after="90"/>
        <w:jc w:val="center"/>
      </w:pPr>
      <w:r>
        <w:rPr>
          <w:sz w:val="22"/>
          <w:szCs w:val="22"/>
        </w:rPr>
        <w:t>Table 3. Non-functional requirements.</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860"/>
        <w:gridCol w:w="8140"/>
      </w:tblGrid>
      <w:tr w:rsidR="006566E8" w14:paraId="6E41A7C1" w14:textId="77777777">
        <w:tblPrEx>
          <w:tblCellMar>
            <w:top w:w="0" w:type="dxa"/>
            <w:bottom w:w="0" w:type="dxa"/>
          </w:tblCellMar>
        </w:tblPrEx>
        <w:trPr>
          <w:tblHeader/>
        </w:trPr>
        <w:tc>
          <w:tcPr>
            <w:tcW w:w="860" w:type="dxa"/>
            <w:shd w:val="clear" w:color="auto" w:fill="D9D9D9"/>
            <w:tcMar>
              <w:top w:w="50" w:type="dxa"/>
              <w:left w:w="80" w:type="dxa"/>
              <w:bottom w:w="50" w:type="dxa"/>
              <w:right w:w="80" w:type="dxa"/>
            </w:tcMar>
            <w:vAlign w:val="center"/>
          </w:tcPr>
          <w:p w14:paraId="3A3FC271" w14:textId="77777777" w:rsidR="006566E8" w:rsidRDefault="00000000">
            <w:r>
              <w:rPr>
                <w:b/>
                <w:bCs/>
                <w:sz w:val="19"/>
                <w:szCs w:val="19"/>
              </w:rPr>
              <w:t>ID</w:t>
            </w:r>
          </w:p>
        </w:tc>
        <w:tc>
          <w:tcPr>
            <w:tcW w:w="8140" w:type="dxa"/>
            <w:shd w:val="clear" w:color="auto" w:fill="D9D9D9"/>
            <w:tcMar>
              <w:top w:w="50" w:type="dxa"/>
              <w:left w:w="80" w:type="dxa"/>
              <w:bottom w:w="50" w:type="dxa"/>
              <w:right w:w="80" w:type="dxa"/>
            </w:tcMar>
            <w:vAlign w:val="center"/>
          </w:tcPr>
          <w:p w14:paraId="3B134B6F" w14:textId="77777777" w:rsidR="006566E8" w:rsidRDefault="00000000">
            <w:r>
              <w:rPr>
                <w:b/>
                <w:bCs/>
                <w:sz w:val="19"/>
                <w:szCs w:val="19"/>
              </w:rPr>
              <w:t>Non-functional requirement</w:t>
            </w:r>
          </w:p>
        </w:tc>
      </w:tr>
      <w:tr w:rsidR="006566E8" w14:paraId="3D1A6EC6" w14:textId="77777777">
        <w:tblPrEx>
          <w:tblCellMar>
            <w:top w:w="0" w:type="dxa"/>
            <w:bottom w:w="0" w:type="dxa"/>
          </w:tblCellMar>
        </w:tblPrEx>
        <w:tc>
          <w:tcPr>
            <w:tcW w:w="860" w:type="dxa"/>
            <w:tcMar>
              <w:top w:w="50" w:type="dxa"/>
              <w:left w:w="80" w:type="dxa"/>
              <w:bottom w:w="50" w:type="dxa"/>
              <w:right w:w="80" w:type="dxa"/>
            </w:tcMar>
            <w:vAlign w:val="center"/>
          </w:tcPr>
          <w:p w14:paraId="67CD8D6C" w14:textId="77777777" w:rsidR="006566E8" w:rsidRDefault="00000000">
            <w:r>
              <w:rPr>
                <w:sz w:val="19"/>
                <w:szCs w:val="19"/>
              </w:rPr>
              <w:t>NFR-1</w:t>
            </w:r>
          </w:p>
        </w:tc>
        <w:tc>
          <w:tcPr>
            <w:tcW w:w="8140" w:type="dxa"/>
            <w:tcMar>
              <w:top w:w="50" w:type="dxa"/>
              <w:left w:w="80" w:type="dxa"/>
              <w:bottom w:w="50" w:type="dxa"/>
              <w:right w:w="80" w:type="dxa"/>
            </w:tcMar>
            <w:vAlign w:val="center"/>
          </w:tcPr>
          <w:p w14:paraId="53B7613E" w14:textId="77777777" w:rsidR="006566E8" w:rsidRDefault="00000000">
            <w:r>
              <w:rPr>
                <w:sz w:val="19"/>
                <w:szCs w:val="19"/>
              </w:rPr>
              <w:t>Security: the language model shall have no direct access to the operating system; all actions shall be mediated by the policy engine.</w:t>
            </w:r>
          </w:p>
        </w:tc>
      </w:tr>
      <w:tr w:rsidR="006566E8" w14:paraId="0DC4DEB7" w14:textId="77777777">
        <w:tblPrEx>
          <w:tblCellMar>
            <w:top w:w="0" w:type="dxa"/>
            <w:bottom w:w="0" w:type="dxa"/>
          </w:tblCellMar>
        </w:tblPrEx>
        <w:tc>
          <w:tcPr>
            <w:tcW w:w="860" w:type="dxa"/>
            <w:tcMar>
              <w:top w:w="50" w:type="dxa"/>
              <w:left w:w="80" w:type="dxa"/>
              <w:bottom w:w="50" w:type="dxa"/>
              <w:right w:w="80" w:type="dxa"/>
            </w:tcMar>
            <w:vAlign w:val="center"/>
          </w:tcPr>
          <w:p w14:paraId="3A18874F" w14:textId="77777777" w:rsidR="006566E8" w:rsidRDefault="00000000">
            <w:r>
              <w:rPr>
                <w:sz w:val="19"/>
                <w:szCs w:val="19"/>
              </w:rPr>
              <w:t>NFR-2</w:t>
            </w:r>
          </w:p>
        </w:tc>
        <w:tc>
          <w:tcPr>
            <w:tcW w:w="8140" w:type="dxa"/>
            <w:tcMar>
              <w:top w:w="50" w:type="dxa"/>
              <w:left w:w="80" w:type="dxa"/>
              <w:bottom w:w="50" w:type="dxa"/>
              <w:right w:w="80" w:type="dxa"/>
            </w:tcMar>
            <w:vAlign w:val="center"/>
          </w:tcPr>
          <w:p w14:paraId="5A0BB252" w14:textId="77777777" w:rsidR="006566E8" w:rsidRDefault="00000000">
            <w:r>
              <w:rPr>
                <w:sz w:val="19"/>
                <w:szCs w:val="19"/>
              </w:rPr>
              <w:t>Privacy: in local mode, no request, document, or system data shall leave the host machine, and the system shall function without network access.</w:t>
            </w:r>
          </w:p>
        </w:tc>
      </w:tr>
      <w:tr w:rsidR="006566E8" w14:paraId="535575F9" w14:textId="77777777">
        <w:tblPrEx>
          <w:tblCellMar>
            <w:top w:w="0" w:type="dxa"/>
            <w:bottom w:w="0" w:type="dxa"/>
          </w:tblCellMar>
        </w:tblPrEx>
        <w:tc>
          <w:tcPr>
            <w:tcW w:w="860" w:type="dxa"/>
            <w:tcMar>
              <w:top w:w="50" w:type="dxa"/>
              <w:left w:w="80" w:type="dxa"/>
              <w:bottom w:w="50" w:type="dxa"/>
              <w:right w:w="80" w:type="dxa"/>
            </w:tcMar>
            <w:vAlign w:val="center"/>
          </w:tcPr>
          <w:p w14:paraId="54A0CDAC" w14:textId="77777777" w:rsidR="006566E8" w:rsidRDefault="00000000">
            <w:r>
              <w:rPr>
                <w:sz w:val="19"/>
                <w:szCs w:val="19"/>
              </w:rPr>
              <w:t>NFR-3</w:t>
            </w:r>
          </w:p>
        </w:tc>
        <w:tc>
          <w:tcPr>
            <w:tcW w:w="8140" w:type="dxa"/>
            <w:tcMar>
              <w:top w:w="50" w:type="dxa"/>
              <w:left w:w="80" w:type="dxa"/>
              <w:bottom w:w="50" w:type="dxa"/>
              <w:right w:w="80" w:type="dxa"/>
            </w:tcMar>
            <w:vAlign w:val="center"/>
          </w:tcPr>
          <w:p w14:paraId="37FF2C5B" w14:textId="77777777" w:rsidR="006566E8" w:rsidRDefault="00000000">
            <w:r>
              <w:rPr>
                <w:sz w:val="19"/>
                <w:szCs w:val="19"/>
              </w:rPr>
              <w:t>Usability: first-time setup shall require no configuration beyond selecting a model backend — an API key in cloud mode, or a locally downloaded model in offline mode — and, for remote management, server credentials.</w:t>
            </w:r>
          </w:p>
        </w:tc>
      </w:tr>
      <w:tr w:rsidR="006566E8" w14:paraId="2A3E1030" w14:textId="77777777">
        <w:tblPrEx>
          <w:tblCellMar>
            <w:top w:w="0" w:type="dxa"/>
            <w:bottom w:w="0" w:type="dxa"/>
          </w:tblCellMar>
        </w:tblPrEx>
        <w:tc>
          <w:tcPr>
            <w:tcW w:w="860" w:type="dxa"/>
            <w:tcMar>
              <w:top w:w="50" w:type="dxa"/>
              <w:left w:w="80" w:type="dxa"/>
              <w:bottom w:w="50" w:type="dxa"/>
              <w:right w:w="80" w:type="dxa"/>
            </w:tcMar>
            <w:vAlign w:val="center"/>
          </w:tcPr>
          <w:p w14:paraId="109BC646" w14:textId="77777777" w:rsidR="006566E8" w:rsidRDefault="00000000">
            <w:r>
              <w:rPr>
                <w:sz w:val="19"/>
                <w:szCs w:val="19"/>
              </w:rPr>
              <w:t>NFR-4</w:t>
            </w:r>
          </w:p>
        </w:tc>
        <w:tc>
          <w:tcPr>
            <w:tcW w:w="8140" w:type="dxa"/>
            <w:tcMar>
              <w:top w:w="50" w:type="dxa"/>
              <w:left w:w="80" w:type="dxa"/>
              <w:bottom w:w="50" w:type="dxa"/>
              <w:right w:w="80" w:type="dxa"/>
            </w:tcMar>
            <w:vAlign w:val="center"/>
          </w:tcPr>
          <w:p w14:paraId="431225B9" w14:textId="77777777" w:rsidR="006566E8" w:rsidRDefault="00000000">
            <w:r>
              <w:rPr>
                <w:sz w:val="19"/>
                <w:szCs w:val="19"/>
              </w:rPr>
              <w:t>Portability: the application shall install and run on both Windows and Linux hosts.</w:t>
            </w:r>
          </w:p>
        </w:tc>
      </w:tr>
      <w:tr w:rsidR="006566E8" w14:paraId="18BB70AF" w14:textId="77777777">
        <w:tblPrEx>
          <w:tblCellMar>
            <w:top w:w="0" w:type="dxa"/>
            <w:bottom w:w="0" w:type="dxa"/>
          </w:tblCellMar>
        </w:tblPrEx>
        <w:tc>
          <w:tcPr>
            <w:tcW w:w="860" w:type="dxa"/>
            <w:tcMar>
              <w:top w:w="50" w:type="dxa"/>
              <w:left w:w="80" w:type="dxa"/>
              <w:bottom w:w="50" w:type="dxa"/>
              <w:right w:w="80" w:type="dxa"/>
            </w:tcMar>
            <w:vAlign w:val="center"/>
          </w:tcPr>
          <w:p w14:paraId="29FFBD15" w14:textId="77777777" w:rsidR="006566E8" w:rsidRDefault="00000000">
            <w:r>
              <w:rPr>
                <w:sz w:val="19"/>
                <w:szCs w:val="19"/>
              </w:rPr>
              <w:t>NFR-5</w:t>
            </w:r>
          </w:p>
        </w:tc>
        <w:tc>
          <w:tcPr>
            <w:tcW w:w="8140" w:type="dxa"/>
            <w:tcMar>
              <w:top w:w="50" w:type="dxa"/>
              <w:left w:w="80" w:type="dxa"/>
              <w:bottom w:w="50" w:type="dxa"/>
              <w:right w:w="80" w:type="dxa"/>
            </w:tcMar>
            <w:vAlign w:val="center"/>
          </w:tcPr>
          <w:p w14:paraId="53059895" w14:textId="77777777" w:rsidR="006566E8" w:rsidRDefault="00000000">
            <w:r>
              <w:rPr>
                <w:sz w:val="19"/>
                <w:szCs w:val="19"/>
              </w:rPr>
              <w:t>Reliability: an interrupted task shall resume correctly after an application restart.</w:t>
            </w:r>
          </w:p>
        </w:tc>
      </w:tr>
      <w:tr w:rsidR="006566E8" w14:paraId="3C88C671" w14:textId="77777777">
        <w:tblPrEx>
          <w:tblCellMar>
            <w:top w:w="0" w:type="dxa"/>
            <w:bottom w:w="0" w:type="dxa"/>
          </w:tblCellMar>
        </w:tblPrEx>
        <w:tc>
          <w:tcPr>
            <w:tcW w:w="860" w:type="dxa"/>
            <w:tcMar>
              <w:top w:w="50" w:type="dxa"/>
              <w:left w:w="80" w:type="dxa"/>
              <w:bottom w:w="50" w:type="dxa"/>
              <w:right w:w="80" w:type="dxa"/>
            </w:tcMar>
            <w:vAlign w:val="center"/>
          </w:tcPr>
          <w:p w14:paraId="69DEBA45" w14:textId="77777777" w:rsidR="006566E8" w:rsidRDefault="00000000">
            <w:r>
              <w:rPr>
                <w:sz w:val="19"/>
                <w:szCs w:val="19"/>
              </w:rPr>
              <w:t>NFR-6</w:t>
            </w:r>
          </w:p>
        </w:tc>
        <w:tc>
          <w:tcPr>
            <w:tcW w:w="8140" w:type="dxa"/>
            <w:tcMar>
              <w:top w:w="50" w:type="dxa"/>
              <w:left w:w="80" w:type="dxa"/>
              <w:bottom w:w="50" w:type="dxa"/>
              <w:right w:w="80" w:type="dxa"/>
            </w:tcMar>
            <w:vAlign w:val="center"/>
          </w:tcPr>
          <w:p w14:paraId="209CDAF6" w14:textId="77777777" w:rsidR="006566E8" w:rsidRDefault="00000000">
            <w:r>
              <w:rPr>
                <w:sz w:val="19"/>
                <w:szCs w:val="19"/>
              </w:rPr>
              <w:t>Performance: a routine read-only monitoring query shall return in a median of five seconds or less in cloud mode on typical desktop hardware.</w:t>
            </w:r>
          </w:p>
        </w:tc>
      </w:tr>
      <w:tr w:rsidR="006566E8" w14:paraId="3368D38E" w14:textId="77777777">
        <w:tblPrEx>
          <w:tblCellMar>
            <w:top w:w="0" w:type="dxa"/>
            <w:bottom w:w="0" w:type="dxa"/>
          </w:tblCellMar>
        </w:tblPrEx>
        <w:tc>
          <w:tcPr>
            <w:tcW w:w="860" w:type="dxa"/>
            <w:tcMar>
              <w:top w:w="50" w:type="dxa"/>
              <w:left w:w="80" w:type="dxa"/>
              <w:bottom w:w="50" w:type="dxa"/>
              <w:right w:w="80" w:type="dxa"/>
            </w:tcMar>
            <w:vAlign w:val="center"/>
          </w:tcPr>
          <w:p w14:paraId="6631A3EE" w14:textId="77777777" w:rsidR="006566E8" w:rsidRDefault="00000000">
            <w:r>
              <w:rPr>
                <w:sz w:val="19"/>
                <w:szCs w:val="19"/>
              </w:rPr>
              <w:t>NFR-7</w:t>
            </w:r>
          </w:p>
        </w:tc>
        <w:tc>
          <w:tcPr>
            <w:tcW w:w="8140" w:type="dxa"/>
            <w:tcMar>
              <w:top w:w="50" w:type="dxa"/>
              <w:left w:w="80" w:type="dxa"/>
              <w:bottom w:w="50" w:type="dxa"/>
              <w:right w:w="80" w:type="dxa"/>
            </w:tcMar>
            <w:vAlign w:val="center"/>
          </w:tcPr>
          <w:p w14:paraId="196ADB39" w14:textId="77777777" w:rsidR="006566E8" w:rsidRDefault="00000000">
            <w:r>
              <w:rPr>
                <w:sz w:val="19"/>
                <w:szCs w:val="19"/>
              </w:rPr>
              <w:t xml:space="preserve">Maintainability: tools </w:t>
            </w:r>
            <w:proofErr w:type="gramStart"/>
            <w:r>
              <w:rPr>
                <w:sz w:val="19"/>
                <w:szCs w:val="19"/>
              </w:rPr>
              <w:t>shall</w:t>
            </w:r>
            <w:proofErr w:type="gramEnd"/>
            <w:r>
              <w:rPr>
                <w:sz w:val="19"/>
                <w:szCs w:val="19"/>
              </w:rPr>
              <w:t xml:space="preserve"> be independently testable outside the agent loop.</w:t>
            </w:r>
          </w:p>
        </w:tc>
      </w:tr>
      <w:tr w:rsidR="006566E8" w14:paraId="219996C1" w14:textId="77777777">
        <w:tblPrEx>
          <w:tblCellMar>
            <w:top w:w="0" w:type="dxa"/>
            <w:bottom w:w="0" w:type="dxa"/>
          </w:tblCellMar>
        </w:tblPrEx>
        <w:tc>
          <w:tcPr>
            <w:tcW w:w="860" w:type="dxa"/>
            <w:tcMar>
              <w:top w:w="50" w:type="dxa"/>
              <w:left w:w="80" w:type="dxa"/>
              <w:bottom w:w="50" w:type="dxa"/>
              <w:right w:w="80" w:type="dxa"/>
            </w:tcMar>
            <w:vAlign w:val="center"/>
          </w:tcPr>
          <w:p w14:paraId="5788AAC1" w14:textId="77777777" w:rsidR="006566E8" w:rsidRDefault="00000000">
            <w:r>
              <w:rPr>
                <w:sz w:val="19"/>
                <w:szCs w:val="19"/>
              </w:rPr>
              <w:t>NFR-8</w:t>
            </w:r>
          </w:p>
        </w:tc>
        <w:tc>
          <w:tcPr>
            <w:tcW w:w="8140" w:type="dxa"/>
            <w:tcMar>
              <w:top w:w="50" w:type="dxa"/>
              <w:left w:w="80" w:type="dxa"/>
              <w:bottom w:w="50" w:type="dxa"/>
              <w:right w:w="80" w:type="dxa"/>
            </w:tcMar>
            <w:vAlign w:val="center"/>
          </w:tcPr>
          <w:p w14:paraId="310B827C" w14:textId="77777777" w:rsidR="006566E8" w:rsidRDefault="00000000">
            <w:r>
              <w:rPr>
                <w:sz w:val="19"/>
                <w:szCs w:val="19"/>
              </w:rPr>
              <w:t xml:space="preserve">Confidentiality of credentials: server credentials </w:t>
            </w:r>
            <w:proofErr w:type="gramStart"/>
            <w:r>
              <w:rPr>
                <w:sz w:val="19"/>
                <w:szCs w:val="19"/>
              </w:rPr>
              <w:t>shall</w:t>
            </w:r>
            <w:proofErr w:type="gramEnd"/>
            <w:r>
              <w:rPr>
                <w:sz w:val="19"/>
                <w:szCs w:val="19"/>
              </w:rPr>
              <w:t xml:space="preserve"> be held in the operating system keyring, never in the application database.</w:t>
            </w:r>
          </w:p>
        </w:tc>
      </w:tr>
    </w:tbl>
    <w:p w14:paraId="1C393D70" w14:textId="77777777" w:rsidR="006566E8" w:rsidRDefault="00000000">
      <w:pPr>
        <w:pStyle w:val="Heading2"/>
        <w:spacing w:before="240" w:after="120"/>
      </w:pPr>
      <w:proofErr w:type="gramStart"/>
      <w:r>
        <w:rPr>
          <w:b/>
          <w:bCs/>
          <w:color w:val="000000"/>
        </w:rPr>
        <w:t>8.4  Evaluation</w:t>
      </w:r>
      <w:proofErr w:type="gramEnd"/>
      <w:r>
        <w:rPr>
          <w:b/>
          <w:bCs/>
          <w:color w:val="000000"/>
        </w:rPr>
        <w:t xml:space="preserve"> methodology</w:t>
      </w:r>
    </w:p>
    <w:p w14:paraId="5AF6A490" w14:textId="77777777" w:rsidR="006566E8" w:rsidRDefault="00000000">
      <w:pPr>
        <w:spacing w:after="140"/>
        <w:jc w:val="both"/>
      </w:pPr>
      <w:r>
        <w:t>The system is assessed against quantitative measures rather than a demonstration alone. All tests run against a repeatable fixture: a set of virtual machines carrying deliberately seeded faults, a fixed knowledge base of standard operating procedures, and a labelled task set held constant across runs so that results remain comparable as the system evolves. The metrics, their definitions, and their targets are given in Table 4.</w:t>
      </w:r>
    </w:p>
    <w:p w14:paraId="43140EF7" w14:textId="77777777" w:rsidR="006566E8" w:rsidRDefault="00000000">
      <w:pPr>
        <w:spacing w:after="140"/>
        <w:jc w:val="both"/>
      </w:pPr>
      <w:r>
        <w:t xml:space="preserve">Because one of the questions this project sets out to answer is how much capability a private deployment costs, the model configurations under test are fixed in advance. Three are compared. The cloud configuration uses a current hosted frontier model accessed over its API, which serves as the capability ceiling. The two local configurations use open-weight instruction-tuned models served through </w:t>
      </w:r>
      <w:proofErr w:type="spellStart"/>
      <w:r>
        <w:t>Ollama</w:t>
      </w:r>
      <w:proofErr w:type="spellEnd"/>
      <w:r>
        <w:t xml:space="preserve"> at 4-bit </w:t>
      </w:r>
      <w:proofErr w:type="spellStart"/>
      <w:r>
        <w:t>quantisation</w:t>
      </w:r>
      <w:proofErr w:type="spellEnd"/>
      <w:r>
        <w:t xml:space="preserve">: one of roughly seven to eight billion parameters, and one of roughly twelve to fourteen billion. </w:t>
      </w:r>
      <w:proofErr w:type="gramStart"/>
      <w:r>
        <w:t>Llama</w:t>
      </w:r>
      <w:proofErr w:type="gramEnd"/>
      <w:r>
        <w:t xml:space="preserve"> 3.1 8B Instruct and Qwen 2.5 7B Instruct are the intended candidates at the smaller size, and Qwen 2.5 14B Instruct at the larger; the final selection will be made on measured tool-calling reliability, since that is the </w:t>
      </w:r>
      <w:proofErr w:type="gramStart"/>
      <w:r>
        <w:t>capability</w:t>
      </w:r>
      <w:proofErr w:type="gramEnd"/>
      <w:r>
        <w:t xml:space="preserve"> the architecture depends on most. Retrieval embeddings are generated locally in every configuration by a sentence-transformer model of roughly 300 million parameters, so that retrieval quality is held constant and does not confound the comparison.</w:t>
      </w:r>
    </w:p>
    <w:p w14:paraId="738EEDB9" w14:textId="77777777" w:rsidR="006566E8" w:rsidRDefault="00000000">
      <w:pPr>
        <w:spacing w:after="140"/>
        <w:jc w:val="both"/>
      </w:pPr>
      <w:r>
        <w:lastRenderedPageBreak/>
        <w:t xml:space="preserve">Hardware is specified alongside the models, because a local result is meaningless without it. The reference machine is an ordinary developer workstation: eight CPU cores, 16 GB of system memory, and an </w:t>
      </w:r>
      <w:proofErr w:type="spellStart"/>
      <w:r>
        <w:t>NVMe</w:t>
      </w:r>
      <w:proofErr w:type="spellEnd"/>
      <w:r>
        <w:t xml:space="preserve"> solid-state drive, with no discrete GPU, which is the configuration a small IT team is most likely to have. A 4-bit 8B model occupies roughly 5 GB and a 14B model roughly 9 GB, so both fit in that memory budget alongside the embedding model and PostgreSQL. A secondary configuration with an 8 GB consumer GPU is used to separate the effect of model size from the effect of inference speed, so that the efficiency figures in Table 4 are not mistaken for accuracy differences. Every reported local result </w:t>
      </w:r>
      <w:proofErr w:type="gramStart"/>
      <w:r>
        <w:t>names</w:t>
      </w:r>
      <w:proofErr w:type="gramEnd"/>
      <w:r>
        <w:t xml:space="preserve"> the model, the </w:t>
      </w:r>
      <w:proofErr w:type="spellStart"/>
      <w:r>
        <w:t>quantisation</w:t>
      </w:r>
      <w:proofErr w:type="spellEnd"/>
      <w:r>
        <w:t>, and the machine it was produced on.</w:t>
      </w:r>
    </w:p>
    <w:p w14:paraId="4D42C3CC" w14:textId="77777777" w:rsidR="006566E8" w:rsidRDefault="00000000">
      <w:pPr>
        <w:spacing w:before="180" w:after="90"/>
        <w:jc w:val="center"/>
      </w:pPr>
      <w:r>
        <w:rPr>
          <w:sz w:val="22"/>
          <w:szCs w:val="22"/>
        </w:rPr>
        <w:t xml:space="preserve">Table 4. </w:t>
      </w:r>
      <w:proofErr w:type="gramStart"/>
      <w:r>
        <w:rPr>
          <w:sz w:val="22"/>
          <w:szCs w:val="22"/>
        </w:rPr>
        <w:t>Evaluation</w:t>
      </w:r>
      <w:proofErr w:type="gramEnd"/>
      <w:r>
        <w:rPr>
          <w:sz w:val="22"/>
          <w:szCs w:val="22"/>
        </w:rPr>
        <w:t xml:space="preserve"> metrics.</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720"/>
        <w:gridCol w:w="5360"/>
        <w:gridCol w:w="1920"/>
      </w:tblGrid>
      <w:tr w:rsidR="006566E8" w14:paraId="63A64877" w14:textId="77777777">
        <w:tblPrEx>
          <w:tblCellMar>
            <w:top w:w="0" w:type="dxa"/>
            <w:bottom w:w="0" w:type="dxa"/>
          </w:tblCellMar>
        </w:tblPrEx>
        <w:trPr>
          <w:tblHeader/>
        </w:trPr>
        <w:tc>
          <w:tcPr>
            <w:tcW w:w="1720" w:type="dxa"/>
            <w:shd w:val="clear" w:color="auto" w:fill="D9D9D9"/>
            <w:tcMar>
              <w:top w:w="50" w:type="dxa"/>
              <w:left w:w="80" w:type="dxa"/>
              <w:bottom w:w="50" w:type="dxa"/>
              <w:right w:w="80" w:type="dxa"/>
            </w:tcMar>
            <w:vAlign w:val="center"/>
          </w:tcPr>
          <w:p w14:paraId="155E510A" w14:textId="77777777" w:rsidR="006566E8" w:rsidRDefault="00000000">
            <w:r>
              <w:rPr>
                <w:b/>
                <w:bCs/>
                <w:sz w:val="18"/>
                <w:szCs w:val="18"/>
              </w:rPr>
              <w:t>Metric</w:t>
            </w:r>
          </w:p>
        </w:tc>
        <w:tc>
          <w:tcPr>
            <w:tcW w:w="5360" w:type="dxa"/>
            <w:shd w:val="clear" w:color="auto" w:fill="D9D9D9"/>
            <w:tcMar>
              <w:top w:w="50" w:type="dxa"/>
              <w:left w:w="80" w:type="dxa"/>
              <w:bottom w:w="50" w:type="dxa"/>
              <w:right w:w="80" w:type="dxa"/>
            </w:tcMar>
            <w:vAlign w:val="center"/>
          </w:tcPr>
          <w:p w14:paraId="5E579DA2" w14:textId="77777777" w:rsidR="006566E8" w:rsidRDefault="00000000">
            <w:r>
              <w:rPr>
                <w:b/>
                <w:bCs/>
                <w:sz w:val="18"/>
                <w:szCs w:val="18"/>
              </w:rPr>
              <w:t>Definition and method</w:t>
            </w:r>
          </w:p>
        </w:tc>
        <w:tc>
          <w:tcPr>
            <w:tcW w:w="1920" w:type="dxa"/>
            <w:shd w:val="clear" w:color="auto" w:fill="D9D9D9"/>
            <w:tcMar>
              <w:top w:w="50" w:type="dxa"/>
              <w:left w:w="80" w:type="dxa"/>
              <w:bottom w:w="50" w:type="dxa"/>
              <w:right w:w="80" w:type="dxa"/>
            </w:tcMar>
            <w:vAlign w:val="center"/>
          </w:tcPr>
          <w:p w14:paraId="6247481C" w14:textId="77777777" w:rsidR="006566E8" w:rsidRDefault="00000000">
            <w:r>
              <w:rPr>
                <w:b/>
                <w:bCs/>
                <w:sz w:val="18"/>
                <w:szCs w:val="18"/>
              </w:rPr>
              <w:t>Target</w:t>
            </w:r>
          </w:p>
        </w:tc>
      </w:tr>
      <w:tr w:rsidR="006566E8" w14:paraId="355D65A0" w14:textId="77777777">
        <w:tblPrEx>
          <w:tblCellMar>
            <w:top w:w="0" w:type="dxa"/>
            <w:bottom w:w="0" w:type="dxa"/>
          </w:tblCellMar>
        </w:tblPrEx>
        <w:tc>
          <w:tcPr>
            <w:tcW w:w="1720" w:type="dxa"/>
            <w:tcMar>
              <w:top w:w="50" w:type="dxa"/>
              <w:left w:w="80" w:type="dxa"/>
              <w:bottom w:w="50" w:type="dxa"/>
              <w:right w:w="80" w:type="dxa"/>
            </w:tcMar>
            <w:vAlign w:val="center"/>
          </w:tcPr>
          <w:p w14:paraId="7D36E574" w14:textId="77777777" w:rsidR="006566E8" w:rsidRDefault="00000000">
            <w:r>
              <w:rPr>
                <w:sz w:val="18"/>
                <w:szCs w:val="18"/>
              </w:rPr>
              <w:t>Task success rate</w:t>
            </w:r>
          </w:p>
        </w:tc>
        <w:tc>
          <w:tcPr>
            <w:tcW w:w="5360" w:type="dxa"/>
            <w:tcMar>
              <w:top w:w="50" w:type="dxa"/>
              <w:left w:w="80" w:type="dxa"/>
              <w:bottom w:w="50" w:type="dxa"/>
              <w:right w:w="80" w:type="dxa"/>
            </w:tcMar>
            <w:vAlign w:val="center"/>
          </w:tcPr>
          <w:p w14:paraId="3E0D8661" w14:textId="77777777" w:rsidR="006566E8" w:rsidRDefault="00000000">
            <w:r>
              <w:rPr>
                <w:sz w:val="18"/>
                <w:szCs w:val="18"/>
              </w:rPr>
              <w:t>Percentage of a benchmark of 60–80 realistic administrative tasks completed correctly with no human correction beyond an expected confirmation prompt. Reported per feature category rather than as a single average, and separately for each model backend.</w:t>
            </w:r>
          </w:p>
        </w:tc>
        <w:tc>
          <w:tcPr>
            <w:tcW w:w="1920" w:type="dxa"/>
            <w:tcMar>
              <w:top w:w="50" w:type="dxa"/>
              <w:left w:w="80" w:type="dxa"/>
              <w:bottom w:w="50" w:type="dxa"/>
              <w:right w:w="80" w:type="dxa"/>
            </w:tcMar>
            <w:vAlign w:val="center"/>
          </w:tcPr>
          <w:p w14:paraId="27E91F2A" w14:textId="77777777" w:rsidR="006566E8" w:rsidRDefault="00000000">
            <w:r>
              <w:rPr>
                <w:sz w:val="18"/>
                <w:szCs w:val="18"/>
              </w:rPr>
              <w:t>≥ 85% cloud mode; ≥ 75% local mode</w:t>
            </w:r>
          </w:p>
        </w:tc>
      </w:tr>
      <w:tr w:rsidR="006566E8" w14:paraId="535C96EE" w14:textId="77777777">
        <w:tblPrEx>
          <w:tblCellMar>
            <w:top w:w="0" w:type="dxa"/>
            <w:bottom w:w="0" w:type="dxa"/>
          </w:tblCellMar>
        </w:tblPrEx>
        <w:tc>
          <w:tcPr>
            <w:tcW w:w="1720" w:type="dxa"/>
            <w:tcMar>
              <w:top w:w="50" w:type="dxa"/>
              <w:left w:w="80" w:type="dxa"/>
              <w:bottom w:w="50" w:type="dxa"/>
              <w:right w:w="80" w:type="dxa"/>
            </w:tcMar>
            <w:vAlign w:val="center"/>
          </w:tcPr>
          <w:p w14:paraId="5B107D05" w14:textId="77777777" w:rsidR="006566E8" w:rsidRDefault="00000000">
            <w:r>
              <w:rPr>
                <w:sz w:val="18"/>
                <w:szCs w:val="18"/>
              </w:rPr>
              <w:t>Tool-selection accuracy</w:t>
            </w:r>
          </w:p>
        </w:tc>
        <w:tc>
          <w:tcPr>
            <w:tcW w:w="5360" w:type="dxa"/>
            <w:tcMar>
              <w:top w:w="50" w:type="dxa"/>
              <w:left w:w="80" w:type="dxa"/>
              <w:bottom w:w="50" w:type="dxa"/>
              <w:right w:w="80" w:type="dxa"/>
            </w:tcMar>
            <w:vAlign w:val="center"/>
          </w:tcPr>
          <w:p w14:paraId="2299171D" w14:textId="77777777" w:rsidR="006566E8" w:rsidRDefault="00000000">
            <w:proofErr w:type="gramStart"/>
            <w:r>
              <w:rPr>
                <w:sz w:val="18"/>
                <w:szCs w:val="18"/>
              </w:rPr>
              <w:t>Top-1</w:t>
            </w:r>
            <w:proofErr w:type="gramEnd"/>
            <w:r>
              <w:rPr>
                <w:sz w:val="18"/>
                <w:szCs w:val="18"/>
              </w:rPr>
              <w:t xml:space="preserve"> accuracy against a gold tool label for every benchmark task, measured in two configurations: a flat baseline with all tools in context, and the two-stage routed architecture. Argument-level correctness scored separately. Repeated across model sizes.</w:t>
            </w:r>
          </w:p>
        </w:tc>
        <w:tc>
          <w:tcPr>
            <w:tcW w:w="1920" w:type="dxa"/>
            <w:tcMar>
              <w:top w:w="50" w:type="dxa"/>
              <w:left w:w="80" w:type="dxa"/>
              <w:bottom w:w="50" w:type="dxa"/>
              <w:right w:w="80" w:type="dxa"/>
            </w:tcMar>
            <w:vAlign w:val="center"/>
          </w:tcPr>
          <w:p w14:paraId="66187565" w14:textId="77777777" w:rsidR="006566E8" w:rsidRDefault="00000000">
            <w:r>
              <w:rPr>
                <w:sz w:val="18"/>
                <w:szCs w:val="18"/>
              </w:rPr>
              <w:t>≥ 90% cloud, ≥ 80% local (routed); routed to exceed flat baseline in both</w:t>
            </w:r>
          </w:p>
        </w:tc>
      </w:tr>
      <w:tr w:rsidR="006566E8" w14:paraId="6155B4D1" w14:textId="77777777">
        <w:tblPrEx>
          <w:tblCellMar>
            <w:top w:w="0" w:type="dxa"/>
            <w:bottom w:w="0" w:type="dxa"/>
          </w:tblCellMar>
        </w:tblPrEx>
        <w:tc>
          <w:tcPr>
            <w:tcW w:w="1720" w:type="dxa"/>
            <w:tcMar>
              <w:top w:w="50" w:type="dxa"/>
              <w:left w:w="80" w:type="dxa"/>
              <w:bottom w:w="50" w:type="dxa"/>
              <w:right w:w="80" w:type="dxa"/>
            </w:tcMar>
            <w:vAlign w:val="center"/>
          </w:tcPr>
          <w:p w14:paraId="2217103D" w14:textId="77777777" w:rsidR="006566E8" w:rsidRDefault="00000000">
            <w:r>
              <w:rPr>
                <w:sz w:val="18"/>
                <w:szCs w:val="18"/>
              </w:rPr>
              <w:t>Troubleshooting accuracy</w:t>
            </w:r>
          </w:p>
        </w:tc>
        <w:tc>
          <w:tcPr>
            <w:tcW w:w="5360" w:type="dxa"/>
            <w:tcMar>
              <w:top w:w="50" w:type="dxa"/>
              <w:left w:w="80" w:type="dxa"/>
              <w:bottom w:w="50" w:type="dxa"/>
              <w:right w:w="80" w:type="dxa"/>
            </w:tcMar>
            <w:vAlign w:val="center"/>
          </w:tcPr>
          <w:p w14:paraId="69D6BD96" w14:textId="77777777" w:rsidR="006566E8" w:rsidRDefault="00000000">
            <w:r>
              <w:rPr>
                <w:sz w:val="18"/>
                <w:szCs w:val="18"/>
              </w:rPr>
              <w:t>Over a fixed catalogue of seeded faults (stopped service, crashed application, full disk, corrupted configuration, killed process, exhausted memory): whether the correct evidence was gathered and the correct procedure retrieved.</w:t>
            </w:r>
          </w:p>
        </w:tc>
        <w:tc>
          <w:tcPr>
            <w:tcW w:w="1920" w:type="dxa"/>
            <w:tcMar>
              <w:top w:w="50" w:type="dxa"/>
              <w:left w:w="80" w:type="dxa"/>
              <w:bottom w:w="50" w:type="dxa"/>
              <w:right w:w="80" w:type="dxa"/>
            </w:tcMar>
            <w:vAlign w:val="center"/>
          </w:tcPr>
          <w:p w14:paraId="6E3423FE" w14:textId="77777777" w:rsidR="006566E8" w:rsidRDefault="00000000">
            <w:r>
              <w:rPr>
                <w:sz w:val="18"/>
                <w:szCs w:val="18"/>
              </w:rPr>
              <w:t>≥ 85% cloud; ≥ 75% local</w:t>
            </w:r>
          </w:p>
        </w:tc>
      </w:tr>
      <w:tr w:rsidR="006566E8" w14:paraId="4B0564D3" w14:textId="77777777">
        <w:tblPrEx>
          <w:tblCellMar>
            <w:top w:w="0" w:type="dxa"/>
            <w:bottom w:w="0" w:type="dxa"/>
          </w:tblCellMar>
        </w:tblPrEx>
        <w:tc>
          <w:tcPr>
            <w:tcW w:w="1720" w:type="dxa"/>
            <w:tcMar>
              <w:top w:w="50" w:type="dxa"/>
              <w:left w:w="80" w:type="dxa"/>
              <w:bottom w:w="50" w:type="dxa"/>
              <w:right w:w="80" w:type="dxa"/>
            </w:tcMar>
            <w:vAlign w:val="center"/>
          </w:tcPr>
          <w:p w14:paraId="3006A558" w14:textId="77777777" w:rsidR="006566E8" w:rsidRDefault="00000000">
            <w:r>
              <w:rPr>
                <w:sz w:val="18"/>
                <w:szCs w:val="18"/>
              </w:rPr>
              <w:t>Retrieval performance</w:t>
            </w:r>
          </w:p>
        </w:tc>
        <w:tc>
          <w:tcPr>
            <w:tcW w:w="5360" w:type="dxa"/>
            <w:tcMar>
              <w:top w:w="50" w:type="dxa"/>
              <w:left w:w="80" w:type="dxa"/>
              <w:bottom w:w="50" w:type="dxa"/>
              <w:right w:w="80" w:type="dxa"/>
            </w:tcMar>
            <w:vAlign w:val="center"/>
          </w:tcPr>
          <w:p w14:paraId="0A01FEA2" w14:textId="77777777" w:rsidR="006566E8" w:rsidRDefault="00000000">
            <w:proofErr w:type="spellStart"/>
            <w:r>
              <w:rPr>
                <w:sz w:val="18"/>
                <w:szCs w:val="18"/>
              </w:rPr>
              <w:t>Recall@k</w:t>
            </w:r>
            <w:proofErr w:type="spellEnd"/>
            <w:r>
              <w:rPr>
                <w:sz w:val="18"/>
                <w:szCs w:val="18"/>
              </w:rPr>
              <w:t xml:space="preserve">, Mean Reciprocal Rank, and </w:t>
            </w:r>
            <w:proofErr w:type="spellStart"/>
            <w:r>
              <w:rPr>
                <w:sz w:val="18"/>
                <w:szCs w:val="18"/>
              </w:rPr>
              <w:t>nDCG</w:t>
            </w:r>
            <w:proofErr w:type="spellEnd"/>
            <w:r>
              <w:rPr>
                <w:sz w:val="18"/>
                <w:szCs w:val="18"/>
              </w:rPr>
              <w:t xml:space="preserve"> on a fixed question set with known correct source documents. Dense-only retrieval measured against the hybrid configuration. </w:t>
            </w:r>
            <w:proofErr w:type="spellStart"/>
            <w:r>
              <w:rPr>
                <w:sz w:val="18"/>
                <w:szCs w:val="18"/>
              </w:rPr>
              <w:t>Groundedness</w:t>
            </w:r>
            <w:proofErr w:type="spellEnd"/>
            <w:r>
              <w:rPr>
                <w:sz w:val="18"/>
                <w:szCs w:val="18"/>
              </w:rPr>
              <w:t xml:space="preserve"> of answers checked against retrieved passages. Independent of the generative model.</w:t>
            </w:r>
          </w:p>
        </w:tc>
        <w:tc>
          <w:tcPr>
            <w:tcW w:w="1920" w:type="dxa"/>
            <w:tcMar>
              <w:top w:w="50" w:type="dxa"/>
              <w:left w:w="80" w:type="dxa"/>
              <w:bottom w:w="50" w:type="dxa"/>
              <w:right w:w="80" w:type="dxa"/>
            </w:tcMar>
            <w:vAlign w:val="center"/>
          </w:tcPr>
          <w:p w14:paraId="09924247" w14:textId="77777777" w:rsidR="006566E8" w:rsidRDefault="00000000">
            <w:r>
              <w:rPr>
                <w:sz w:val="18"/>
                <w:szCs w:val="18"/>
              </w:rPr>
              <w:t>Recall@5 ≥ 0.85 (85%); hybrid to exceed dense-only</w:t>
            </w:r>
          </w:p>
        </w:tc>
      </w:tr>
      <w:tr w:rsidR="006566E8" w14:paraId="0879FE57" w14:textId="77777777">
        <w:tblPrEx>
          <w:tblCellMar>
            <w:top w:w="0" w:type="dxa"/>
            <w:bottom w:w="0" w:type="dxa"/>
          </w:tblCellMar>
        </w:tblPrEx>
        <w:tc>
          <w:tcPr>
            <w:tcW w:w="1720" w:type="dxa"/>
            <w:tcMar>
              <w:top w:w="50" w:type="dxa"/>
              <w:left w:w="80" w:type="dxa"/>
              <w:bottom w:w="50" w:type="dxa"/>
              <w:right w:w="80" w:type="dxa"/>
            </w:tcMar>
            <w:vAlign w:val="center"/>
          </w:tcPr>
          <w:p w14:paraId="28F9D3FC" w14:textId="77777777" w:rsidR="006566E8" w:rsidRDefault="00000000">
            <w:r>
              <w:rPr>
                <w:sz w:val="18"/>
                <w:szCs w:val="18"/>
              </w:rPr>
              <w:t>Safety: false-allow rate</w:t>
            </w:r>
          </w:p>
        </w:tc>
        <w:tc>
          <w:tcPr>
            <w:tcW w:w="5360" w:type="dxa"/>
            <w:tcMar>
              <w:top w:w="50" w:type="dxa"/>
              <w:left w:w="80" w:type="dxa"/>
              <w:bottom w:w="50" w:type="dxa"/>
              <w:right w:w="80" w:type="dxa"/>
            </w:tcMar>
            <w:vAlign w:val="center"/>
          </w:tcPr>
          <w:p w14:paraId="13464284" w14:textId="77777777" w:rsidR="006566E8" w:rsidRDefault="00000000">
            <w:r>
              <w:rPr>
                <w:sz w:val="18"/>
                <w:szCs w:val="18"/>
              </w:rPr>
              <w:t>Proportion of destructive actions that executed when policy should have gated them, measured against a dedicated adversarial prompt set. Because the policy check is deterministic rather than model-driven, this is not expected to vary by backend.</w:t>
            </w:r>
          </w:p>
        </w:tc>
        <w:tc>
          <w:tcPr>
            <w:tcW w:w="1920" w:type="dxa"/>
            <w:tcMar>
              <w:top w:w="50" w:type="dxa"/>
              <w:left w:w="80" w:type="dxa"/>
              <w:bottom w:w="50" w:type="dxa"/>
              <w:right w:w="80" w:type="dxa"/>
            </w:tcMar>
            <w:vAlign w:val="center"/>
          </w:tcPr>
          <w:p w14:paraId="09727EE0" w14:textId="77777777" w:rsidR="006566E8" w:rsidRDefault="00000000">
            <w:r>
              <w:rPr>
                <w:sz w:val="18"/>
                <w:szCs w:val="18"/>
              </w:rPr>
              <w:t>No false allows observed; any occurrence treated as a release blocker</w:t>
            </w:r>
          </w:p>
        </w:tc>
      </w:tr>
      <w:tr w:rsidR="006566E8" w14:paraId="0BA8620F" w14:textId="77777777">
        <w:tblPrEx>
          <w:tblCellMar>
            <w:top w:w="0" w:type="dxa"/>
            <w:bottom w:w="0" w:type="dxa"/>
          </w:tblCellMar>
        </w:tblPrEx>
        <w:tc>
          <w:tcPr>
            <w:tcW w:w="1720" w:type="dxa"/>
            <w:tcMar>
              <w:top w:w="50" w:type="dxa"/>
              <w:left w:w="80" w:type="dxa"/>
              <w:bottom w:w="50" w:type="dxa"/>
              <w:right w:w="80" w:type="dxa"/>
            </w:tcMar>
            <w:vAlign w:val="center"/>
          </w:tcPr>
          <w:p w14:paraId="4B1F1477" w14:textId="77777777" w:rsidR="006566E8" w:rsidRDefault="00000000">
            <w:r>
              <w:rPr>
                <w:sz w:val="18"/>
                <w:szCs w:val="18"/>
              </w:rPr>
              <w:t>Safety: benign-action pass rate</w:t>
            </w:r>
          </w:p>
        </w:tc>
        <w:tc>
          <w:tcPr>
            <w:tcW w:w="5360" w:type="dxa"/>
            <w:tcMar>
              <w:top w:w="50" w:type="dxa"/>
              <w:left w:w="80" w:type="dxa"/>
              <w:bottom w:w="50" w:type="dxa"/>
              <w:right w:w="80" w:type="dxa"/>
            </w:tcMar>
            <w:vAlign w:val="center"/>
          </w:tcPr>
          <w:p w14:paraId="0260F04D" w14:textId="77777777" w:rsidR="006566E8" w:rsidRDefault="00000000">
            <w:r>
              <w:rPr>
                <w:sz w:val="18"/>
                <w:szCs w:val="18"/>
              </w:rPr>
              <w:t>Proportion of benign actions that proceed without being refused or escalated unnecessarily. Reported separately from the false-allow rate and never averaged with it, since the two are not symmetric.</w:t>
            </w:r>
          </w:p>
        </w:tc>
        <w:tc>
          <w:tcPr>
            <w:tcW w:w="1920" w:type="dxa"/>
            <w:tcMar>
              <w:top w:w="50" w:type="dxa"/>
              <w:left w:w="80" w:type="dxa"/>
              <w:bottom w:w="50" w:type="dxa"/>
              <w:right w:w="80" w:type="dxa"/>
            </w:tcMar>
            <w:vAlign w:val="center"/>
          </w:tcPr>
          <w:p w14:paraId="5BEF6FFF" w14:textId="77777777" w:rsidR="006566E8" w:rsidRDefault="00000000">
            <w:r>
              <w:rPr>
                <w:sz w:val="18"/>
                <w:szCs w:val="18"/>
              </w:rPr>
              <w:t>≥ 85%</w:t>
            </w:r>
          </w:p>
        </w:tc>
      </w:tr>
      <w:tr w:rsidR="006566E8" w14:paraId="77A7CD89" w14:textId="77777777">
        <w:tblPrEx>
          <w:tblCellMar>
            <w:top w:w="0" w:type="dxa"/>
            <w:bottom w:w="0" w:type="dxa"/>
          </w:tblCellMar>
        </w:tblPrEx>
        <w:tc>
          <w:tcPr>
            <w:tcW w:w="1720" w:type="dxa"/>
            <w:tcMar>
              <w:top w:w="50" w:type="dxa"/>
              <w:left w:w="80" w:type="dxa"/>
              <w:bottom w:w="50" w:type="dxa"/>
              <w:right w:w="80" w:type="dxa"/>
            </w:tcMar>
            <w:vAlign w:val="center"/>
          </w:tcPr>
          <w:p w14:paraId="55C68A74" w14:textId="77777777" w:rsidR="006566E8" w:rsidRDefault="00000000">
            <w:r>
              <w:rPr>
                <w:sz w:val="18"/>
                <w:szCs w:val="18"/>
              </w:rPr>
              <w:t>Efficiency</w:t>
            </w:r>
          </w:p>
        </w:tc>
        <w:tc>
          <w:tcPr>
            <w:tcW w:w="5360" w:type="dxa"/>
            <w:tcMar>
              <w:top w:w="50" w:type="dxa"/>
              <w:left w:w="80" w:type="dxa"/>
              <w:bottom w:w="50" w:type="dxa"/>
              <w:right w:w="80" w:type="dxa"/>
            </w:tcMar>
            <w:vAlign w:val="center"/>
          </w:tcPr>
          <w:p w14:paraId="3CBA560A" w14:textId="77777777" w:rsidR="006566E8" w:rsidRDefault="00000000">
            <w:r>
              <w:rPr>
                <w:sz w:val="18"/>
                <w:szCs w:val="18"/>
              </w:rPr>
              <w:t>Median wall-clock time and step count per task, recorded in both cloud and local model configurations, to quantify the cost of private operation.</w:t>
            </w:r>
          </w:p>
        </w:tc>
        <w:tc>
          <w:tcPr>
            <w:tcW w:w="1920" w:type="dxa"/>
            <w:tcMar>
              <w:top w:w="50" w:type="dxa"/>
              <w:left w:w="80" w:type="dxa"/>
              <w:bottom w:w="50" w:type="dxa"/>
              <w:right w:w="80" w:type="dxa"/>
            </w:tcMar>
            <w:vAlign w:val="center"/>
          </w:tcPr>
          <w:p w14:paraId="53838590" w14:textId="77777777" w:rsidR="006566E8" w:rsidRDefault="00000000">
            <w:r>
              <w:rPr>
                <w:sz w:val="18"/>
                <w:szCs w:val="18"/>
              </w:rPr>
              <w:t>Reported; local median within 4× of cloud</w:t>
            </w:r>
          </w:p>
        </w:tc>
      </w:tr>
    </w:tbl>
    <w:p w14:paraId="7B84F402" w14:textId="77777777" w:rsidR="006566E8" w:rsidRDefault="00000000">
      <w:pPr>
        <w:spacing w:after="140"/>
        <w:jc w:val="both"/>
      </w:pPr>
      <w:r>
        <w:t xml:space="preserve">Three aspects of this design are deliberate. The tool-selection experiment compares </w:t>
      </w:r>
      <w:proofErr w:type="gramStart"/>
      <w:r>
        <w:t>the routed</w:t>
      </w:r>
      <w:proofErr w:type="gramEnd"/>
      <w:r>
        <w:t xml:space="preserve"> architecture against a flat baseline across model sizes, which tests the routing contribution directly rather than asserting it. The two safety measures are never combined into a single figure, because they are not symmetric: a single false allow can damage a production system, whereas an unnecessary block is an inconvenience. Finally, the targets in Table 4 are stated as engineering goals for the delivered system rather than as predictions; the measured difference between the cloud and local backends is itself a reported result of the project, since quantifying what a privacy-preserving deployment costs in capability is one of the questions the work sets out to answer.</w:t>
      </w:r>
    </w:p>
    <w:p w14:paraId="3691D8A7" w14:textId="77777777" w:rsidR="006566E8" w:rsidRDefault="00000000">
      <w:pPr>
        <w:pStyle w:val="Heading1"/>
        <w:spacing w:before="320" w:after="160"/>
      </w:pPr>
      <w:r>
        <w:rPr>
          <w:b/>
          <w:bCs/>
          <w:color w:val="000000"/>
        </w:rPr>
        <w:t>9</w:t>
      </w:r>
      <w:proofErr w:type="gramStart"/>
      <w:r>
        <w:rPr>
          <w:b/>
          <w:bCs/>
          <w:color w:val="000000"/>
        </w:rPr>
        <w:t>.  System</w:t>
      </w:r>
      <w:proofErr w:type="gramEnd"/>
      <w:r>
        <w:rPr>
          <w:b/>
          <w:bCs/>
          <w:color w:val="000000"/>
        </w:rPr>
        <w:t xml:space="preserve"> Architecture</w:t>
      </w:r>
    </w:p>
    <w:p w14:paraId="1431561D" w14:textId="77777777" w:rsidR="006566E8" w:rsidRDefault="00000000">
      <w:pPr>
        <w:spacing w:after="140"/>
        <w:jc w:val="both"/>
      </w:pPr>
      <w:r>
        <w:t>The proposed system follows a three-tier architecture, shown in Fig. 2. The major layers and components are as follows.</w:t>
      </w:r>
    </w:p>
    <w:p w14:paraId="43C14909" w14:textId="77777777" w:rsidR="006566E8" w:rsidRDefault="00000000">
      <w:pPr>
        <w:pStyle w:val="Heading3"/>
        <w:spacing w:before="200" w:after="100"/>
      </w:pPr>
      <w:r>
        <w:rPr>
          <w:i/>
          <w:iCs/>
          <w:color w:val="000000"/>
        </w:rPr>
        <w:t>Presentation layer</w:t>
      </w:r>
    </w:p>
    <w:p w14:paraId="691BC871" w14:textId="77777777" w:rsidR="006566E8" w:rsidRDefault="00000000">
      <w:pPr>
        <w:spacing w:after="140"/>
        <w:jc w:val="both"/>
      </w:pPr>
      <w:r>
        <w:lastRenderedPageBreak/>
        <w:t>A desktop application built with a native shell wrapping a web-based interface, providing chat, the monitoring dashboard, live tool display, and confirmation prompts. The same interface is served over HTTPS for browser and mobile access, so that cross-platform reach requires no second implementation.</w:t>
      </w:r>
    </w:p>
    <w:p w14:paraId="69E57FA6" w14:textId="77777777" w:rsidR="006566E8" w:rsidRDefault="00000000">
      <w:pPr>
        <w:pStyle w:val="Heading3"/>
        <w:spacing w:before="200" w:after="100"/>
      </w:pPr>
      <w:r>
        <w:rPr>
          <w:i/>
          <w:iCs/>
          <w:color w:val="000000"/>
        </w:rPr>
        <w:t>Application layer</w:t>
      </w:r>
    </w:p>
    <w:p w14:paraId="245EF306" w14:textId="77777777" w:rsidR="006566E8" w:rsidRDefault="00000000">
      <w:pPr>
        <w:spacing w:after="140"/>
        <w:jc w:val="both"/>
      </w:pPr>
      <w:r>
        <w:t>A Python backend exposing a validated API and streaming events to the interface. Within it, a two-stage tool router narrows the set of tools visible for a given request; a stateful graph orchestrator plans, acts, and verifies, with the ability to interrupt and checkpoint; a model-provider abstraction presents cloud and local inference behind one interface; the policy and permission engine gates every tool call; and the tool layer implements retrieval, monitoring, file operations, service and application control, and remote management.</w:t>
      </w:r>
    </w:p>
    <w:p w14:paraId="699E0059" w14:textId="77777777" w:rsidR="006566E8" w:rsidRDefault="00000000">
      <w:pPr>
        <w:pStyle w:val="Heading3"/>
        <w:spacing w:before="200" w:after="100"/>
      </w:pPr>
      <w:r>
        <w:rPr>
          <w:i/>
          <w:iCs/>
          <w:color w:val="000000"/>
        </w:rPr>
        <w:t>Data layer</w:t>
      </w:r>
    </w:p>
    <w:p w14:paraId="6D8047FF" w14:textId="77777777" w:rsidR="006566E8" w:rsidRDefault="00000000">
      <w:pPr>
        <w:spacing w:after="140"/>
        <w:jc w:val="both"/>
      </w:pPr>
      <w:r>
        <w:t>A single PostgreSQL instance holds graph checkpoints and the vector knowledge base, together with storage reserved for the extended-tier features of Section 7.2 — the activity log, the machine registry, and the scheduler job store. Fig. 2 therefore depicts the complete system, including extended components; the core tier remains functional and evaluable without them. Consolidating all persistent state into one service is what allows the application to be installed and backed up as a single unit. Server credentials are held separately in the operating system keyring rather than in the database.</w:t>
      </w:r>
    </w:p>
    <w:p w14:paraId="6D56F087" w14:textId="77777777" w:rsidR="006566E8" w:rsidRDefault="00000000">
      <w:pPr>
        <w:spacing w:after="140"/>
        <w:jc w:val="both"/>
      </w:pPr>
      <w:r>
        <w:t xml:space="preserve">Target systems — the local machine and registered remote Linux and Windows servers — sit outside the application and are reached only through the tool layer. The overall workflow </w:t>
      </w:r>
      <w:proofErr w:type="gramStart"/>
      <w:r>
        <w:t>is:</w:t>
      </w:r>
      <w:proofErr w:type="gramEnd"/>
      <w:r>
        <w:t xml:space="preserve"> User → User Interface → API Gateway → Orchestrator → Policy Engine → Tool → Target System → Result → User.</w:t>
      </w:r>
    </w:p>
    <w:p w14:paraId="3B5664A7" w14:textId="77777777" w:rsidR="006566E8" w:rsidRDefault="00000000">
      <w:pPr>
        <w:spacing w:before="160" w:after="60"/>
        <w:jc w:val="center"/>
      </w:pPr>
      <w:r>
        <w:rPr>
          <w:noProof/>
        </w:rPr>
        <w:drawing>
          <wp:inline distT="0" distB="0" distL="0" distR="0" wp14:anchorId="25AC7C4B" wp14:editId="65290363">
            <wp:extent cx="5695950" cy="3686175"/>
            <wp:effectExtent l="0" t="0" r="0" b="0"/>
            <wp:docPr id="558577218" name="Picture 55857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95950" cy="3686175"/>
                    </a:xfrm>
                    <a:prstGeom prst="rect">
                      <a:avLst/>
                    </a:prstGeom>
                  </pic:spPr>
                </pic:pic>
              </a:graphicData>
            </a:graphic>
          </wp:inline>
        </w:drawing>
      </w:r>
    </w:p>
    <w:p w14:paraId="7C602D03" w14:textId="77777777" w:rsidR="006566E8" w:rsidRDefault="00000000">
      <w:pPr>
        <w:spacing w:after="220"/>
        <w:jc w:val="center"/>
      </w:pPr>
      <w:r>
        <w:rPr>
          <w:sz w:val="22"/>
          <w:szCs w:val="22"/>
        </w:rPr>
        <w:t>Fig. 2. Three-tier system architecture with the technologies selected for each component.</w:t>
      </w:r>
    </w:p>
    <w:p w14:paraId="10ABBDD6" w14:textId="77777777" w:rsidR="006566E8" w:rsidRDefault="00000000">
      <w:pPr>
        <w:pStyle w:val="Heading1"/>
        <w:spacing w:before="320" w:after="160"/>
      </w:pPr>
      <w:r>
        <w:rPr>
          <w:b/>
          <w:bCs/>
          <w:color w:val="000000"/>
        </w:rPr>
        <w:lastRenderedPageBreak/>
        <w:t>10</w:t>
      </w:r>
      <w:proofErr w:type="gramStart"/>
      <w:r>
        <w:rPr>
          <w:b/>
          <w:bCs/>
          <w:color w:val="000000"/>
        </w:rPr>
        <w:t>.  Individual</w:t>
      </w:r>
      <w:proofErr w:type="gramEnd"/>
      <w:r>
        <w:rPr>
          <w:b/>
          <w:bCs/>
          <w:color w:val="000000"/>
        </w:rPr>
        <w:t xml:space="preserve"> Tasks</w:t>
      </w:r>
    </w:p>
    <w:p w14:paraId="279E6408" w14:textId="77777777" w:rsidR="006566E8" w:rsidRDefault="00000000">
      <w:pPr>
        <w:spacing w:after="140"/>
        <w:jc w:val="both"/>
      </w:pPr>
      <w:r>
        <w:t>Work is divided feature by feature rather than by architectural layer, so that each member owns a comparable share of the core and no single subsystem depends on one person alone. Three modules are built jointly by all three members because they cut across the whole system: retrieval and knowledge-</w:t>
      </w:r>
      <w:proofErr w:type="spellStart"/>
      <w:r>
        <w:t>base</w:t>
      </w:r>
      <w:proofErr w:type="spellEnd"/>
      <w:r>
        <w:t xml:space="preserve"> management, guided troubleshooting, and the guardrail and security layer. Table 5 lists the individual assignment, the university evaluation each activity is targeted at, and the tentative dates. Work is </w:t>
      </w:r>
      <w:proofErr w:type="spellStart"/>
      <w:r>
        <w:t>organised</w:t>
      </w:r>
      <w:proofErr w:type="spellEnd"/>
      <w:r>
        <w:t xml:space="preserve"> around the four evaluation milestones rather than around calendar months, so that each milestone is met by a coherent set of completed modules rather than several </w:t>
      </w:r>
      <w:proofErr w:type="gramStart"/>
      <w:r>
        <w:t>partially-finished</w:t>
      </w:r>
      <w:proofErr w:type="gramEnd"/>
      <w:r>
        <w:t xml:space="preserve"> ones. Only the core feature set of Section 7.1 is scheduled here; the extended features of Section 7.2 are taken up in whatever time remains once the core is </w:t>
      </w:r>
      <w:proofErr w:type="gramStart"/>
      <w:r>
        <w:t>complete, and</w:t>
      </w:r>
      <w:proofErr w:type="gramEnd"/>
      <w:r>
        <w:t xml:space="preserve"> are therefore left out of both the allocation and the chart.</w:t>
      </w:r>
    </w:p>
    <w:p w14:paraId="02703D9C" w14:textId="77777777" w:rsidR="006566E8" w:rsidRDefault="00000000">
      <w:pPr>
        <w:spacing w:before="180" w:after="90"/>
        <w:jc w:val="center"/>
      </w:pPr>
      <w:r>
        <w:rPr>
          <w:sz w:val="22"/>
          <w:szCs w:val="22"/>
        </w:rPr>
        <w:t>Table 5. Individual task allocation and tentative schedule.</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820"/>
        <w:gridCol w:w="4500"/>
        <w:gridCol w:w="1435"/>
        <w:gridCol w:w="1245"/>
      </w:tblGrid>
      <w:tr w:rsidR="006566E8" w14:paraId="025C3325" w14:textId="77777777">
        <w:tblPrEx>
          <w:tblCellMar>
            <w:top w:w="0" w:type="dxa"/>
            <w:bottom w:w="0" w:type="dxa"/>
          </w:tblCellMar>
        </w:tblPrEx>
        <w:trPr>
          <w:tblHeader/>
        </w:trPr>
        <w:tc>
          <w:tcPr>
            <w:tcW w:w="1820" w:type="dxa"/>
            <w:shd w:val="clear" w:color="auto" w:fill="D9D9D9"/>
            <w:tcMar>
              <w:top w:w="50" w:type="dxa"/>
              <w:left w:w="80" w:type="dxa"/>
              <w:bottom w:w="50" w:type="dxa"/>
              <w:right w:w="80" w:type="dxa"/>
            </w:tcMar>
            <w:vAlign w:val="center"/>
          </w:tcPr>
          <w:p w14:paraId="26F82DB7" w14:textId="77777777" w:rsidR="006566E8" w:rsidRDefault="00000000">
            <w:r>
              <w:rPr>
                <w:b/>
                <w:bCs/>
                <w:sz w:val="18"/>
                <w:szCs w:val="18"/>
              </w:rPr>
              <w:t>Team Member</w:t>
            </w:r>
          </w:p>
        </w:tc>
        <w:tc>
          <w:tcPr>
            <w:tcW w:w="4500" w:type="dxa"/>
            <w:shd w:val="clear" w:color="auto" w:fill="D9D9D9"/>
            <w:tcMar>
              <w:top w:w="50" w:type="dxa"/>
              <w:left w:w="80" w:type="dxa"/>
              <w:bottom w:w="50" w:type="dxa"/>
              <w:right w:w="80" w:type="dxa"/>
            </w:tcMar>
            <w:vAlign w:val="center"/>
          </w:tcPr>
          <w:p w14:paraId="19FE871F" w14:textId="77777777" w:rsidR="006566E8" w:rsidRDefault="00000000">
            <w:r>
              <w:rPr>
                <w:b/>
                <w:bCs/>
                <w:sz w:val="18"/>
                <w:szCs w:val="18"/>
              </w:rPr>
              <w:t>Activity</w:t>
            </w:r>
          </w:p>
        </w:tc>
        <w:tc>
          <w:tcPr>
            <w:tcW w:w="1435" w:type="dxa"/>
            <w:shd w:val="clear" w:color="auto" w:fill="D9D9D9"/>
            <w:tcMar>
              <w:top w:w="50" w:type="dxa"/>
              <w:left w:w="80" w:type="dxa"/>
              <w:bottom w:w="50" w:type="dxa"/>
              <w:right w:w="80" w:type="dxa"/>
            </w:tcMar>
            <w:vAlign w:val="center"/>
          </w:tcPr>
          <w:p w14:paraId="54927F3C" w14:textId="77777777" w:rsidR="006566E8" w:rsidRDefault="00000000">
            <w:pPr>
              <w:jc w:val="center"/>
            </w:pPr>
            <w:r>
              <w:rPr>
                <w:b/>
                <w:bCs/>
                <w:sz w:val="18"/>
                <w:szCs w:val="18"/>
              </w:rPr>
              <w:t>Target milestone</w:t>
            </w:r>
          </w:p>
        </w:tc>
        <w:tc>
          <w:tcPr>
            <w:tcW w:w="1245" w:type="dxa"/>
            <w:shd w:val="clear" w:color="auto" w:fill="D9D9D9"/>
            <w:tcMar>
              <w:top w:w="50" w:type="dxa"/>
              <w:left w:w="80" w:type="dxa"/>
              <w:bottom w:w="50" w:type="dxa"/>
              <w:right w:w="80" w:type="dxa"/>
            </w:tcMar>
            <w:vAlign w:val="center"/>
          </w:tcPr>
          <w:p w14:paraId="13280BDF" w14:textId="77777777" w:rsidR="006566E8" w:rsidRDefault="00000000">
            <w:pPr>
              <w:jc w:val="center"/>
            </w:pPr>
            <w:r>
              <w:rPr>
                <w:b/>
                <w:bCs/>
                <w:sz w:val="18"/>
                <w:szCs w:val="18"/>
              </w:rPr>
              <w:t>Tentative Date</w:t>
            </w:r>
          </w:p>
        </w:tc>
      </w:tr>
      <w:tr w:rsidR="006566E8" w14:paraId="7423921F" w14:textId="77777777">
        <w:tblPrEx>
          <w:tblCellMar>
            <w:top w:w="0" w:type="dxa"/>
            <w:bottom w:w="0" w:type="dxa"/>
          </w:tblCellMar>
        </w:tblPrEx>
        <w:tc>
          <w:tcPr>
            <w:tcW w:w="1820" w:type="dxa"/>
            <w:tcMar>
              <w:top w:w="50" w:type="dxa"/>
              <w:left w:w="80" w:type="dxa"/>
              <w:bottom w:w="50" w:type="dxa"/>
              <w:right w:w="80" w:type="dxa"/>
            </w:tcMar>
            <w:vAlign w:val="center"/>
          </w:tcPr>
          <w:p w14:paraId="2622D0B5" w14:textId="77777777" w:rsidR="006566E8" w:rsidRDefault="00000000">
            <w:r>
              <w:rPr>
                <w:sz w:val="18"/>
                <w:szCs w:val="18"/>
              </w:rPr>
              <w:t>All members</w:t>
            </w:r>
          </w:p>
        </w:tc>
        <w:tc>
          <w:tcPr>
            <w:tcW w:w="4500" w:type="dxa"/>
            <w:tcMar>
              <w:top w:w="50" w:type="dxa"/>
              <w:left w:w="80" w:type="dxa"/>
              <w:bottom w:w="50" w:type="dxa"/>
              <w:right w:w="80" w:type="dxa"/>
            </w:tcMar>
            <w:vAlign w:val="center"/>
          </w:tcPr>
          <w:p w14:paraId="20AD876D" w14:textId="77777777" w:rsidR="006566E8" w:rsidRDefault="00000000">
            <w:r>
              <w:rPr>
                <w:sz w:val="18"/>
                <w:szCs w:val="18"/>
              </w:rPr>
              <w:t>Brainstorming, scope definition, and FYP registration</w:t>
            </w:r>
          </w:p>
        </w:tc>
        <w:tc>
          <w:tcPr>
            <w:tcW w:w="1435" w:type="dxa"/>
            <w:tcMar>
              <w:top w:w="50" w:type="dxa"/>
              <w:left w:w="80" w:type="dxa"/>
              <w:bottom w:w="50" w:type="dxa"/>
              <w:right w:w="80" w:type="dxa"/>
            </w:tcMar>
            <w:vAlign w:val="center"/>
          </w:tcPr>
          <w:p w14:paraId="3C3118A5" w14:textId="77777777" w:rsidR="006566E8" w:rsidRDefault="00000000">
            <w:pPr>
              <w:jc w:val="center"/>
            </w:pPr>
            <w:r>
              <w:rPr>
                <w:sz w:val="18"/>
                <w:szCs w:val="18"/>
              </w:rPr>
              <w:t>Proposal defense</w:t>
            </w:r>
          </w:p>
        </w:tc>
        <w:tc>
          <w:tcPr>
            <w:tcW w:w="1245" w:type="dxa"/>
            <w:tcMar>
              <w:top w:w="50" w:type="dxa"/>
              <w:left w:w="80" w:type="dxa"/>
              <w:bottom w:w="50" w:type="dxa"/>
              <w:right w:w="80" w:type="dxa"/>
            </w:tcMar>
            <w:vAlign w:val="center"/>
          </w:tcPr>
          <w:p w14:paraId="428B46AF" w14:textId="77777777" w:rsidR="006566E8" w:rsidRDefault="00000000">
            <w:pPr>
              <w:jc w:val="center"/>
            </w:pPr>
            <w:r>
              <w:rPr>
                <w:sz w:val="18"/>
                <w:szCs w:val="18"/>
              </w:rPr>
              <w:t>Aug 2026</w:t>
            </w:r>
          </w:p>
        </w:tc>
      </w:tr>
      <w:tr w:rsidR="006566E8" w14:paraId="69B13479" w14:textId="77777777">
        <w:tblPrEx>
          <w:tblCellMar>
            <w:top w:w="0" w:type="dxa"/>
            <w:bottom w:w="0" w:type="dxa"/>
          </w:tblCellMar>
        </w:tblPrEx>
        <w:tc>
          <w:tcPr>
            <w:tcW w:w="1820" w:type="dxa"/>
            <w:tcMar>
              <w:top w:w="50" w:type="dxa"/>
              <w:left w:w="80" w:type="dxa"/>
              <w:bottom w:w="50" w:type="dxa"/>
              <w:right w:w="80" w:type="dxa"/>
            </w:tcMar>
            <w:vAlign w:val="center"/>
          </w:tcPr>
          <w:p w14:paraId="13A99458" w14:textId="77777777" w:rsidR="006566E8" w:rsidRDefault="006566E8"/>
        </w:tc>
        <w:tc>
          <w:tcPr>
            <w:tcW w:w="4500" w:type="dxa"/>
            <w:tcMar>
              <w:top w:w="50" w:type="dxa"/>
              <w:left w:w="80" w:type="dxa"/>
              <w:bottom w:w="50" w:type="dxa"/>
              <w:right w:w="80" w:type="dxa"/>
            </w:tcMar>
            <w:vAlign w:val="center"/>
          </w:tcPr>
          <w:p w14:paraId="6BACA8CA" w14:textId="77777777" w:rsidR="006566E8" w:rsidRDefault="00000000">
            <w:r>
              <w:rPr>
                <w:sz w:val="18"/>
                <w:szCs w:val="18"/>
              </w:rPr>
              <w:t>Literature review and technology exploration</w:t>
            </w:r>
          </w:p>
        </w:tc>
        <w:tc>
          <w:tcPr>
            <w:tcW w:w="1435" w:type="dxa"/>
            <w:tcMar>
              <w:top w:w="50" w:type="dxa"/>
              <w:left w:w="80" w:type="dxa"/>
              <w:bottom w:w="50" w:type="dxa"/>
              <w:right w:w="80" w:type="dxa"/>
            </w:tcMar>
            <w:vAlign w:val="center"/>
          </w:tcPr>
          <w:p w14:paraId="59D44FC2" w14:textId="77777777" w:rsidR="006566E8" w:rsidRDefault="00000000">
            <w:pPr>
              <w:jc w:val="center"/>
            </w:pPr>
            <w:r>
              <w:rPr>
                <w:sz w:val="18"/>
                <w:szCs w:val="18"/>
              </w:rPr>
              <w:t>Proposal defense</w:t>
            </w:r>
          </w:p>
        </w:tc>
        <w:tc>
          <w:tcPr>
            <w:tcW w:w="1245" w:type="dxa"/>
            <w:tcMar>
              <w:top w:w="50" w:type="dxa"/>
              <w:left w:w="80" w:type="dxa"/>
              <w:bottom w:w="50" w:type="dxa"/>
              <w:right w:w="80" w:type="dxa"/>
            </w:tcMar>
            <w:vAlign w:val="center"/>
          </w:tcPr>
          <w:p w14:paraId="4104A16A" w14:textId="77777777" w:rsidR="006566E8" w:rsidRDefault="00000000">
            <w:pPr>
              <w:jc w:val="center"/>
            </w:pPr>
            <w:r>
              <w:rPr>
                <w:sz w:val="18"/>
                <w:szCs w:val="18"/>
              </w:rPr>
              <w:t>Aug – Sep 2026</w:t>
            </w:r>
          </w:p>
        </w:tc>
      </w:tr>
      <w:tr w:rsidR="006566E8" w14:paraId="0E126BA2" w14:textId="77777777">
        <w:tblPrEx>
          <w:tblCellMar>
            <w:top w:w="0" w:type="dxa"/>
            <w:bottom w:w="0" w:type="dxa"/>
          </w:tblCellMar>
        </w:tblPrEx>
        <w:tc>
          <w:tcPr>
            <w:tcW w:w="1820" w:type="dxa"/>
            <w:tcMar>
              <w:top w:w="50" w:type="dxa"/>
              <w:left w:w="80" w:type="dxa"/>
              <w:bottom w:w="50" w:type="dxa"/>
              <w:right w:w="80" w:type="dxa"/>
            </w:tcMar>
            <w:vAlign w:val="center"/>
          </w:tcPr>
          <w:p w14:paraId="4E370569" w14:textId="77777777" w:rsidR="006566E8" w:rsidRDefault="006566E8"/>
        </w:tc>
        <w:tc>
          <w:tcPr>
            <w:tcW w:w="4500" w:type="dxa"/>
            <w:tcMar>
              <w:top w:w="50" w:type="dxa"/>
              <w:left w:w="80" w:type="dxa"/>
              <w:bottom w:w="50" w:type="dxa"/>
              <w:right w:w="80" w:type="dxa"/>
            </w:tcMar>
            <w:vAlign w:val="center"/>
          </w:tcPr>
          <w:p w14:paraId="2FD765DC" w14:textId="77777777" w:rsidR="006566E8" w:rsidRDefault="00000000">
            <w:r>
              <w:rPr>
                <w:sz w:val="18"/>
                <w:szCs w:val="18"/>
              </w:rPr>
              <w:t>Proposal writing and defense preparation</w:t>
            </w:r>
          </w:p>
        </w:tc>
        <w:tc>
          <w:tcPr>
            <w:tcW w:w="1435" w:type="dxa"/>
            <w:tcMar>
              <w:top w:w="50" w:type="dxa"/>
              <w:left w:w="80" w:type="dxa"/>
              <w:bottom w:w="50" w:type="dxa"/>
              <w:right w:w="80" w:type="dxa"/>
            </w:tcMar>
            <w:vAlign w:val="center"/>
          </w:tcPr>
          <w:p w14:paraId="756B8528" w14:textId="77777777" w:rsidR="006566E8" w:rsidRDefault="00000000">
            <w:pPr>
              <w:jc w:val="center"/>
            </w:pPr>
            <w:r>
              <w:rPr>
                <w:sz w:val="18"/>
                <w:szCs w:val="18"/>
              </w:rPr>
              <w:t>Proposal defense</w:t>
            </w:r>
          </w:p>
        </w:tc>
        <w:tc>
          <w:tcPr>
            <w:tcW w:w="1245" w:type="dxa"/>
            <w:tcMar>
              <w:top w:w="50" w:type="dxa"/>
              <w:left w:w="80" w:type="dxa"/>
              <w:bottom w:w="50" w:type="dxa"/>
              <w:right w:w="80" w:type="dxa"/>
            </w:tcMar>
            <w:vAlign w:val="center"/>
          </w:tcPr>
          <w:p w14:paraId="38E04060" w14:textId="77777777" w:rsidR="006566E8" w:rsidRDefault="00000000">
            <w:pPr>
              <w:jc w:val="center"/>
            </w:pPr>
            <w:r>
              <w:rPr>
                <w:sz w:val="18"/>
                <w:szCs w:val="18"/>
              </w:rPr>
              <w:t>Sep 2026</w:t>
            </w:r>
          </w:p>
        </w:tc>
      </w:tr>
      <w:tr w:rsidR="006566E8" w14:paraId="26A78198" w14:textId="77777777">
        <w:tblPrEx>
          <w:tblCellMar>
            <w:top w:w="0" w:type="dxa"/>
            <w:bottom w:w="0" w:type="dxa"/>
          </w:tblCellMar>
        </w:tblPrEx>
        <w:tc>
          <w:tcPr>
            <w:tcW w:w="1820" w:type="dxa"/>
            <w:tcMar>
              <w:top w:w="50" w:type="dxa"/>
              <w:left w:w="80" w:type="dxa"/>
              <w:bottom w:w="50" w:type="dxa"/>
              <w:right w:w="80" w:type="dxa"/>
            </w:tcMar>
            <w:vAlign w:val="center"/>
          </w:tcPr>
          <w:p w14:paraId="73B7E7A3" w14:textId="77777777" w:rsidR="006566E8" w:rsidRDefault="006566E8"/>
        </w:tc>
        <w:tc>
          <w:tcPr>
            <w:tcW w:w="4500" w:type="dxa"/>
            <w:tcMar>
              <w:top w:w="50" w:type="dxa"/>
              <w:left w:w="80" w:type="dxa"/>
              <w:bottom w:w="50" w:type="dxa"/>
              <w:right w:w="80" w:type="dxa"/>
            </w:tcMar>
            <w:vAlign w:val="center"/>
          </w:tcPr>
          <w:p w14:paraId="713E447C" w14:textId="77777777" w:rsidR="006566E8" w:rsidRDefault="00000000">
            <w:r>
              <w:rPr>
                <w:sz w:val="18"/>
                <w:szCs w:val="18"/>
              </w:rPr>
              <w:t>SRS, system design, and work breakdown</w:t>
            </w:r>
          </w:p>
        </w:tc>
        <w:tc>
          <w:tcPr>
            <w:tcW w:w="1435" w:type="dxa"/>
            <w:tcMar>
              <w:top w:w="50" w:type="dxa"/>
              <w:left w:w="80" w:type="dxa"/>
              <w:bottom w:w="50" w:type="dxa"/>
              <w:right w:w="80" w:type="dxa"/>
            </w:tcMar>
            <w:vAlign w:val="center"/>
          </w:tcPr>
          <w:p w14:paraId="7CD63504"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40BCD0EA" w14:textId="77777777" w:rsidR="006566E8" w:rsidRDefault="00000000">
            <w:pPr>
              <w:jc w:val="center"/>
            </w:pPr>
            <w:r>
              <w:rPr>
                <w:sz w:val="18"/>
                <w:szCs w:val="18"/>
              </w:rPr>
              <w:t>Sep – Oct 2026</w:t>
            </w:r>
          </w:p>
        </w:tc>
      </w:tr>
      <w:tr w:rsidR="006566E8" w14:paraId="3486E9A6" w14:textId="77777777">
        <w:tblPrEx>
          <w:tblCellMar>
            <w:top w:w="0" w:type="dxa"/>
            <w:bottom w:w="0" w:type="dxa"/>
          </w:tblCellMar>
        </w:tblPrEx>
        <w:tc>
          <w:tcPr>
            <w:tcW w:w="1820" w:type="dxa"/>
            <w:tcMar>
              <w:top w:w="50" w:type="dxa"/>
              <w:left w:w="80" w:type="dxa"/>
              <w:bottom w:w="50" w:type="dxa"/>
              <w:right w:w="80" w:type="dxa"/>
            </w:tcMar>
            <w:vAlign w:val="center"/>
          </w:tcPr>
          <w:p w14:paraId="03235CDE" w14:textId="77777777" w:rsidR="006566E8" w:rsidRDefault="006566E8"/>
        </w:tc>
        <w:tc>
          <w:tcPr>
            <w:tcW w:w="4500" w:type="dxa"/>
            <w:tcMar>
              <w:top w:w="50" w:type="dxa"/>
              <w:left w:w="80" w:type="dxa"/>
              <w:bottom w:w="50" w:type="dxa"/>
              <w:right w:w="80" w:type="dxa"/>
            </w:tcMar>
            <w:vAlign w:val="center"/>
          </w:tcPr>
          <w:p w14:paraId="7EAE7069" w14:textId="77777777" w:rsidR="006566E8" w:rsidRDefault="00000000">
            <w:r>
              <w:rPr>
                <w:sz w:val="18"/>
                <w:szCs w:val="18"/>
              </w:rPr>
              <w:t>RAG retrieval and knowledge-</w:t>
            </w:r>
            <w:proofErr w:type="spellStart"/>
            <w:r>
              <w:rPr>
                <w:sz w:val="18"/>
                <w:szCs w:val="18"/>
              </w:rPr>
              <w:t>base</w:t>
            </w:r>
            <w:proofErr w:type="spellEnd"/>
            <w:r>
              <w:rPr>
                <w:sz w:val="18"/>
                <w:szCs w:val="18"/>
              </w:rPr>
              <w:t xml:space="preserve"> management</w:t>
            </w:r>
          </w:p>
        </w:tc>
        <w:tc>
          <w:tcPr>
            <w:tcW w:w="1435" w:type="dxa"/>
            <w:tcMar>
              <w:top w:w="50" w:type="dxa"/>
              <w:left w:w="80" w:type="dxa"/>
              <w:bottom w:w="50" w:type="dxa"/>
              <w:right w:w="80" w:type="dxa"/>
            </w:tcMar>
            <w:vAlign w:val="center"/>
          </w:tcPr>
          <w:p w14:paraId="051B5C18"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05A8B726" w14:textId="77777777" w:rsidR="006566E8" w:rsidRDefault="00000000">
            <w:pPr>
              <w:jc w:val="center"/>
            </w:pPr>
            <w:r>
              <w:rPr>
                <w:sz w:val="18"/>
                <w:szCs w:val="18"/>
              </w:rPr>
              <w:t>Oct – Dec 2026</w:t>
            </w:r>
          </w:p>
        </w:tc>
      </w:tr>
      <w:tr w:rsidR="006566E8" w14:paraId="1DCD22F8" w14:textId="77777777">
        <w:tblPrEx>
          <w:tblCellMar>
            <w:top w:w="0" w:type="dxa"/>
            <w:bottom w:w="0" w:type="dxa"/>
          </w:tblCellMar>
        </w:tblPrEx>
        <w:tc>
          <w:tcPr>
            <w:tcW w:w="1820" w:type="dxa"/>
            <w:tcMar>
              <w:top w:w="50" w:type="dxa"/>
              <w:left w:w="80" w:type="dxa"/>
              <w:bottom w:w="50" w:type="dxa"/>
              <w:right w:w="80" w:type="dxa"/>
            </w:tcMar>
            <w:vAlign w:val="center"/>
          </w:tcPr>
          <w:p w14:paraId="36BE4BAA" w14:textId="77777777" w:rsidR="006566E8" w:rsidRDefault="006566E8"/>
        </w:tc>
        <w:tc>
          <w:tcPr>
            <w:tcW w:w="4500" w:type="dxa"/>
            <w:tcMar>
              <w:top w:w="50" w:type="dxa"/>
              <w:left w:w="80" w:type="dxa"/>
              <w:bottom w:w="50" w:type="dxa"/>
              <w:right w:w="80" w:type="dxa"/>
            </w:tcMar>
            <w:vAlign w:val="center"/>
          </w:tcPr>
          <w:p w14:paraId="3D6981BD" w14:textId="77777777" w:rsidR="006566E8" w:rsidRDefault="00000000">
            <w:r>
              <w:rPr>
                <w:sz w:val="18"/>
                <w:szCs w:val="18"/>
              </w:rPr>
              <w:t>Guided troubleshooting</w:t>
            </w:r>
          </w:p>
        </w:tc>
        <w:tc>
          <w:tcPr>
            <w:tcW w:w="1435" w:type="dxa"/>
            <w:tcMar>
              <w:top w:w="50" w:type="dxa"/>
              <w:left w:w="80" w:type="dxa"/>
              <w:bottom w:w="50" w:type="dxa"/>
              <w:right w:w="80" w:type="dxa"/>
            </w:tcMar>
            <w:vAlign w:val="center"/>
          </w:tcPr>
          <w:p w14:paraId="13A3065B" w14:textId="77777777" w:rsidR="006566E8" w:rsidRDefault="00000000">
            <w:pPr>
              <w:jc w:val="center"/>
            </w:pPr>
            <w:r>
              <w:rPr>
                <w:sz w:val="18"/>
                <w:szCs w:val="18"/>
              </w:rPr>
              <w:t>Mid FYP-2</w:t>
            </w:r>
          </w:p>
        </w:tc>
        <w:tc>
          <w:tcPr>
            <w:tcW w:w="1245" w:type="dxa"/>
            <w:tcMar>
              <w:top w:w="50" w:type="dxa"/>
              <w:left w:w="80" w:type="dxa"/>
              <w:bottom w:w="50" w:type="dxa"/>
              <w:right w:w="80" w:type="dxa"/>
            </w:tcMar>
            <w:vAlign w:val="center"/>
          </w:tcPr>
          <w:p w14:paraId="70378A9A" w14:textId="77777777" w:rsidR="006566E8" w:rsidRDefault="00000000">
            <w:pPr>
              <w:jc w:val="center"/>
            </w:pPr>
            <w:r>
              <w:rPr>
                <w:sz w:val="18"/>
                <w:szCs w:val="18"/>
              </w:rPr>
              <w:t>Jan – Feb 2027</w:t>
            </w:r>
          </w:p>
        </w:tc>
      </w:tr>
      <w:tr w:rsidR="006566E8" w14:paraId="3C4CED81" w14:textId="77777777">
        <w:tblPrEx>
          <w:tblCellMar>
            <w:top w:w="0" w:type="dxa"/>
            <w:bottom w:w="0" w:type="dxa"/>
          </w:tblCellMar>
        </w:tblPrEx>
        <w:tc>
          <w:tcPr>
            <w:tcW w:w="1820" w:type="dxa"/>
            <w:tcMar>
              <w:top w:w="50" w:type="dxa"/>
              <w:left w:w="80" w:type="dxa"/>
              <w:bottom w:w="50" w:type="dxa"/>
              <w:right w:w="80" w:type="dxa"/>
            </w:tcMar>
            <w:vAlign w:val="center"/>
          </w:tcPr>
          <w:p w14:paraId="61C342A8" w14:textId="77777777" w:rsidR="006566E8" w:rsidRDefault="006566E8"/>
        </w:tc>
        <w:tc>
          <w:tcPr>
            <w:tcW w:w="4500" w:type="dxa"/>
            <w:tcMar>
              <w:top w:w="50" w:type="dxa"/>
              <w:left w:w="80" w:type="dxa"/>
              <w:bottom w:w="50" w:type="dxa"/>
              <w:right w:w="80" w:type="dxa"/>
            </w:tcMar>
            <w:vAlign w:val="center"/>
          </w:tcPr>
          <w:p w14:paraId="1AE11A93" w14:textId="77777777" w:rsidR="006566E8" w:rsidRDefault="00000000">
            <w:r>
              <w:rPr>
                <w:sz w:val="18"/>
                <w:szCs w:val="18"/>
              </w:rPr>
              <w:t xml:space="preserve">Guardrails, </w:t>
            </w:r>
            <w:proofErr w:type="gramStart"/>
            <w:r>
              <w:rPr>
                <w:sz w:val="18"/>
                <w:szCs w:val="18"/>
              </w:rPr>
              <w:t>dangerous-command</w:t>
            </w:r>
            <w:proofErr w:type="gramEnd"/>
            <w:r>
              <w:rPr>
                <w:sz w:val="18"/>
                <w:szCs w:val="18"/>
              </w:rPr>
              <w:t xml:space="preserve"> detection, and hardening</w:t>
            </w:r>
          </w:p>
        </w:tc>
        <w:tc>
          <w:tcPr>
            <w:tcW w:w="1435" w:type="dxa"/>
            <w:tcMar>
              <w:top w:w="50" w:type="dxa"/>
              <w:left w:w="80" w:type="dxa"/>
              <w:bottom w:w="50" w:type="dxa"/>
              <w:right w:w="80" w:type="dxa"/>
            </w:tcMar>
            <w:vAlign w:val="center"/>
          </w:tcPr>
          <w:p w14:paraId="48C53053"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4FDBBF76" w14:textId="77777777" w:rsidR="006566E8" w:rsidRDefault="00000000">
            <w:pPr>
              <w:jc w:val="center"/>
            </w:pPr>
            <w:r>
              <w:rPr>
                <w:sz w:val="18"/>
                <w:szCs w:val="18"/>
              </w:rPr>
              <w:t>Nov 2026 – May 2027</w:t>
            </w:r>
          </w:p>
        </w:tc>
      </w:tr>
      <w:tr w:rsidR="006566E8" w14:paraId="0F8DC738" w14:textId="77777777">
        <w:tblPrEx>
          <w:tblCellMar>
            <w:top w:w="0" w:type="dxa"/>
            <w:bottom w:w="0" w:type="dxa"/>
          </w:tblCellMar>
        </w:tblPrEx>
        <w:tc>
          <w:tcPr>
            <w:tcW w:w="1820" w:type="dxa"/>
            <w:tcMar>
              <w:top w:w="50" w:type="dxa"/>
              <w:left w:w="80" w:type="dxa"/>
              <w:bottom w:w="50" w:type="dxa"/>
              <w:right w:w="80" w:type="dxa"/>
            </w:tcMar>
            <w:vAlign w:val="center"/>
          </w:tcPr>
          <w:p w14:paraId="6E404D52" w14:textId="77777777" w:rsidR="006566E8" w:rsidRDefault="006566E8"/>
        </w:tc>
        <w:tc>
          <w:tcPr>
            <w:tcW w:w="4500" w:type="dxa"/>
            <w:tcMar>
              <w:top w:w="50" w:type="dxa"/>
              <w:left w:w="80" w:type="dxa"/>
              <w:bottom w:w="50" w:type="dxa"/>
              <w:right w:w="80" w:type="dxa"/>
            </w:tcMar>
            <w:vAlign w:val="center"/>
          </w:tcPr>
          <w:p w14:paraId="33E32C5D" w14:textId="77777777" w:rsidR="006566E8" w:rsidRDefault="00000000">
            <w:r>
              <w:rPr>
                <w:sz w:val="18"/>
                <w:szCs w:val="18"/>
              </w:rPr>
              <w:t>FYP-1 integration, testing, and documentation</w:t>
            </w:r>
          </w:p>
        </w:tc>
        <w:tc>
          <w:tcPr>
            <w:tcW w:w="1435" w:type="dxa"/>
            <w:tcMar>
              <w:top w:w="50" w:type="dxa"/>
              <w:left w:w="80" w:type="dxa"/>
              <w:bottom w:w="50" w:type="dxa"/>
              <w:right w:w="80" w:type="dxa"/>
            </w:tcMar>
            <w:vAlign w:val="center"/>
          </w:tcPr>
          <w:p w14:paraId="2D29C314"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362DA132" w14:textId="77777777" w:rsidR="006566E8" w:rsidRDefault="00000000">
            <w:pPr>
              <w:jc w:val="center"/>
            </w:pPr>
            <w:r>
              <w:rPr>
                <w:sz w:val="18"/>
                <w:szCs w:val="18"/>
              </w:rPr>
              <w:t>Dec 2026</w:t>
            </w:r>
          </w:p>
        </w:tc>
      </w:tr>
      <w:tr w:rsidR="006566E8" w14:paraId="6A44CC25" w14:textId="77777777">
        <w:tblPrEx>
          <w:tblCellMar>
            <w:top w:w="0" w:type="dxa"/>
            <w:bottom w:w="0" w:type="dxa"/>
          </w:tblCellMar>
        </w:tblPrEx>
        <w:tc>
          <w:tcPr>
            <w:tcW w:w="1820" w:type="dxa"/>
            <w:tcMar>
              <w:top w:w="50" w:type="dxa"/>
              <w:left w:w="80" w:type="dxa"/>
              <w:bottom w:w="50" w:type="dxa"/>
              <w:right w:w="80" w:type="dxa"/>
            </w:tcMar>
            <w:vAlign w:val="center"/>
          </w:tcPr>
          <w:p w14:paraId="4D2070D5" w14:textId="77777777" w:rsidR="006566E8" w:rsidRDefault="006566E8"/>
        </w:tc>
        <w:tc>
          <w:tcPr>
            <w:tcW w:w="4500" w:type="dxa"/>
            <w:tcMar>
              <w:top w:w="50" w:type="dxa"/>
              <w:left w:w="80" w:type="dxa"/>
              <w:bottom w:w="50" w:type="dxa"/>
              <w:right w:w="80" w:type="dxa"/>
            </w:tcMar>
            <w:vAlign w:val="center"/>
          </w:tcPr>
          <w:p w14:paraId="70956BC6" w14:textId="77777777" w:rsidR="006566E8" w:rsidRDefault="00000000">
            <w:r>
              <w:rPr>
                <w:sz w:val="18"/>
                <w:szCs w:val="18"/>
              </w:rPr>
              <w:t>Desktop packaging and installer</w:t>
            </w:r>
          </w:p>
        </w:tc>
        <w:tc>
          <w:tcPr>
            <w:tcW w:w="1435" w:type="dxa"/>
            <w:tcMar>
              <w:top w:w="50" w:type="dxa"/>
              <w:left w:w="80" w:type="dxa"/>
              <w:bottom w:w="50" w:type="dxa"/>
              <w:right w:w="80" w:type="dxa"/>
            </w:tcMar>
            <w:vAlign w:val="center"/>
          </w:tcPr>
          <w:p w14:paraId="2F548750"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58D7CF9E" w14:textId="77777777" w:rsidR="006566E8" w:rsidRDefault="00000000">
            <w:pPr>
              <w:jc w:val="center"/>
            </w:pPr>
            <w:r>
              <w:rPr>
                <w:sz w:val="18"/>
                <w:szCs w:val="18"/>
              </w:rPr>
              <w:t>Apr – May 2027</w:t>
            </w:r>
          </w:p>
        </w:tc>
      </w:tr>
      <w:tr w:rsidR="006566E8" w14:paraId="61AFA21D" w14:textId="77777777">
        <w:tblPrEx>
          <w:tblCellMar>
            <w:top w:w="0" w:type="dxa"/>
            <w:bottom w:w="0" w:type="dxa"/>
          </w:tblCellMar>
        </w:tblPrEx>
        <w:tc>
          <w:tcPr>
            <w:tcW w:w="1820" w:type="dxa"/>
            <w:tcMar>
              <w:top w:w="50" w:type="dxa"/>
              <w:left w:w="80" w:type="dxa"/>
              <w:bottom w:w="50" w:type="dxa"/>
              <w:right w:w="80" w:type="dxa"/>
            </w:tcMar>
            <w:vAlign w:val="center"/>
          </w:tcPr>
          <w:p w14:paraId="6C5888EC" w14:textId="77777777" w:rsidR="006566E8" w:rsidRDefault="006566E8"/>
        </w:tc>
        <w:tc>
          <w:tcPr>
            <w:tcW w:w="4500" w:type="dxa"/>
            <w:tcMar>
              <w:top w:w="50" w:type="dxa"/>
              <w:left w:w="80" w:type="dxa"/>
              <w:bottom w:w="50" w:type="dxa"/>
              <w:right w:w="80" w:type="dxa"/>
            </w:tcMar>
            <w:vAlign w:val="center"/>
          </w:tcPr>
          <w:p w14:paraId="1B89ABA4" w14:textId="77777777" w:rsidR="006566E8" w:rsidRDefault="00000000">
            <w:r>
              <w:rPr>
                <w:sz w:val="18"/>
                <w:szCs w:val="18"/>
              </w:rPr>
              <w:t>Integration and load testing</w:t>
            </w:r>
          </w:p>
        </w:tc>
        <w:tc>
          <w:tcPr>
            <w:tcW w:w="1435" w:type="dxa"/>
            <w:tcMar>
              <w:top w:w="50" w:type="dxa"/>
              <w:left w:w="80" w:type="dxa"/>
              <w:bottom w:w="50" w:type="dxa"/>
              <w:right w:w="80" w:type="dxa"/>
            </w:tcMar>
            <w:vAlign w:val="center"/>
          </w:tcPr>
          <w:p w14:paraId="0B8A6742"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57A7F6B0" w14:textId="77777777" w:rsidR="006566E8" w:rsidRDefault="00000000">
            <w:pPr>
              <w:jc w:val="center"/>
            </w:pPr>
            <w:r>
              <w:rPr>
                <w:sz w:val="18"/>
                <w:szCs w:val="18"/>
              </w:rPr>
              <w:t>Apr – May 2027</w:t>
            </w:r>
          </w:p>
        </w:tc>
      </w:tr>
      <w:tr w:rsidR="006566E8" w14:paraId="77C3AD52" w14:textId="77777777">
        <w:tblPrEx>
          <w:tblCellMar>
            <w:top w:w="0" w:type="dxa"/>
            <w:bottom w:w="0" w:type="dxa"/>
          </w:tblCellMar>
        </w:tblPrEx>
        <w:tc>
          <w:tcPr>
            <w:tcW w:w="1820" w:type="dxa"/>
            <w:tcMar>
              <w:top w:w="50" w:type="dxa"/>
              <w:left w:w="80" w:type="dxa"/>
              <w:bottom w:w="50" w:type="dxa"/>
              <w:right w:w="80" w:type="dxa"/>
            </w:tcMar>
            <w:vAlign w:val="center"/>
          </w:tcPr>
          <w:p w14:paraId="29EB2D1F" w14:textId="77777777" w:rsidR="006566E8" w:rsidRDefault="006566E8"/>
        </w:tc>
        <w:tc>
          <w:tcPr>
            <w:tcW w:w="4500" w:type="dxa"/>
            <w:tcMar>
              <w:top w:w="50" w:type="dxa"/>
              <w:left w:w="80" w:type="dxa"/>
              <w:bottom w:w="50" w:type="dxa"/>
              <w:right w:w="80" w:type="dxa"/>
            </w:tcMar>
            <w:vAlign w:val="center"/>
          </w:tcPr>
          <w:p w14:paraId="3E2EB808" w14:textId="77777777" w:rsidR="006566E8" w:rsidRDefault="00000000">
            <w:r>
              <w:rPr>
                <w:sz w:val="18"/>
                <w:szCs w:val="18"/>
              </w:rPr>
              <w:t>Thesis writing and final demonstration</w:t>
            </w:r>
          </w:p>
        </w:tc>
        <w:tc>
          <w:tcPr>
            <w:tcW w:w="1435" w:type="dxa"/>
            <w:tcMar>
              <w:top w:w="50" w:type="dxa"/>
              <w:left w:w="80" w:type="dxa"/>
              <w:bottom w:w="50" w:type="dxa"/>
              <w:right w:w="80" w:type="dxa"/>
            </w:tcMar>
            <w:vAlign w:val="center"/>
          </w:tcPr>
          <w:p w14:paraId="2156E679"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1DD46216" w14:textId="77777777" w:rsidR="006566E8" w:rsidRDefault="00000000">
            <w:pPr>
              <w:jc w:val="center"/>
            </w:pPr>
            <w:r>
              <w:rPr>
                <w:sz w:val="18"/>
                <w:szCs w:val="18"/>
              </w:rPr>
              <w:t>May 2027</w:t>
            </w:r>
          </w:p>
        </w:tc>
      </w:tr>
      <w:tr w:rsidR="006566E8" w14:paraId="1EDCBB83" w14:textId="77777777">
        <w:tblPrEx>
          <w:tblCellMar>
            <w:top w:w="0" w:type="dxa"/>
            <w:bottom w:w="0" w:type="dxa"/>
          </w:tblCellMar>
        </w:tblPrEx>
        <w:tc>
          <w:tcPr>
            <w:tcW w:w="1820" w:type="dxa"/>
            <w:tcMar>
              <w:top w:w="50" w:type="dxa"/>
              <w:left w:w="80" w:type="dxa"/>
              <w:bottom w:w="50" w:type="dxa"/>
              <w:right w:w="80" w:type="dxa"/>
            </w:tcMar>
            <w:vAlign w:val="center"/>
          </w:tcPr>
          <w:p w14:paraId="28DD1FFF" w14:textId="77777777" w:rsidR="006566E8" w:rsidRDefault="00000000">
            <w:r>
              <w:rPr>
                <w:sz w:val="18"/>
                <w:szCs w:val="18"/>
              </w:rPr>
              <w:t>Ahsan Faizan</w:t>
            </w:r>
          </w:p>
        </w:tc>
        <w:tc>
          <w:tcPr>
            <w:tcW w:w="4500" w:type="dxa"/>
            <w:tcMar>
              <w:top w:w="50" w:type="dxa"/>
              <w:left w:w="80" w:type="dxa"/>
              <w:bottom w:w="50" w:type="dxa"/>
              <w:right w:w="80" w:type="dxa"/>
            </w:tcMar>
            <w:vAlign w:val="center"/>
          </w:tcPr>
          <w:p w14:paraId="46214131" w14:textId="77777777" w:rsidR="006566E8" w:rsidRDefault="00000000">
            <w:r>
              <w:rPr>
                <w:sz w:val="18"/>
                <w:szCs w:val="18"/>
              </w:rPr>
              <w:t>Orchestration core and two-stage tool router</w:t>
            </w:r>
          </w:p>
        </w:tc>
        <w:tc>
          <w:tcPr>
            <w:tcW w:w="1435" w:type="dxa"/>
            <w:tcMar>
              <w:top w:w="50" w:type="dxa"/>
              <w:left w:w="80" w:type="dxa"/>
              <w:bottom w:w="50" w:type="dxa"/>
              <w:right w:w="80" w:type="dxa"/>
            </w:tcMar>
            <w:vAlign w:val="center"/>
          </w:tcPr>
          <w:p w14:paraId="04CEE08D"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0F893C58" w14:textId="77777777" w:rsidR="006566E8" w:rsidRDefault="00000000">
            <w:pPr>
              <w:jc w:val="center"/>
            </w:pPr>
            <w:r>
              <w:rPr>
                <w:sz w:val="18"/>
                <w:szCs w:val="18"/>
              </w:rPr>
              <w:t>Oct – Nov 2026</w:t>
            </w:r>
          </w:p>
        </w:tc>
      </w:tr>
      <w:tr w:rsidR="006566E8" w14:paraId="3A510D5A" w14:textId="77777777">
        <w:tblPrEx>
          <w:tblCellMar>
            <w:top w:w="0" w:type="dxa"/>
            <w:bottom w:w="0" w:type="dxa"/>
          </w:tblCellMar>
        </w:tblPrEx>
        <w:tc>
          <w:tcPr>
            <w:tcW w:w="1820" w:type="dxa"/>
            <w:tcMar>
              <w:top w:w="50" w:type="dxa"/>
              <w:left w:w="80" w:type="dxa"/>
              <w:bottom w:w="50" w:type="dxa"/>
              <w:right w:w="80" w:type="dxa"/>
            </w:tcMar>
            <w:vAlign w:val="center"/>
          </w:tcPr>
          <w:p w14:paraId="15124544" w14:textId="77777777" w:rsidR="006566E8" w:rsidRDefault="006566E8"/>
        </w:tc>
        <w:tc>
          <w:tcPr>
            <w:tcW w:w="4500" w:type="dxa"/>
            <w:tcMar>
              <w:top w:w="50" w:type="dxa"/>
              <w:left w:w="80" w:type="dxa"/>
              <w:bottom w:w="50" w:type="dxa"/>
              <w:right w:w="80" w:type="dxa"/>
            </w:tcMar>
            <w:vAlign w:val="center"/>
          </w:tcPr>
          <w:p w14:paraId="78F80FC6" w14:textId="77777777" w:rsidR="006566E8" w:rsidRDefault="00000000">
            <w:r>
              <w:rPr>
                <w:sz w:val="18"/>
                <w:szCs w:val="18"/>
              </w:rPr>
              <w:t>Natural-language chat interface</w:t>
            </w:r>
          </w:p>
        </w:tc>
        <w:tc>
          <w:tcPr>
            <w:tcW w:w="1435" w:type="dxa"/>
            <w:tcMar>
              <w:top w:w="50" w:type="dxa"/>
              <w:left w:w="80" w:type="dxa"/>
              <w:bottom w:w="50" w:type="dxa"/>
              <w:right w:w="80" w:type="dxa"/>
            </w:tcMar>
            <w:vAlign w:val="center"/>
          </w:tcPr>
          <w:p w14:paraId="5F822978"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1F7DDB41" w14:textId="77777777" w:rsidR="006566E8" w:rsidRDefault="00000000">
            <w:pPr>
              <w:jc w:val="center"/>
            </w:pPr>
            <w:r>
              <w:rPr>
                <w:sz w:val="18"/>
                <w:szCs w:val="18"/>
              </w:rPr>
              <w:t>Oct 2026</w:t>
            </w:r>
          </w:p>
        </w:tc>
      </w:tr>
      <w:tr w:rsidR="006566E8" w14:paraId="4BC030BD" w14:textId="77777777">
        <w:tblPrEx>
          <w:tblCellMar>
            <w:top w:w="0" w:type="dxa"/>
            <w:bottom w:w="0" w:type="dxa"/>
          </w:tblCellMar>
        </w:tblPrEx>
        <w:tc>
          <w:tcPr>
            <w:tcW w:w="1820" w:type="dxa"/>
            <w:tcMar>
              <w:top w:w="50" w:type="dxa"/>
              <w:left w:w="80" w:type="dxa"/>
              <w:bottom w:w="50" w:type="dxa"/>
              <w:right w:w="80" w:type="dxa"/>
            </w:tcMar>
            <w:vAlign w:val="center"/>
          </w:tcPr>
          <w:p w14:paraId="527A0D23" w14:textId="77777777" w:rsidR="006566E8" w:rsidRDefault="006566E8"/>
        </w:tc>
        <w:tc>
          <w:tcPr>
            <w:tcW w:w="4500" w:type="dxa"/>
            <w:tcMar>
              <w:top w:w="50" w:type="dxa"/>
              <w:left w:w="80" w:type="dxa"/>
              <w:bottom w:w="50" w:type="dxa"/>
              <w:right w:w="80" w:type="dxa"/>
            </w:tcMar>
            <w:vAlign w:val="center"/>
          </w:tcPr>
          <w:p w14:paraId="2F56D095" w14:textId="77777777" w:rsidR="006566E8" w:rsidRDefault="00000000">
            <w:r>
              <w:rPr>
                <w:sz w:val="18"/>
                <w:szCs w:val="18"/>
              </w:rPr>
              <w:t>Live tool calls</w:t>
            </w:r>
          </w:p>
        </w:tc>
        <w:tc>
          <w:tcPr>
            <w:tcW w:w="1435" w:type="dxa"/>
            <w:tcMar>
              <w:top w:w="50" w:type="dxa"/>
              <w:left w:w="80" w:type="dxa"/>
              <w:bottom w:w="50" w:type="dxa"/>
              <w:right w:w="80" w:type="dxa"/>
            </w:tcMar>
            <w:vAlign w:val="center"/>
          </w:tcPr>
          <w:p w14:paraId="308CA7F1"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1F138ACA" w14:textId="77777777" w:rsidR="006566E8" w:rsidRDefault="00000000">
            <w:pPr>
              <w:jc w:val="center"/>
            </w:pPr>
            <w:r>
              <w:rPr>
                <w:sz w:val="18"/>
                <w:szCs w:val="18"/>
              </w:rPr>
              <w:t>Oct – Nov 2026</w:t>
            </w:r>
          </w:p>
        </w:tc>
      </w:tr>
      <w:tr w:rsidR="006566E8" w14:paraId="441AB35B" w14:textId="77777777">
        <w:tblPrEx>
          <w:tblCellMar>
            <w:top w:w="0" w:type="dxa"/>
            <w:bottom w:w="0" w:type="dxa"/>
          </w:tblCellMar>
        </w:tblPrEx>
        <w:tc>
          <w:tcPr>
            <w:tcW w:w="1820" w:type="dxa"/>
            <w:tcMar>
              <w:top w:w="50" w:type="dxa"/>
              <w:left w:w="80" w:type="dxa"/>
              <w:bottom w:w="50" w:type="dxa"/>
              <w:right w:w="80" w:type="dxa"/>
            </w:tcMar>
            <w:vAlign w:val="center"/>
          </w:tcPr>
          <w:p w14:paraId="271A95D5" w14:textId="77777777" w:rsidR="006566E8" w:rsidRDefault="006566E8"/>
        </w:tc>
        <w:tc>
          <w:tcPr>
            <w:tcW w:w="4500" w:type="dxa"/>
            <w:tcMar>
              <w:top w:w="50" w:type="dxa"/>
              <w:left w:w="80" w:type="dxa"/>
              <w:bottom w:w="50" w:type="dxa"/>
              <w:right w:w="80" w:type="dxa"/>
            </w:tcMar>
            <w:vAlign w:val="center"/>
          </w:tcPr>
          <w:p w14:paraId="41F2D7AF" w14:textId="77777777" w:rsidR="006566E8" w:rsidRDefault="00000000">
            <w:r>
              <w:rPr>
                <w:sz w:val="18"/>
                <w:szCs w:val="18"/>
              </w:rPr>
              <w:t>Multi-turn session history</w:t>
            </w:r>
          </w:p>
        </w:tc>
        <w:tc>
          <w:tcPr>
            <w:tcW w:w="1435" w:type="dxa"/>
            <w:tcMar>
              <w:top w:w="50" w:type="dxa"/>
              <w:left w:w="80" w:type="dxa"/>
              <w:bottom w:w="50" w:type="dxa"/>
              <w:right w:w="80" w:type="dxa"/>
            </w:tcMar>
            <w:vAlign w:val="center"/>
          </w:tcPr>
          <w:p w14:paraId="1C491D1B"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3BEE680E" w14:textId="77777777" w:rsidR="006566E8" w:rsidRDefault="00000000">
            <w:pPr>
              <w:jc w:val="center"/>
            </w:pPr>
            <w:r>
              <w:rPr>
                <w:sz w:val="18"/>
                <w:szCs w:val="18"/>
              </w:rPr>
              <w:t>Oct – Nov 2026</w:t>
            </w:r>
          </w:p>
        </w:tc>
      </w:tr>
      <w:tr w:rsidR="006566E8" w14:paraId="351EA904" w14:textId="77777777">
        <w:tblPrEx>
          <w:tblCellMar>
            <w:top w:w="0" w:type="dxa"/>
            <w:bottom w:w="0" w:type="dxa"/>
          </w:tblCellMar>
        </w:tblPrEx>
        <w:tc>
          <w:tcPr>
            <w:tcW w:w="1820" w:type="dxa"/>
            <w:tcMar>
              <w:top w:w="50" w:type="dxa"/>
              <w:left w:w="80" w:type="dxa"/>
              <w:bottom w:w="50" w:type="dxa"/>
              <w:right w:w="80" w:type="dxa"/>
            </w:tcMar>
            <w:vAlign w:val="center"/>
          </w:tcPr>
          <w:p w14:paraId="4F5F94D5" w14:textId="77777777" w:rsidR="006566E8" w:rsidRDefault="006566E8"/>
        </w:tc>
        <w:tc>
          <w:tcPr>
            <w:tcW w:w="4500" w:type="dxa"/>
            <w:tcMar>
              <w:top w:w="50" w:type="dxa"/>
              <w:left w:w="80" w:type="dxa"/>
              <w:bottom w:w="50" w:type="dxa"/>
              <w:right w:w="80" w:type="dxa"/>
            </w:tcMar>
            <w:vAlign w:val="center"/>
          </w:tcPr>
          <w:p w14:paraId="20DD8300" w14:textId="77777777" w:rsidR="006566E8" w:rsidRDefault="00000000">
            <w:r>
              <w:rPr>
                <w:sz w:val="18"/>
                <w:szCs w:val="18"/>
              </w:rPr>
              <w:t>Server monitoring (self)</w:t>
            </w:r>
          </w:p>
        </w:tc>
        <w:tc>
          <w:tcPr>
            <w:tcW w:w="1435" w:type="dxa"/>
            <w:tcMar>
              <w:top w:w="50" w:type="dxa"/>
              <w:left w:w="80" w:type="dxa"/>
              <w:bottom w:w="50" w:type="dxa"/>
              <w:right w:w="80" w:type="dxa"/>
            </w:tcMar>
            <w:vAlign w:val="center"/>
          </w:tcPr>
          <w:p w14:paraId="6CF765BF"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6A074CEA" w14:textId="77777777" w:rsidR="006566E8" w:rsidRDefault="00000000">
            <w:pPr>
              <w:jc w:val="center"/>
            </w:pPr>
            <w:r>
              <w:rPr>
                <w:sz w:val="18"/>
                <w:szCs w:val="18"/>
              </w:rPr>
              <w:t>Oct – Nov 2026</w:t>
            </w:r>
          </w:p>
        </w:tc>
      </w:tr>
      <w:tr w:rsidR="006566E8" w14:paraId="1A91BF21" w14:textId="77777777">
        <w:tblPrEx>
          <w:tblCellMar>
            <w:top w:w="0" w:type="dxa"/>
            <w:bottom w:w="0" w:type="dxa"/>
          </w:tblCellMar>
        </w:tblPrEx>
        <w:tc>
          <w:tcPr>
            <w:tcW w:w="1820" w:type="dxa"/>
            <w:tcMar>
              <w:top w:w="50" w:type="dxa"/>
              <w:left w:w="80" w:type="dxa"/>
              <w:bottom w:w="50" w:type="dxa"/>
              <w:right w:w="80" w:type="dxa"/>
            </w:tcMar>
            <w:vAlign w:val="center"/>
          </w:tcPr>
          <w:p w14:paraId="7446C987" w14:textId="77777777" w:rsidR="006566E8" w:rsidRDefault="006566E8"/>
        </w:tc>
        <w:tc>
          <w:tcPr>
            <w:tcW w:w="4500" w:type="dxa"/>
            <w:tcMar>
              <w:top w:w="50" w:type="dxa"/>
              <w:left w:w="80" w:type="dxa"/>
              <w:bottom w:w="50" w:type="dxa"/>
              <w:right w:w="80" w:type="dxa"/>
            </w:tcMar>
            <w:vAlign w:val="center"/>
          </w:tcPr>
          <w:p w14:paraId="5AAE4065" w14:textId="77777777" w:rsidR="006566E8" w:rsidRDefault="00000000">
            <w:r>
              <w:rPr>
                <w:sz w:val="18"/>
                <w:szCs w:val="18"/>
              </w:rPr>
              <w:t>Policy and permission engine with risk tiers</w:t>
            </w:r>
          </w:p>
        </w:tc>
        <w:tc>
          <w:tcPr>
            <w:tcW w:w="1435" w:type="dxa"/>
            <w:tcMar>
              <w:top w:w="50" w:type="dxa"/>
              <w:left w:w="80" w:type="dxa"/>
              <w:bottom w:w="50" w:type="dxa"/>
              <w:right w:w="80" w:type="dxa"/>
            </w:tcMar>
            <w:vAlign w:val="center"/>
          </w:tcPr>
          <w:p w14:paraId="69E9425F"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34A434FE" w14:textId="77777777" w:rsidR="006566E8" w:rsidRDefault="00000000">
            <w:pPr>
              <w:jc w:val="center"/>
            </w:pPr>
            <w:r>
              <w:rPr>
                <w:sz w:val="18"/>
                <w:szCs w:val="18"/>
              </w:rPr>
              <w:t>Oct – Nov 2026</w:t>
            </w:r>
          </w:p>
        </w:tc>
      </w:tr>
      <w:tr w:rsidR="006566E8" w14:paraId="6E86CCA3" w14:textId="77777777">
        <w:tblPrEx>
          <w:tblCellMar>
            <w:top w:w="0" w:type="dxa"/>
            <w:bottom w:w="0" w:type="dxa"/>
          </w:tblCellMar>
        </w:tblPrEx>
        <w:tc>
          <w:tcPr>
            <w:tcW w:w="1820" w:type="dxa"/>
            <w:tcMar>
              <w:top w:w="50" w:type="dxa"/>
              <w:left w:w="80" w:type="dxa"/>
              <w:bottom w:w="50" w:type="dxa"/>
              <w:right w:w="80" w:type="dxa"/>
            </w:tcMar>
            <w:vAlign w:val="center"/>
          </w:tcPr>
          <w:p w14:paraId="645E1A12" w14:textId="77777777" w:rsidR="006566E8" w:rsidRDefault="006566E8"/>
        </w:tc>
        <w:tc>
          <w:tcPr>
            <w:tcW w:w="4500" w:type="dxa"/>
            <w:tcMar>
              <w:top w:w="50" w:type="dxa"/>
              <w:left w:w="80" w:type="dxa"/>
              <w:bottom w:w="50" w:type="dxa"/>
              <w:right w:w="80" w:type="dxa"/>
            </w:tcMar>
            <w:vAlign w:val="center"/>
          </w:tcPr>
          <w:p w14:paraId="091B1084" w14:textId="77777777" w:rsidR="006566E8" w:rsidRDefault="00000000">
            <w:r>
              <w:rPr>
                <w:sz w:val="18"/>
                <w:szCs w:val="18"/>
              </w:rPr>
              <w:t xml:space="preserve">Remote Windows server management over </w:t>
            </w:r>
            <w:proofErr w:type="spellStart"/>
            <w:r>
              <w:rPr>
                <w:sz w:val="18"/>
                <w:szCs w:val="18"/>
              </w:rPr>
              <w:t>WinRM</w:t>
            </w:r>
            <w:proofErr w:type="spellEnd"/>
          </w:p>
        </w:tc>
        <w:tc>
          <w:tcPr>
            <w:tcW w:w="1435" w:type="dxa"/>
            <w:tcMar>
              <w:top w:w="50" w:type="dxa"/>
              <w:left w:w="80" w:type="dxa"/>
              <w:bottom w:w="50" w:type="dxa"/>
              <w:right w:w="80" w:type="dxa"/>
            </w:tcMar>
            <w:vAlign w:val="center"/>
          </w:tcPr>
          <w:p w14:paraId="6E55419C"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57C2FD93" w14:textId="77777777" w:rsidR="006566E8" w:rsidRDefault="00000000">
            <w:pPr>
              <w:jc w:val="center"/>
            </w:pPr>
            <w:r>
              <w:rPr>
                <w:sz w:val="18"/>
                <w:szCs w:val="18"/>
              </w:rPr>
              <w:t>Dec 2026</w:t>
            </w:r>
          </w:p>
        </w:tc>
      </w:tr>
      <w:tr w:rsidR="006566E8" w14:paraId="742FB5D0" w14:textId="77777777">
        <w:tblPrEx>
          <w:tblCellMar>
            <w:top w:w="0" w:type="dxa"/>
            <w:bottom w:w="0" w:type="dxa"/>
          </w:tblCellMar>
        </w:tblPrEx>
        <w:tc>
          <w:tcPr>
            <w:tcW w:w="1820" w:type="dxa"/>
            <w:tcMar>
              <w:top w:w="50" w:type="dxa"/>
              <w:left w:w="80" w:type="dxa"/>
              <w:bottom w:w="50" w:type="dxa"/>
              <w:right w:w="80" w:type="dxa"/>
            </w:tcMar>
            <w:vAlign w:val="center"/>
          </w:tcPr>
          <w:p w14:paraId="44657A0F" w14:textId="77777777" w:rsidR="006566E8" w:rsidRDefault="00000000">
            <w:r>
              <w:rPr>
                <w:sz w:val="18"/>
                <w:szCs w:val="18"/>
              </w:rPr>
              <w:t>Ahzam Hassan</w:t>
            </w:r>
          </w:p>
        </w:tc>
        <w:tc>
          <w:tcPr>
            <w:tcW w:w="4500" w:type="dxa"/>
            <w:tcMar>
              <w:top w:w="50" w:type="dxa"/>
              <w:left w:w="80" w:type="dxa"/>
              <w:bottom w:w="50" w:type="dxa"/>
              <w:right w:w="80" w:type="dxa"/>
            </w:tcMar>
            <w:vAlign w:val="center"/>
          </w:tcPr>
          <w:p w14:paraId="04085A35" w14:textId="77777777" w:rsidR="006566E8" w:rsidRDefault="00000000">
            <w:r>
              <w:rPr>
                <w:sz w:val="18"/>
                <w:szCs w:val="18"/>
              </w:rPr>
              <w:t xml:space="preserve">Data layer: PostgreSQL, </w:t>
            </w:r>
            <w:proofErr w:type="spellStart"/>
            <w:r>
              <w:rPr>
                <w:sz w:val="18"/>
                <w:szCs w:val="18"/>
              </w:rPr>
              <w:t>pgvector</w:t>
            </w:r>
            <w:proofErr w:type="spellEnd"/>
            <w:r>
              <w:rPr>
                <w:sz w:val="18"/>
                <w:szCs w:val="18"/>
              </w:rPr>
              <w:t>, and schema design</w:t>
            </w:r>
          </w:p>
        </w:tc>
        <w:tc>
          <w:tcPr>
            <w:tcW w:w="1435" w:type="dxa"/>
            <w:tcMar>
              <w:top w:w="50" w:type="dxa"/>
              <w:left w:w="80" w:type="dxa"/>
              <w:bottom w:w="50" w:type="dxa"/>
              <w:right w:w="80" w:type="dxa"/>
            </w:tcMar>
            <w:vAlign w:val="center"/>
          </w:tcPr>
          <w:p w14:paraId="4F79650A" w14:textId="77777777" w:rsidR="006566E8" w:rsidRDefault="00000000">
            <w:pPr>
              <w:jc w:val="center"/>
            </w:pPr>
            <w:r>
              <w:rPr>
                <w:sz w:val="18"/>
                <w:szCs w:val="18"/>
              </w:rPr>
              <w:t>Mid FYP-1</w:t>
            </w:r>
          </w:p>
        </w:tc>
        <w:tc>
          <w:tcPr>
            <w:tcW w:w="1245" w:type="dxa"/>
            <w:tcMar>
              <w:top w:w="50" w:type="dxa"/>
              <w:left w:w="80" w:type="dxa"/>
              <w:bottom w:w="50" w:type="dxa"/>
              <w:right w:w="80" w:type="dxa"/>
            </w:tcMar>
            <w:vAlign w:val="center"/>
          </w:tcPr>
          <w:p w14:paraId="7F261CE7" w14:textId="77777777" w:rsidR="006566E8" w:rsidRDefault="00000000">
            <w:pPr>
              <w:jc w:val="center"/>
            </w:pPr>
            <w:r>
              <w:rPr>
                <w:sz w:val="18"/>
                <w:szCs w:val="18"/>
              </w:rPr>
              <w:t>Oct 2026</w:t>
            </w:r>
          </w:p>
        </w:tc>
      </w:tr>
      <w:tr w:rsidR="006566E8" w14:paraId="25266B44" w14:textId="77777777">
        <w:tblPrEx>
          <w:tblCellMar>
            <w:top w:w="0" w:type="dxa"/>
            <w:bottom w:w="0" w:type="dxa"/>
          </w:tblCellMar>
        </w:tblPrEx>
        <w:tc>
          <w:tcPr>
            <w:tcW w:w="1820" w:type="dxa"/>
            <w:tcMar>
              <w:top w:w="50" w:type="dxa"/>
              <w:left w:w="80" w:type="dxa"/>
              <w:bottom w:w="50" w:type="dxa"/>
              <w:right w:w="80" w:type="dxa"/>
            </w:tcMar>
            <w:vAlign w:val="center"/>
          </w:tcPr>
          <w:p w14:paraId="655EDBFB" w14:textId="77777777" w:rsidR="006566E8" w:rsidRDefault="006566E8"/>
        </w:tc>
        <w:tc>
          <w:tcPr>
            <w:tcW w:w="4500" w:type="dxa"/>
            <w:tcMar>
              <w:top w:w="50" w:type="dxa"/>
              <w:left w:w="80" w:type="dxa"/>
              <w:bottom w:w="50" w:type="dxa"/>
              <w:right w:w="80" w:type="dxa"/>
            </w:tcMar>
            <w:vAlign w:val="center"/>
          </w:tcPr>
          <w:p w14:paraId="032A09EC" w14:textId="77777777" w:rsidR="006566E8" w:rsidRDefault="00000000">
            <w:r>
              <w:rPr>
                <w:sz w:val="18"/>
                <w:szCs w:val="18"/>
              </w:rPr>
              <w:t>GUI task cards</w:t>
            </w:r>
          </w:p>
        </w:tc>
        <w:tc>
          <w:tcPr>
            <w:tcW w:w="1435" w:type="dxa"/>
            <w:tcMar>
              <w:top w:w="50" w:type="dxa"/>
              <w:left w:w="80" w:type="dxa"/>
              <w:bottom w:w="50" w:type="dxa"/>
              <w:right w:w="80" w:type="dxa"/>
            </w:tcMar>
            <w:vAlign w:val="center"/>
          </w:tcPr>
          <w:p w14:paraId="7ECB5F20"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5B0D37E6" w14:textId="77777777" w:rsidR="006566E8" w:rsidRDefault="00000000">
            <w:pPr>
              <w:jc w:val="center"/>
            </w:pPr>
            <w:r>
              <w:rPr>
                <w:sz w:val="18"/>
                <w:szCs w:val="18"/>
              </w:rPr>
              <w:t>Nov – Dec 2026</w:t>
            </w:r>
          </w:p>
        </w:tc>
      </w:tr>
      <w:tr w:rsidR="006566E8" w14:paraId="78248809" w14:textId="77777777">
        <w:tblPrEx>
          <w:tblCellMar>
            <w:top w:w="0" w:type="dxa"/>
            <w:bottom w:w="0" w:type="dxa"/>
          </w:tblCellMar>
        </w:tblPrEx>
        <w:tc>
          <w:tcPr>
            <w:tcW w:w="1820" w:type="dxa"/>
            <w:tcMar>
              <w:top w:w="50" w:type="dxa"/>
              <w:left w:w="80" w:type="dxa"/>
              <w:bottom w:w="50" w:type="dxa"/>
              <w:right w:w="80" w:type="dxa"/>
            </w:tcMar>
            <w:vAlign w:val="center"/>
          </w:tcPr>
          <w:p w14:paraId="4DEDDB15" w14:textId="77777777" w:rsidR="006566E8" w:rsidRDefault="006566E8"/>
        </w:tc>
        <w:tc>
          <w:tcPr>
            <w:tcW w:w="4500" w:type="dxa"/>
            <w:tcMar>
              <w:top w:w="50" w:type="dxa"/>
              <w:left w:w="80" w:type="dxa"/>
              <w:bottom w:w="50" w:type="dxa"/>
              <w:right w:w="80" w:type="dxa"/>
            </w:tcMar>
            <w:vAlign w:val="center"/>
          </w:tcPr>
          <w:p w14:paraId="38FA8421" w14:textId="77777777" w:rsidR="006566E8" w:rsidRDefault="00000000">
            <w:r>
              <w:rPr>
                <w:sz w:val="18"/>
                <w:szCs w:val="18"/>
              </w:rPr>
              <w:t>Application status monitoring</w:t>
            </w:r>
          </w:p>
        </w:tc>
        <w:tc>
          <w:tcPr>
            <w:tcW w:w="1435" w:type="dxa"/>
            <w:tcMar>
              <w:top w:w="50" w:type="dxa"/>
              <w:left w:w="80" w:type="dxa"/>
              <w:bottom w:w="50" w:type="dxa"/>
              <w:right w:w="80" w:type="dxa"/>
            </w:tcMar>
            <w:vAlign w:val="center"/>
          </w:tcPr>
          <w:p w14:paraId="7DABB51C"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3F4FEC2E" w14:textId="77777777" w:rsidR="006566E8" w:rsidRDefault="00000000">
            <w:pPr>
              <w:jc w:val="center"/>
            </w:pPr>
            <w:r>
              <w:rPr>
                <w:sz w:val="18"/>
                <w:szCs w:val="18"/>
              </w:rPr>
              <w:t>Nov – Dec 2026</w:t>
            </w:r>
          </w:p>
        </w:tc>
      </w:tr>
      <w:tr w:rsidR="006566E8" w14:paraId="6876A11A" w14:textId="77777777">
        <w:tblPrEx>
          <w:tblCellMar>
            <w:top w:w="0" w:type="dxa"/>
            <w:bottom w:w="0" w:type="dxa"/>
          </w:tblCellMar>
        </w:tblPrEx>
        <w:tc>
          <w:tcPr>
            <w:tcW w:w="1820" w:type="dxa"/>
            <w:tcMar>
              <w:top w:w="50" w:type="dxa"/>
              <w:left w:w="80" w:type="dxa"/>
              <w:bottom w:w="50" w:type="dxa"/>
              <w:right w:w="80" w:type="dxa"/>
            </w:tcMar>
            <w:vAlign w:val="center"/>
          </w:tcPr>
          <w:p w14:paraId="2C83AD9E" w14:textId="77777777" w:rsidR="006566E8" w:rsidRDefault="006566E8"/>
        </w:tc>
        <w:tc>
          <w:tcPr>
            <w:tcW w:w="4500" w:type="dxa"/>
            <w:tcMar>
              <w:top w:w="50" w:type="dxa"/>
              <w:left w:w="80" w:type="dxa"/>
              <w:bottom w:w="50" w:type="dxa"/>
              <w:right w:w="80" w:type="dxa"/>
            </w:tcMar>
            <w:vAlign w:val="center"/>
          </w:tcPr>
          <w:p w14:paraId="52A8530D" w14:textId="77777777" w:rsidR="006566E8" w:rsidRDefault="00000000">
            <w:r>
              <w:rPr>
                <w:sz w:val="18"/>
                <w:szCs w:val="18"/>
              </w:rPr>
              <w:t>Local / offline private model mode</w:t>
            </w:r>
          </w:p>
        </w:tc>
        <w:tc>
          <w:tcPr>
            <w:tcW w:w="1435" w:type="dxa"/>
            <w:tcMar>
              <w:top w:w="50" w:type="dxa"/>
              <w:left w:w="80" w:type="dxa"/>
              <w:bottom w:w="50" w:type="dxa"/>
              <w:right w:w="80" w:type="dxa"/>
            </w:tcMar>
            <w:vAlign w:val="center"/>
          </w:tcPr>
          <w:p w14:paraId="1E86EC99"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392F5903" w14:textId="77777777" w:rsidR="006566E8" w:rsidRDefault="00000000">
            <w:pPr>
              <w:jc w:val="center"/>
            </w:pPr>
            <w:r>
              <w:rPr>
                <w:sz w:val="18"/>
                <w:szCs w:val="18"/>
              </w:rPr>
              <w:t>Nov – Dec 2026</w:t>
            </w:r>
          </w:p>
        </w:tc>
      </w:tr>
      <w:tr w:rsidR="006566E8" w14:paraId="1379C65F" w14:textId="77777777">
        <w:tblPrEx>
          <w:tblCellMar>
            <w:top w:w="0" w:type="dxa"/>
            <w:bottom w:w="0" w:type="dxa"/>
          </w:tblCellMar>
        </w:tblPrEx>
        <w:tc>
          <w:tcPr>
            <w:tcW w:w="1820" w:type="dxa"/>
            <w:tcMar>
              <w:top w:w="50" w:type="dxa"/>
              <w:left w:w="80" w:type="dxa"/>
              <w:bottom w:w="50" w:type="dxa"/>
              <w:right w:w="80" w:type="dxa"/>
            </w:tcMar>
            <w:vAlign w:val="center"/>
          </w:tcPr>
          <w:p w14:paraId="2A0F5A8F" w14:textId="77777777" w:rsidR="006566E8" w:rsidRDefault="006566E8"/>
        </w:tc>
        <w:tc>
          <w:tcPr>
            <w:tcW w:w="4500" w:type="dxa"/>
            <w:tcMar>
              <w:top w:w="50" w:type="dxa"/>
              <w:left w:w="80" w:type="dxa"/>
              <w:bottom w:w="50" w:type="dxa"/>
              <w:right w:w="80" w:type="dxa"/>
            </w:tcMar>
            <w:vAlign w:val="center"/>
          </w:tcPr>
          <w:p w14:paraId="2A11D9F2" w14:textId="77777777" w:rsidR="006566E8" w:rsidRDefault="00000000">
            <w:r>
              <w:rPr>
                <w:sz w:val="18"/>
                <w:szCs w:val="18"/>
              </w:rPr>
              <w:t>Built-in monitoring dashboard</w:t>
            </w:r>
          </w:p>
        </w:tc>
        <w:tc>
          <w:tcPr>
            <w:tcW w:w="1435" w:type="dxa"/>
            <w:tcMar>
              <w:top w:w="50" w:type="dxa"/>
              <w:left w:w="80" w:type="dxa"/>
              <w:bottom w:w="50" w:type="dxa"/>
              <w:right w:w="80" w:type="dxa"/>
            </w:tcMar>
            <w:vAlign w:val="center"/>
          </w:tcPr>
          <w:p w14:paraId="09E2E306" w14:textId="77777777" w:rsidR="006566E8" w:rsidRDefault="00000000">
            <w:pPr>
              <w:jc w:val="center"/>
            </w:pPr>
            <w:r>
              <w:rPr>
                <w:sz w:val="18"/>
                <w:szCs w:val="18"/>
              </w:rPr>
              <w:t>Mid FYP-2</w:t>
            </w:r>
          </w:p>
        </w:tc>
        <w:tc>
          <w:tcPr>
            <w:tcW w:w="1245" w:type="dxa"/>
            <w:tcMar>
              <w:top w:w="50" w:type="dxa"/>
              <w:left w:w="80" w:type="dxa"/>
              <w:bottom w:w="50" w:type="dxa"/>
              <w:right w:w="80" w:type="dxa"/>
            </w:tcMar>
            <w:vAlign w:val="center"/>
          </w:tcPr>
          <w:p w14:paraId="602C02F1" w14:textId="77777777" w:rsidR="006566E8" w:rsidRDefault="00000000">
            <w:pPr>
              <w:jc w:val="center"/>
            </w:pPr>
            <w:r>
              <w:rPr>
                <w:sz w:val="18"/>
                <w:szCs w:val="18"/>
              </w:rPr>
              <w:t>Feb – Mar 2027</w:t>
            </w:r>
          </w:p>
        </w:tc>
      </w:tr>
      <w:tr w:rsidR="006566E8" w14:paraId="691BCC62" w14:textId="77777777">
        <w:tblPrEx>
          <w:tblCellMar>
            <w:top w:w="0" w:type="dxa"/>
            <w:bottom w:w="0" w:type="dxa"/>
          </w:tblCellMar>
        </w:tblPrEx>
        <w:tc>
          <w:tcPr>
            <w:tcW w:w="1820" w:type="dxa"/>
            <w:tcMar>
              <w:top w:w="50" w:type="dxa"/>
              <w:left w:w="80" w:type="dxa"/>
              <w:bottom w:w="50" w:type="dxa"/>
              <w:right w:w="80" w:type="dxa"/>
            </w:tcMar>
            <w:vAlign w:val="center"/>
          </w:tcPr>
          <w:p w14:paraId="41BBF6CA" w14:textId="77777777" w:rsidR="006566E8" w:rsidRDefault="006566E8"/>
        </w:tc>
        <w:tc>
          <w:tcPr>
            <w:tcW w:w="4500" w:type="dxa"/>
            <w:tcMar>
              <w:top w:w="50" w:type="dxa"/>
              <w:left w:w="80" w:type="dxa"/>
              <w:bottom w:w="50" w:type="dxa"/>
              <w:right w:w="80" w:type="dxa"/>
            </w:tcMar>
            <w:vAlign w:val="center"/>
          </w:tcPr>
          <w:p w14:paraId="62F779C6" w14:textId="77777777" w:rsidR="006566E8" w:rsidRDefault="00000000">
            <w:r>
              <w:rPr>
                <w:sz w:val="18"/>
                <w:szCs w:val="18"/>
              </w:rPr>
              <w:t>Evaluation benchmark and metrics collection</w:t>
            </w:r>
          </w:p>
        </w:tc>
        <w:tc>
          <w:tcPr>
            <w:tcW w:w="1435" w:type="dxa"/>
            <w:tcMar>
              <w:top w:w="50" w:type="dxa"/>
              <w:left w:w="80" w:type="dxa"/>
              <w:bottom w:w="50" w:type="dxa"/>
              <w:right w:w="80" w:type="dxa"/>
            </w:tcMar>
            <w:vAlign w:val="center"/>
          </w:tcPr>
          <w:p w14:paraId="4B078B54"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7B78ECA7" w14:textId="77777777" w:rsidR="006566E8" w:rsidRDefault="00000000">
            <w:pPr>
              <w:jc w:val="center"/>
            </w:pPr>
            <w:r>
              <w:rPr>
                <w:sz w:val="18"/>
                <w:szCs w:val="18"/>
              </w:rPr>
              <w:t>Mar – Apr 2027</w:t>
            </w:r>
          </w:p>
        </w:tc>
      </w:tr>
      <w:tr w:rsidR="006566E8" w14:paraId="19BA0150" w14:textId="77777777">
        <w:tblPrEx>
          <w:tblCellMar>
            <w:top w:w="0" w:type="dxa"/>
            <w:bottom w:w="0" w:type="dxa"/>
          </w:tblCellMar>
        </w:tblPrEx>
        <w:tc>
          <w:tcPr>
            <w:tcW w:w="1820" w:type="dxa"/>
            <w:tcMar>
              <w:top w:w="50" w:type="dxa"/>
              <w:left w:w="80" w:type="dxa"/>
              <w:bottom w:w="50" w:type="dxa"/>
              <w:right w:w="80" w:type="dxa"/>
            </w:tcMar>
            <w:vAlign w:val="center"/>
          </w:tcPr>
          <w:p w14:paraId="6A7CC668" w14:textId="77777777" w:rsidR="006566E8" w:rsidRDefault="00000000">
            <w:r>
              <w:rPr>
                <w:sz w:val="18"/>
                <w:szCs w:val="18"/>
              </w:rPr>
              <w:t>Ali Samad</w:t>
            </w:r>
          </w:p>
        </w:tc>
        <w:tc>
          <w:tcPr>
            <w:tcW w:w="4500" w:type="dxa"/>
            <w:tcMar>
              <w:top w:w="50" w:type="dxa"/>
              <w:left w:w="80" w:type="dxa"/>
              <w:bottom w:w="50" w:type="dxa"/>
              <w:right w:w="80" w:type="dxa"/>
            </w:tcMar>
            <w:vAlign w:val="center"/>
          </w:tcPr>
          <w:p w14:paraId="4FD478D2" w14:textId="77777777" w:rsidR="006566E8" w:rsidRDefault="00000000">
            <w:r>
              <w:rPr>
                <w:sz w:val="18"/>
                <w:szCs w:val="18"/>
              </w:rPr>
              <w:t>Service monitoring and control</w:t>
            </w:r>
          </w:p>
        </w:tc>
        <w:tc>
          <w:tcPr>
            <w:tcW w:w="1435" w:type="dxa"/>
            <w:tcMar>
              <w:top w:w="50" w:type="dxa"/>
              <w:left w:w="80" w:type="dxa"/>
              <w:bottom w:w="50" w:type="dxa"/>
              <w:right w:w="80" w:type="dxa"/>
            </w:tcMar>
            <w:vAlign w:val="center"/>
          </w:tcPr>
          <w:p w14:paraId="252BDF7D"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1F299807" w14:textId="77777777" w:rsidR="006566E8" w:rsidRDefault="00000000">
            <w:pPr>
              <w:jc w:val="center"/>
            </w:pPr>
            <w:r>
              <w:rPr>
                <w:sz w:val="18"/>
                <w:szCs w:val="18"/>
              </w:rPr>
              <w:t>Nov – Dec 2026</w:t>
            </w:r>
          </w:p>
        </w:tc>
      </w:tr>
      <w:tr w:rsidR="006566E8" w14:paraId="2A98A609" w14:textId="77777777">
        <w:tblPrEx>
          <w:tblCellMar>
            <w:top w:w="0" w:type="dxa"/>
            <w:bottom w:w="0" w:type="dxa"/>
          </w:tblCellMar>
        </w:tblPrEx>
        <w:tc>
          <w:tcPr>
            <w:tcW w:w="1820" w:type="dxa"/>
            <w:tcMar>
              <w:top w:w="50" w:type="dxa"/>
              <w:left w:w="80" w:type="dxa"/>
              <w:bottom w:w="50" w:type="dxa"/>
              <w:right w:w="80" w:type="dxa"/>
            </w:tcMar>
            <w:vAlign w:val="center"/>
          </w:tcPr>
          <w:p w14:paraId="0FD11975" w14:textId="77777777" w:rsidR="006566E8" w:rsidRDefault="006566E8"/>
        </w:tc>
        <w:tc>
          <w:tcPr>
            <w:tcW w:w="4500" w:type="dxa"/>
            <w:tcMar>
              <w:top w:w="50" w:type="dxa"/>
              <w:left w:w="80" w:type="dxa"/>
              <w:bottom w:w="50" w:type="dxa"/>
              <w:right w:w="80" w:type="dxa"/>
            </w:tcMar>
            <w:vAlign w:val="center"/>
          </w:tcPr>
          <w:p w14:paraId="63CA443D" w14:textId="77777777" w:rsidR="006566E8" w:rsidRDefault="00000000">
            <w:r>
              <w:rPr>
                <w:sz w:val="18"/>
                <w:szCs w:val="18"/>
              </w:rPr>
              <w:t>Remote Linux server management over SSH</w:t>
            </w:r>
          </w:p>
        </w:tc>
        <w:tc>
          <w:tcPr>
            <w:tcW w:w="1435" w:type="dxa"/>
            <w:tcMar>
              <w:top w:w="50" w:type="dxa"/>
              <w:left w:w="80" w:type="dxa"/>
              <w:bottom w:w="50" w:type="dxa"/>
              <w:right w:w="80" w:type="dxa"/>
            </w:tcMar>
            <w:vAlign w:val="center"/>
          </w:tcPr>
          <w:p w14:paraId="61A8D4D7" w14:textId="77777777" w:rsidR="006566E8" w:rsidRDefault="00000000">
            <w:pPr>
              <w:jc w:val="center"/>
            </w:pPr>
            <w:r>
              <w:rPr>
                <w:sz w:val="18"/>
                <w:szCs w:val="18"/>
              </w:rPr>
              <w:t>Final FYP-1</w:t>
            </w:r>
          </w:p>
        </w:tc>
        <w:tc>
          <w:tcPr>
            <w:tcW w:w="1245" w:type="dxa"/>
            <w:tcMar>
              <w:top w:w="50" w:type="dxa"/>
              <w:left w:w="80" w:type="dxa"/>
              <w:bottom w:w="50" w:type="dxa"/>
              <w:right w:w="80" w:type="dxa"/>
            </w:tcMar>
            <w:vAlign w:val="center"/>
          </w:tcPr>
          <w:p w14:paraId="24FA1F8A" w14:textId="77777777" w:rsidR="006566E8" w:rsidRDefault="00000000">
            <w:pPr>
              <w:jc w:val="center"/>
            </w:pPr>
            <w:r>
              <w:rPr>
                <w:sz w:val="18"/>
                <w:szCs w:val="18"/>
              </w:rPr>
              <w:t>Nov – Dec 2026</w:t>
            </w:r>
          </w:p>
        </w:tc>
      </w:tr>
      <w:tr w:rsidR="006566E8" w14:paraId="432DE0A6" w14:textId="77777777">
        <w:tblPrEx>
          <w:tblCellMar>
            <w:top w:w="0" w:type="dxa"/>
            <w:bottom w:w="0" w:type="dxa"/>
          </w:tblCellMar>
        </w:tblPrEx>
        <w:tc>
          <w:tcPr>
            <w:tcW w:w="1820" w:type="dxa"/>
            <w:tcMar>
              <w:top w:w="50" w:type="dxa"/>
              <w:left w:w="80" w:type="dxa"/>
              <w:bottom w:w="50" w:type="dxa"/>
              <w:right w:w="80" w:type="dxa"/>
            </w:tcMar>
            <w:vAlign w:val="center"/>
          </w:tcPr>
          <w:p w14:paraId="3D2663E3" w14:textId="77777777" w:rsidR="006566E8" w:rsidRDefault="006566E8"/>
        </w:tc>
        <w:tc>
          <w:tcPr>
            <w:tcW w:w="4500" w:type="dxa"/>
            <w:tcMar>
              <w:top w:w="50" w:type="dxa"/>
              <w:left w:w="80" w:type="dxa"/>
              <w:bottom w:w="50" w:type="dxa"/>
              <w:right w:w="80" w:type="dxa"/>
            </w:tcMar>
            <w:vAlign w:val="center"/>
          </w:tcPr>
          <w:p w14:paraId="04D2D349" w14:textId="77777777" w:rsidR="006566E8" w:rsidRDefault="00000000">
            <w:r>
              <w:rPr>
                <w:sz w:val="18"/>
                <w:szCs w:val="18"/>
              </w:rPr>
              <w:t>File operations</w:t>
            </w:r>
          </w:p>
        </w:tc>
        <w:tc>
          <w:tcPr>
            <w:tcW w:w="1435" w:type="dxa"/>
            <w:tcMar>
              <w:top w:w="50" w:type="dxa"/>
              <w:left w:w="80" w:type="dxa"/>
              <w:bottom w:w="50" w:type="dxa"/>
              <w:right w:w="80" w:type="dxa"/>
            </w:tcMar>
            <w:vAlign w:val="center"/>
          </w:tcPr>
          <w:p w14:paraId="27004680" w14:textId="77777777" w:rsidR="006566E8" w:rsidRDefault="00000000">
            <w:pPr>
              <w:jc w:val="center"/>
            </w:pPr>
            <w:r>
              <w:rPr>
                <w:sz w:val="18"/>
                <w:szCs w:val="18"/>
              </w:rPr>
              <w:t>Mid FYP-2</w:t>
            </w:r>
          </w:p>
        </w:tc>
        <w:tc>
          <w:tcPr>
            <w:tcW w:w="1245" w:type="dxa"/>
            <w:tcMar>
              <w:top w:w="50" w:type="dxa"/>
              <w:left w:w="80" w:type="dxa"/>
              <w:bottom w:w="50" w:type="dxa"/>
              <w:right w:w="80" w:type="dxa"/>
            </w:tcMar>
            <w:vAlign w:val="center"/>
          </w:tcPr>
          <w:p w14:paraId="509D7211" w14:textId="77777777" w:rsidR="006566E8" w:rsidRDefault="00000000">
            <w:pPr>
              <w:jc w:val="center"/>
            </w:pPr>
            <w:r>
              <w:rPr>
                <w:sz w:val="18"/>
                <w:szCs w:val="18"/>
              </w:rPr>
              <w:t>Jan 2027</w:t>
            </w:r>
          </w:p>
        </w:tc>
      </w:tr>
      <w:tr w:rsidR="006566E8" w14:paraId="62EE7E03" w14:textId="77777777">
        <w:tblPrEx>
          <w:tblCellMar>
            <w:top w:w="0" w:type="dxa"/>
            <w:bottom w:w="0" w:type="dxa"/>
          </w:tblCellMar>
        </w:tblPrEx>
        <w:tc>
          <w:tcPr>
            <w:tcW w:w="1820" w:type="dxa"/>
            <w:tcMar>
              <w:top w:w="50" w:type="dxa"/>
              <w:left w:w="80" w:type="dxa"/>
              <w:bottom w:w="50" w:type="dxa"/>
              <w:right w:w="80" w:type="dxa"/>
            </w:tcMar>
            <w:vAlign w:val="center"/>
          </w:tcPr>
          <w:p w14:paraId="52101E6A" w14:textId="77777777" w:rsidR="006566E8" w:rsidRDefault="006566E8"/>
        </w:tc>
        <w:tc>
          <w:tcPr>
            <w:tcW w:w="4500" w:type="dxa"/>
            <w:tcMar>
              <w:top w:w="50" w:type="dxa"/>
              <w:left w:w="80" w:type="dxa"/>
              <w:bottom w:w="50" w:type="dxa"/>
              <w:right w:w="80" w:type="dxa"/>
            </w:tcMar>
            <w:vAlign w:val="center"/>
          </w:tcPr>
          <w:p w14:paraId="4F6BA7BE" w14:textId="77777777" w:rsidR="006566E8" w:rsidRDefault="00000000">
            <w:r>
              <w:rPr>
                <w:sz w:val="18"/>
                <w:szCs w:val="18"/>
              </w:rPr>
              <w:t>Flexible model selection (model switching)</w:t>
            </w:r>
          </w:p>
        </w:tc>
        <w:tc>
          <w:tcPr>
            <w:tcW w:w="1435" w:type="dxa"/>
            <w:tcMar>
              <w:top w:w="50" w:type="dxa"/>
              <w:left w:w="80" w:type="dxa"/>
              <w:bottom w:w="50" w:type="dxa"/>
              <w:right w:w="80" w:type="dxa"/>
            </w:tcMar>
            <w:vAlign w:val="center"/>
          </w:tcPr>
          <w:p w14:paraId="700EF8B1" w14:textId="77777777" w:rsidR="006566E8" w:rsidRDefault="00000000">
            <w:pPr>
              <w:jc w:val="center"/>
            </w:pPr>
            <w:r>
              <w:rPr>
                <w:sz w:val="18"/>
                <w:szCs w:val="18"/>
              </w:rPr>
              <w:t>Mid FYP-2</w:t>
            </w:r>
          </w:p>
        </w:tc>
        <w:tc>
          <w:tcPr>
            <w:tcW w:w="1245" w:type="dxa"/>
            <w:tcMar>
              <w:top w:w="50" w:type="dxa"/>
              <w:left w:w="80" w:type="dxa"/>
              <w:bottom w:w="50" w:type="dxa"/>
              <w:right w:w="80" w:type="dxa"/>
            </w:tcMar>
            <w:vAlign w:val="center"/>
          </w:tcPr>
          <w:p w14:paraId="096781E2" w14:textId="77777777" w:rsidR="006566E8" w:rsidRDefault="00000000">
            <w:pPr>
              <w:jc w:val="center"/>
            </w:pPr>
            <w:r>
              <w:rPr>
                <w:sz w:val="18"/>
                <w:szCs w:val="18"/>
              </w:rPr>
              <w:t>Jan – Feb 2027</w:t>
            </w:r>
          </w:p>
        </w:tc>
      </w:tr>
      <w:tr w:rsidR="006566E8" w14:paraId="7A7544A2" w14:textId="77777777">
        <w:tblPrEx>
          <w:tblCellMar>
            <w:top w:w="0" w:type="dxa"/>
            <w:bottom w:w="0" w:type="dxa"/>
          </w:tblCellMar>
        </w:tblPrEx>
        <w:tc>
          <w:tcPr>
            <w:tcW w:w="1820" w:type="dxa"/>
            <w:tcMar>
              <w:top w:w="50" w:type="dxa"/>
              <w:left w:w="80" w:type="dxa"/>
              <w:bottom w:w="50" w:type="dxa"/>
              <w:right w:w="80" w:type="dxa"/>
            </w:tcMar>
            <w:vAlign w:val="center"/>
          </w:tcPr>
          <w:p w14:paraId="72651ACB" w14:textId="77777777" w:rsidR="006566E8" w:rsidRDefault="006566E8"/>
        </w:tc>
        <w:tc>
          <w:tcPr>
            <w:tcW w:w="4500" w:type="dxa"/>
            <w:tcMar>
              <w:top w:w="50" w:type="dxa"/>
              <w:left w:w="80" w:type="dxa"/>
              <w:bottom w:w="50" w:type="dxa"/>
              <w:right w:w="80" w:type="dxa"/>
            </w:tcMar>
            <w:vAlign w:val="center"/>
          </w:tcPr>
          <w:p w14:paraId="2BC1D88E" w14:textId="77777777" w:rsidR="006566E8" w:rsidRDefault="00000000">
            <w:r>
              <w:rPr>
                <w:sz w:val="18"/>
                <w:szCs w:val="18"/>
              </w:rPr>
              <w:t>Web interface for browser and mobile access</w:t>
            </w:r>
          </w:p>
        </w:tc>
        <w:tc>
          <w:tcPr>
            <w:tcW w:w="1435" w:type="dxa"/>
            <w:tcMar>
              <w:top w:w="50" w:type="dxa"/>
              <w:left w:w="80" w:type="dxa"/>
              <w:bottom w:w="50" w:type="dxa"/>
              <w:right w:w="80" w:type="dxa"/>
            </w:tcMar>
            <w:vAlign w:val="center"/>
          </w:tcPr>
          <w:p w14:paraId="469D8E56" w14:textId="77777777" w:rsidR="006566E8" w:rsidRDefault="00000000">
            <w:pPr>
              <w:jc w:val="center"/>
            </w:pPr>
            <w:r>
              <w:rPr>
                <w:sz w:val="18"/>
                <w:szCs w:val="18"/>
              </w:rPr>
              <w:t>Final FYP-2</w:t>
            </w:r>
          </w:p>
        </w:tc>
        <w:tc>
          <w:tcPr>
            <w:tcW w:w="1245" w:type="dxa"/>
            <w:tcMar>
              <w:top w:w="50" w:type="dxa"/>
              <w:left w:w="80" w:type="dxa"/>
              <w:bottom w:w="50" w:type="dxa"/>
              <w:right w:w="80" w:type="dxa"/>
            </w:tcMar>
            <w:vAlign w:val="center"/>
          </w:tcPr>
          <w:p w14:paraId="256A4F69" w14:textId="77777777" w:rsidR="006566E8" w:rsidRDefault="00000000">
            <w:pPr>
              <w:jc w:val="center"/>
            </w:pPr>
            <w:r>
              <w:rPr>
                <w:sz w:val="18"/>
                <w:szCs w:val="18"/>
              </w:rPr>
              <w:t>Mar – Apr 2027</w:t>
            </w:r>
          </w:p>
        </w:tc>
      </w:tr>
    </w:tbl>
    <w:p w14:paraId="7FD704B7" w14:textId="77777777" w:rsidR="006566E8" w:rsidRDefault="00000000">
      <w:pPr>
        <w:pStyle w:val="Heading1"/>
        <w:spacing w:before="320" w:after="160"/>
      </w:pPr>
      <w:r>
        <w:rPr>
          <w:b/>
          <w:bCs/>
          <w:color w:val="000000"/>
        </w:rPr>
        <w:t>11.  Gantt Chart</w:t>
      </w:r>
    </w:p>
    <w:p w14:paraId="76DCE912" w14:textId="77777777" w:rsidR="006566E8" w:rsidRDefault="00000000">
      <w:pPr>
        <w:spacing w:after="140"/>
        <w:jc w:val="both"/>
      </w:pPr>
      <w:r>
        <w:t xml:space="preserve">Fig. 3 presents the schedule graphically over the ten months from August 2026 to May 2027. Bars are </w:t>
      </w:r>
      <w:proofErr w:type="spellStart"/>
      <w:r>
        <w:t>colour</w:t>
      </w:r>
      <w:proofErr w:type="spellEnd"/>
      <w:r>
        <w:t>-coded by the member responsible, and the background is banded into the four delivery phases, each ending at a university evaluation. Reading the chart by band shows what will be complete and demonstrable at each evaluation: a working request-to-response loop with local monitoring, a first retrieval pipeline, and the policy gate in place by the Mid FYP-1 review; the full local and remote core, completed retrieval and knowledge-</w:t>
      </w:r>
      <w:proofErr w:type="spellStart"/>
      <w:r>
        <w:t>base</w:t>
      </w:r>
      <w:proofErr w:type="spellEnd"/>
      <w:r>
        <w:t xml:space="preserve"> management, the offline model mode, and an established guardrail layer by the Final FYP-1 evaluation; file operations, model switching, guided troubleshooting, and the dashboard by the Mid FYP-2 review; and the web interface, the evaluation results, and the packaged application by the final defense. Only core work appears on the chart; the extended features of Section 7.2 are fitted into whatever time is left once the core is finished.</w:t>
      </w:r>
    </w:p>
    <w:p w14:paraId="13E65CD7" w14:textId="77777777" w:rsidR="006566E8" w:rsidRDefault="00000000">
      <w:pPr>
        <w:spacing w:before="160" w:after="60"/>
        <w:jc w:val="center"/>
      </w:pPr>
      <w:r>
        <w:rPr>
          <w:noProof/>
        </w:rPr>
        <w:lastRenderedPageBreak/>
        <w:drawing>
          <wp:inline distT="0" distB="0" distL="0" distR="0" wp14:anchorId="7173EB5E" wp14:editId="07195F67">
            <wp:extent cx="5695950" cy="3886200"/>
            <wp:effectExtent l="0" t="0" r="0" b="0"/>
            <wp:docPr id="2094115418" name="Picture 209411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95950" cy="3886200"/>
                    </a:xfrm>
                    <a:prstGeom prst="rect">
                      <a:avLst/>
                    </a:prstGeom>
                  </pic:spPr>
                </pic:pic>
              </a:graphicData>
            </a:graphic>
          </wp:inline>
        </w:drawing>
      </w:r>
    </w:p>
    <w:p w14:paraId="07845CFB" w14:textId="77777777" w:rsidR="006566E8" w:rsidRDefault="00000000">
      <w:pPr>
        <w:spacing w:after="220"/>
        <w:jc w:val="center"/>
      </w:pPr>
      <w:r>
        <w:rPr>
          <w:sz w:val="22"/>
          <w:szCs w:val="22"/>
        </w:rPr>
        <w:t>Fig. 3. Project Gantt chart, August 2026 to May 2027, by team member.</w:t>
      </w:r>
    </w:p>
    <w:p w14:paraId="7BEFB77C" w14:textId="77777777" w:rsidR="006566E8" w:rsidRDefault="00000000">
      <w:pPr>
        <w:spacing w:after="140"/>
        <w:jc w:val="both"/>
      </w:pPr>
      <w:r>
        <w:t>Four considerations shape the ordering, and the phases in Fig. 3 are drawn around the evaluations rather than around equal spans of time. The first is risk: the orchestration core and the policy engine precede anything capable of modifying a system, and the guardrail layer runs continuously from that point to the end of the project, so that dangerous-command detection is in place before the first destructive capability is enabled and is extended alongside every module that follows. The second is the university calendar: an early prototype of the request-to-response loop is ready for the late-October review, the retrieval and local tooling work brackets the November mid-term, and December is reserved for integration and documentation rather than new development. The third is the division between semesters: FYP-1 delivers a complete core operating against the local machine, demonstrable without any remote infrastructure, while FYP-2 extends that proven core outward. The fourth is slack, which is built into the plan deliberately. Only the fixed university milestones and the FYP-1 to FYP-2 boundary are treated as hard dates; the durations of individual modules carry margin, so that a module running longer than planned does not cascade through everything that follows. Remote Linux precedes Windows because it is agentless and involves less setup friction, which de-risks the harder integration. Independent modules overlap where they have no mutual dependency, giving room to reorder within a month without breaking the schedule. Extended work is deliberately left off the schedule altogether, so that schedule pressure is absorbed by dropping optional features rather than by cutting into what the evaluation measures. Where a task is tied to a specific deliverable or evaluation date it is scheduled tightly; elsewhere the dates should be read as indicative rather than binding.</w:t>
      </w:r>
    </w:p>
    <w:p w14:paraId="365F19FE" w14:textId="77777777" w:rsidR="006566E8" w:rsidRDefault="00000000">
      <w:pPr>
        <w:pStyle w:val="Heading1"/>
        <w:spacing w:before="320" w:after="160"/>
      </w:pPr>
      <w:r>
        <w:rPr>
          <w:b/>
          <w:bCs/>
          <w:color w:val="000000"/>
        </w:rPr>
        <w:t>12</w:t>
      </w:r>
      <w:proofErr w:type="gramStart"/>
      <w:r>
        <w:rPr>
          <w:b/>
          <w:bCs/>
          <w:color w:val="000000"/>
        </w:rPr>
        <w:t>.  Tools</w:t>
      </w:r>
      <w:proofErr w:type="gramEnd"/>
      <w:r>
        <w:rPr>
          <w:b/>
          <w:bCs/>
          <w:color w:val="000000"/>
        </w:rPr>
        <w:t xml:space="preserve"> and Technologies</w:t>
      </w:r>
    </w:p>
    <w:p w14:paraId="7974E82E" w14:textId="77777777" w:rsidR="006566E8" w:rsidRDefault="00000000">
      <w:pPr>
        <w:spacing w:after="140"/>
        <w:jc w:val="both"/>
      </w:pPr>
      <w:r>
        <w:lastRenderedPageBreak/>
        <w:t xml:space="preserve">Table 6 lists the tools and technologies selected for each part of the system, together with the reason for the choice. Selections </w:t>
      </w:r>
      <w:proofErr w:type="spellStart"/>
      <w:r>
        <w:t>favour</w:t>
      </w:r>
      <w:proofErr w:type="spellEnd"/>
      <w:r>
        <w:t xml:space="preserve"> mature, well-supported components so that effort is spent on the domain problem rather than on re-implementing solved infrastructure.</w:t>
      </w:r>
    </w:p>
    <w:p w14:paraId="14FC34C9" w14:textId="77777777" w:rsidR="006566E8" w:rsidRDefault="00000000">
      <w:pPr>
        <w:spacing w:before="180" w:after="90"/>
        <w:jc w:val="center"/>
      </w:pPr>
      <w:r>
        <w:rPr>
          <w:sz w:val="22"/>
          <w:szCs w:val="22"/>
        </w:rPr>
        <w:t>Table 6. Tools and technologies.</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915"/>
        <w:gridCol w:w="2870"/>
        <w:gridCol w:w="4215"/>
      </w:tblGrid>
      <w:tr w:rsidR="006566E8" w14:paraId="727F757B" w14:textId="77777777">
        <w:tblPrEx>
          <w:tblCellMar>
            <w:top w:w="0" w:type="dxa"/>
            <w:bottom w:w="0" w:type="dxa"/>
          </w:tblCellMar>
        </w:tblPrEx>
        <w:trPr>
          <w:tblHeader/>
        </w:trPr>
        <w:tc>
          <w:tcPr>
            <w:tcW w:w="1915" w:type="dxa"/>
            <w:shd w:val="clear" w:color="auto" w:fill="D9D9D9"/>
            <w:tcMar>
              <w:top w:w="50" w:type="dxa"/>
              <w:left w:w="80" w:type="dxa"/>
              <w:bottom w:w="50" w:type="dxa"/>
              <w:right w:w="80" w:type="dxa"/>
            </w:tcMar>
            <w:vAlign w:val="center"/>
          </w:tcPr>
          <w:p w14:paraId="2A81B11A" w14:textId="77777777" w:rsidR="006566E8" w:rsidRDefault="00000000">
            <w:r>
              <w:rPr>
                <w:b/>
                <w:bCs/>
                <w:sz w:val="18"/>
                <w:szCs w:val="18"/>
              </w:rPr>
              <w:t>Area</w:t>
            </w:r>
          </w:p>
        </w:tc>
        <w:tc>
          <w:tcPr>
            <w:tcW w:w="2870" w:type="dxa"/>
            <w:shd w:val="clear" w:color="auto" w:fill="D9D9D9"/>
            <w:tcMar>
              <w:top w:w="50" w:type="dxa"/>
              <w:left w:w="80" w:type="dxa"/>
              <w:bottom w:w="50" w:type="dxa"/>
              <w:right w:w="80" w:type="dxa"/>
            </w:tcMar>
            <w:vAlign w:val="center"/>
          </w:tcPr>
          <w:p w14:paraId="4C74011F" w14:textId="77777777" w:rsidR="006566E8" w:rsidRDefault="00000000">
            <w:r>
              <w:rPr>
                <w:b/>
                <w:bCs/>
                <w:sz w:val="18"/>
                <w:szCs w:val="18"/>
              </w:rPr>
              <w:t>Technology</w:t>
            </w:r>
          </w:p>
        </w:tc>
        <w:tc>
          <w:tcPr>
            <w:tcW w:w="4215" w:type="dxa"/>
            <w:shd w:val="clear" w:color="auto" w:fill="D9D9D9"/>
            <w:tcMar>
              <w:top w:w="50" w:type="dxa"/>
              <w:left w:w="80" w:type="dxa"/>
              <w:bottom w:w="50" w:type="dxa"/>
              <w:right w:w="80" w:type="dxa"/>
            </w:tcMar>
            <w:vAlign w:val="center"/>
          </w:tcPr>
          <w:p w14:paraId="195BD177" w14:textId="77777777" w:rsidR="006566E8" w:rsidRDefault="00000000">
            <w:r>
              <w:rPr>
                <w:b/>
                <w:bCs/>
                <w:sz w:val="18"/>
                <w:szCs w:val="18"/>
              </w:rPr>
              <w:t>Rationale</w:t>
            </w:r>
          </w:p>
        </w:tc>
      </w:tr>
      <w:tr w:rsidR="006566E8" w14:paraId="46431E40" w14:textId="77777777">
        <w:tblPrEx>
          <w:tblCellMar>
            <w:top w:w="0" w:type="dxa"/>
            <w:bottom w:w="0" w:type="dxa"/>
          </w:tblCellMar>
        </w:tblPrEx>
        <w:tc>
          <w:tcPr>
            <w:tcW w:w="1915" w:type="dxa"/>
            <w:tcMar>
              <w:top w:w="50" w:type="dxa"/>
              <w:left w:w="80" w:type="dxa"/>
              <w:bottom w:w="50" w:type="dxa"/>
              <w:right w:w="80" w:type="dxa"/>
            </w:tcMar>
            <w:vAlign w:val="center"/>
          </w:tcPr>
          <w:p w14:paraId="1ECAD2D1" w14:textId="77777777" w:rsidR="006566E8" w:rsidRDefault="00000000">
            <w:r>
              <w:rPr>
                <w:sz w:val="18"/>
                <w:szCs w:val="18"/>
              </w:rPr>
              <w:t>Agent orchestration</w:t>
            </w:r>
          </w:p>
        </w:tc>
        <w:tc>
          <w:tcPr>
            <w:tcW w:w="2870" w:type="dxa"/>
            <w:tcMar>
              <w:top w:w="50" w:type="dxa"/>
              <w:left w:w="80" w:type="dxa"/>
              <w:bottom w:w="50" w:type="dxa"/>
              <w:right w:w="80" w:type="dxa"/>
            </w:tcMar>
            <w:vAlign w:val="center"/>
          </w:tcPr>
          <w:p w14:paraId="66065B63" w14:textId="77777777" w:rsidR="006566E8" w:rsidRDefault="00000000">
            <w:proofErr w:type="spellStart"/>
            <w:r>
              <w:rPr>
                <w:sz w:val="18"/>
                <w:szCs w:val="18"/>
              </w:rPr>
              <w:t>LangGraph</w:t>
            </w:r>
            <w:proofErr w:type="spellEnd"/>
            <w:r>
              <w:rPr>
                <w:sz w:val="18"/>
                <w:szCs w:val="18"/>
              </w:rPr>
              <w:t xml:space="preserve"> (Python)</w:t>
            </w:r>
          </w:p>
        </w:tc>
        <w:tc>
          <w:tcPr>
            <w:tcW w:w="4215" w:type="dxa"/>
            <w:tcMar>
              <w:top w:w="50" w:type="dxa"/>
              <w:left w:w="80" w:type="dxa"/>
              <w:bottom w:w="50" w:type="dxa"/>
              <w:right w:w="80" w:type="dxa"/>
            </w:tcMar>
            <w:vAlign w:val="center"/>
          </w:tcPr>
          <w:p w14:paraId="1CECDF66" w14:textId="77777777" w:rsidR="006566E8" w:rsidRDefault="00000000">
            <w:r>
              <w:rPr>
                <w:sz w:val="18"/>
                <w:szCs w:val="18"/>
              </w:rPr>
              <w:t>Stateful graph with native interrupt and checkpointing, which the confirmation mechanism depends on.</w:t>
            </w:r>
          </w:p>
        </w:tc>
      </w:tr>
      <w:tr w:rsidR="006566E8" w14:paraId="046F9205" w14:textId="77777777">
        <w:tblPrEx>
          <w:tblCellMar>
            <w:top w:w="0" w:type="dxa"/>
            <w:bottom w:w="0" w:type="dxa"/>
          </w:tblCellMar>
        </w:tblPrEx>
        <w:tc>
          <w:tcPr>
            <w:tcW w:w="1915" w:type="dxa"/>
            <w:tcMar>
              <w:top w:w="50" w:type="dxa"/>
              <w:left w:w="80" w:type="dxa"/>
              <w:bottom w:w="50" w:type="dxa"/>
              <w:right w:w="80" w:type="dxa"/>
            </w:tcMar>
            <w:vAlign w:val="center"/>
          </w:tcPr>
          <w:p w14:paraId="17EC610F" w14:textId="77777777" w:rsidR="006566E8" w:rsidRDefault="00000000">
            <w:r>
              <w:rPr>
                <w:sz w:val="18"/>
                <w:szCs w:val="18"/>
              </w:rPr>
              <w:t>Backend</w:t>
            </w:r>
          </w:p>
        </w:tc>
        <w:tc>
          <w:tcPr>
            <w:tcW w:w="2870" w:type="dxa"/>
            <w:tcMar>
              <w:top w:w="50" w:type="dxa"/>
              <w:left w:w="80" w:type="dxa"/>
              <w:bottom w:w="50" w:type="dxa"/>
              <w:right w:w="80" w:type="dxa"/>
            </w:tcMar>
            <w:vAlign w:val="center"/>
          </w:tcPr>
          <w:p w14:paraId="62542DD3" w14:textId="77777777" w:rsidR="006566E8" w:rsidRDefault="00000000">
            <w:proofErr w:type="spellStart"/>
            <w:r>
              <w:rPr>
                <w:sz w:val="18"/>
                <w:szCs w:val="18"/>
              </w:rPr>
              <w:t>FastAPI</w:t>
            </w:r>
            <w:proofErr w:type="spellEnd"/>
            <w:r>
              <w:rPr>
                <w:sz w:val="18"/>
                <w:szCs w:val="18"/>
              </w:rPr>
              <w:t xml:space="preserve">, </w:t>
            </w:r>
            <w:proofErr w:type="spellStart"/>
            <w:r>
              <w:rPr>
                <w:sz w:val="18"/>
                <w:szCs w:val="18"/>
              </w:rPr>
              <w:t>Pydantic</w:t>
            </w:r>
            <w:proofErr w:type="spellEnd"/>
          </w:p>
        </w:tc>
        <w:tc>
          <w:tcPr>
            <w:tcW w:w="4215" w:type="dxa"/>
            <w:tcMar>
              <w:top w:w="50" w:type="dxa"/>
              <w:left w:w="80" w:type="dxa"/>
              <w:bottom w:w="50" w:type="dxa"/>
              <w:right w:w="80" w:type="dxa"/>
            </w:tcMar>
            <w:vAlign w:val="center"/>
          </w:tcPr>
          <w:p w14:paraId="526EEC64" w14:textId="77777777" w:rsidR="006566E8" w:rsidRDefault="00000000">
            <w:r>
              <w:rPr>
                <w:sz w:val="18"/>
                <w:szCs w:val="18"/>
              </w:rPr>
              <w:t xml:space="preserve">Asynchronous API with schema validation; </w:t>
            </w:r>
            <w:proofErr w:type="spellStart"/>
            <w:r>
              <w:rPr>
                <w:sz w:val="18"/>
                <w:szCs w:val="18"/>
              </w:rPr>
              <w:t>Pydantic</w:t>
            </w:r>
            <w:proofErr w:type="spellEnd"/>
            <w:r>
              <w:rPr>
                <w:sz w:val="18"/>
                <w:szCs w:val="18"/>
              </w:rPr>
              <w:t xml:space="preserve"> models also constrain tool arguments.</w:t>
            </w:r>
          </w:p>
        </w:tc>
      </w:tr>
      <w:tr w:rsidR="006566E8" w14:paraId="78D84210" w14:textId="77777777">
        <w:tblPrEx>
          <w:tblCellMar>
            <w:top w:w="0" w:type="dxa"/>
            <w:bottom w:w="0" w:type="dxa"/>
          </w:tblCellMar>
        </w:tblPrEx>
        <w:tc>
          <w:tcPr>
            <w:tcW w:w="1915" w:type="dxa"/>
            <w:tcMar>
              <w:top w:w="50" w:type="dxa"/>
              <w:left w:w="80" w:type="dxa"/>
              <w:bottom w:w="50" w:type="dxa"/>
              <w:right w:w="80" w:type="dxa"/>
            </w:tcMar>
            <w:vAlign w:val="center"/>
          </w:tcPr>
          <w:p w14:paraId="47418D8D" w14:textId="77777777" w:rsidR="006566E8" w:rsidRDefault="00000000">
            <w:r>
              <w:rPr>
                <w:sz w:val="18"/>
                <w:szCs w:val="18"/>
              </w:rPr>
              <w:t>Desktop shell</w:t>
            </w:r>
          </w:p>
        </w:tc>
        <w:tc>
          <w:tcPr>
            <w:tcW w:w="2870" w:type="dxa"/>
            <w:tcMar>
              <w:top w:w="50" w:type="dxa"/>
              <w:left w:w="80" w:type="dxa"/>
              <w:bottom w:w="50" w:type="dxa"/>
              <w:right w:w="80" w:type="dxa"/>
            </w:tcMar>
            <w:vAlign w:val="center"/>
          </w:tcPr>
          <w:p w14:paraId="38E03BDB" w14:textId="77777777" w:rsidR="006566E8" w:rsidRDefault="00000000">
            <w:r>
              <w:rPr>
                <w:sz w:val="18"/>
                <w:szCs w:val="18"/>
              </w:rPr>
              <w:t>Tauri</w:t>
            </w:r>
          </w:p>
        </w:tc>
        <w:tc>
          <w:tcPr>
            <w:tcW w:w="4215" w:type="dxa"/>
            <w:tcMar>
              <w:top w:w="50" w:type="dxa"/>
              <w:left w:w="80" w:type="dxa"/>
              <w:bottom w:w="50" w:type="dxa"/>
              <w:right w:w="80" w:type="dxa"/>
            </w:tcMar>
            <w:vAlign w:val="center"/>
          </w:tcPr>
          <w:p w14:paraId="0D650E0A" w14:textId="77777777" w:rsidR="006566E8" w:rsidRDefault="00000000">
            <w:r>
              <w:rPr>
                <w:sz w:val="18"/>
                <w:szCs w:val="18"/>
              </w:rPr>
              <w:t>Packages a web interface as a native installable application; substantially lighter than alternatives.</w:t>
            </w:r>
          </w:p>
        </w:tc>
      </w:tr>
      <w:tr w:rsidR="006566E8" w14:paraId="30C32E06" w14:textId="77777777">
        <w:tblPrEx>
          <w:tblCellMar>
            <w:top w:w="0" w:type="dxa"/>
            <w:bottom w:w="0" w:type="dxa"/>
          </w:tblCellMar>
        </w:tblPrEx>
        <w:tc>
          <w:tcPr>
            <w:tcW w:w="1915" w:type="dxa"/>
            <w:tcMar>
              <w:top w:w="50" w:type="dxa"/>
              <w:left w:w="80" w:type="dxa"/>
              <w:bottom w:w="50" w:type="dxa"/>
              <w:right w:w="80" w:type="dxa"/>
            </w:tcMar>
            <w:vAlign w:val="center"/>
          </w:tcPr>
          <w:p w14:paraId="1B6B5501" w14:textId="77777777" w:rsidR="006566E8" w:rsidRDefault="00000000">
            <w:r>
              <w:rPr>
                <w:sz w:val="18"/>
                <w:szCs w:val="18"/>
              </w:rPr>
              <w:t>User interface</w:t>
            </w:r>
          </w:p>
        </w:tc>
        <w:tc>
          <w:tcPr>
            <w:tcW w:w="2870" w:type="dxa"/>
            <w:tcMar>
              <w:top w:w="50" w:type="dxa"/>
              <w:left w:w="80" w:type="dxa"/>
              <w:bottom w:w="50" w:type="dxa"/>
              <w:right w:w="80" w:type="dxa"/>
            </w:tcMar>
            <w:vAlign w:val="center"/>
          </w:tcPr>
          <w:p w14:paraId="7FA8BE22" w14:textId="77777777" w:rsidR="006566E8" w:rsidRDefault="00000000">
            <w:r>
              <w:rPr>
                <w:sz w:val="18"/>
                <w:szCs w:val="18"/>
              </w:rPr>
              <w:t>React, Recharts</w:t>
            </w:r>
          </w:p>
        </w:tc>
        <w:tc>
          <w:tcPr>
            <w:tcW w:w="4215" w:type="dxa"/>
            <w:tcMar>
              <w:top w:w="50" w:type="dxa"/>
              <w:left w:w="80" w:type="dxa"/>
              <w:bottom w:w="50" w:type="dxa"/>
              <w:right w:w="80" w:type="dxa"/>
            </w:tcMar>
            <w:vAlign w:val="center"/>
          </w:tcPr>
          <w:p w14:paraId="07931617" w14:textId="77777777" w:rsidR="006566E8" w:rsidRDefault="00000000">
            <w:r>
              <w:rPr>
                <w:sz w:val="18"/>
                <w:szCs w:val="18"/>
              </w:rPr>
              <w:t xml:space="preserve">Single interface implementation </w:t>
            </w:r>
            <w:proofErr w:type="gramStart"/>
            <w:r>
              <w:rPr>
                <w:sz w:val="18"/>
                <w:szCs w:val="18"/>
              </w:rPr>
              <w:t>serving</w:t>
            </w:r>
            <w:proofErr w:type="gramEnd"/>
            <w:r>
              <w:rPr>
                <w:sz w:val="18"/>
                <w:szCs w:val="18"/>
              </w:rPr>
              <w:t xml:space="preserve"> both the desktop shell and the browser.</w:t>
            </w:r>
          </w:p>
        </w:tc>
      </w:tr>
      <w:tr w:rsidR="006566E8" w14:paraId="55A1ACC6" w14:textId="77777777">
        <w:tblPrEx>
          <w:tblCellMar>
            <w:top w:w="0" w:type="dxa"/>
            <w:bottom w:w="0" w:type="dxa"/>
          </w:tblCellMar>
        </w:tblPrEx>
        <w:tc>
          <w:tcPr>
            <w:tcW w:w="1915" w:type="dxa"/>
            <w:tcMar>
              <w:top w:w="50" w:type="dxa"/>
              <w:left w:w="80" w:type="dxa"/>
              <w:bottom w:w="50" w:type="dxa"/>
              <w:right w:w="80" w:type="dxa"/>
            </w:tcMar>
            <w:vAlign w:val="center"/>
          </w:tcPr>
          <w:p w14:paraId="4AC96276" w14:textId="77777777" w:rsidR="006566E8" w:rsidRDefault="00000000">
            <w:r>
              <w:rPr>
                <w:sz w:val="18"/>
                <w:szCs w:val="18"/>
              </w:rPr>
              <w:t>Database</w:t>
            </w:r>
          </w:p>
        </w:tc>
        <w:tc>
          <w:tcPr>
            <w:tcW w:w="2870" w:type="dxa"/>
            <w:tcMar>
              <w:top w:w="50" w:type="dxa"/>
              <w:left w:w="80" w:type="dxa"/>
              <w:bottom w:w="50" w:type="dxa"/>
              <w:right w:w="80" w:type="dxa"/>
            </w:tcMar>
            <w:vAlign w:val="center"/>
          </w:tcPr>
          <w:p w14:paraId="2AD3313E" w14:textId="77777777" w:rsidR="006566E8" w:rsidRDefault="00000000">
            <w:r>
              <w:rPr>
                <w:sz w:val="18"/>
                <w:szCs w:val="18"/>
              </w:rPr>
              <w:t xml:space="preserve">PostgreSQL with </w:t>
            </w:r>
            <w:proofErr w:type="spellStart"/>
            <w:r>
              <w:rPr>
                <w:sz w:val="18"/>
                <w:szCs w:val="18"/>
              </w:rPr>
              <w:t>pgvector</w:t>
            </w:r>
            <w:proofErr w:type="spellEnd"/>
          </w:p>
        </w:tc>
        <w:tc>
          <w:tcPr>
            <w:tcW w:w="4215" w:type="dxa"/>
            <w:tcMar>
              <w:top w:w="50" w:type="dxa"/>
              <w:left w:w="80" w:type="dxa"/>
              <w:bottom w:w="50" w:type="dxa"/>
              <w:right w:w="80" w:type="dxa"/>
            </w:tcMar>
            <w:vAlign w:val="center"/>
          </w:tcPr>
          <w:p w14:paraId="0314F257" w14:textId="77777777" w:rsidR="006566E8" w:rsidRDefault="00000000">
            <w:r>
              <w:rPr>
                <w:sz w:val="18"/>
                <w:szCs w:val="18"/>
              </w:rPr>
              <w:t>One service holds checkpoints, vectors, logs, and registry, supporting the minimal-configuration goal.</w:t>
            </w:r>
          </w:p>
        </w:tc>
      </w:tr>
      <w:tr w:rsidR="006566E8" w14:paraId="2ED81652" w14:textId="77777777">
        <w:tblPrEx>
          <w:tblCellMar>
            <w:top w:w="0" w:type="dxa"/>
            <w:bottom w:w="0" w:type="dxa"/>
          </w:tblCellMar>
        </w:tblPrEx>
        <w:tc>
          <w:tcPr>
            <w:tcW w:w="1915" w:type="dxa"/>
            <w:tcMar>
              <w:top w:w="50" w:type="dxa"/>
              <w:left w:w="80" w:type="dxa"/>
              <w:bottom w:w="50" w:type="dxa"/>
              <w:right w:w="80" w:type="dxa"/>
            </w:tcMar>
            <w:vAlign w:val="center"/>
          </w:tcPr>
          <w:p w14:paraId="366E187A" w14:textId="77777777" w:rsidR="006566E8" w:rsidRDefault="00000000">
            <w:r>
              <w:rPr>
                <w:sz w:val="18"/>
                <w:szCs w:val="18"/>
              </w:rPr>
              <w:t>Embeddings and retrieval</w:t>
            </w:r>
          </w:p>
        </w:tc>
        <w:tc>
          <w:tcPr>
            <w:tcW w:w="2870" w:type="dxa"/>
            <w:tcMar>
              <w:top w:w="50" w:type="dxa"/>
              <w:left w:w="80" w:type="dxa"/>
              <w:bottom w:w="50" w:type="dxa"/>
              <w:right w:w="80" w:type="dxa"/>
            </w:tcMar>
            <w:vAlign w:val="center"/>
          </w:tcPr>
          <w:p w14:paraId="38ADC40E" w14:textId="77777777" w:rsidR="006566E8" w:rsidRDefault="00000000">
            <w:r>
              <w:rPr>
                <w:sz w:val="18"/>
                <w:szCs w:val="18"/>
              </w:rPr>
              <w:t>sentence-transformers; PostgreSQL full-text search</w:t>
            </w:r>
          </w:p>
        </w:tc>
        <w:tc>
          <w:tcPr>
            <w:tcW w:w="4215" w:type="dxa"/>
            <w:tcMar>
              <w:top w:w="50" w:type="dxa"/>
              <w:left w:w="80" w:type="dxa"/>
              <w:bottom w:w="50" w:type="dxa"/>
              <w:right w:w="80" w:type="dxa"/>
            </w:tcMar>
            <w:vAlign w:val="center"/>
          </w:tcPr>
          <w:p w14:paraId="7D472EB7" w14:textId="77777777" w:rsidR="006566E8" w:rsidRDefault="00000000">
            <w:r>
              <w:rPr>
                <w:sz w:val="18"/>
                <w:szCs w:val="18"/>
              </w:rPr>
              <w:t>Local embedding generation plus native keyword search enables hybrid retrieval without a second service.</w:t>
            </w:r>
          </w:p>
        </w:tc>
      </w:tr>
      <w:tr w:rsidR="006566E8" w14:paraId="2B0AD917" w14:textId="77777777">
        <w:tblPrEx>
          <w:tblCellMar>
            <w:top w:w="0" w:type="dxa"/>
            <w:bottom w:w="0" w:type="dxa"/>
          </w:tblCellMar>
        </w:tblPrEx>
        <w:tc>
          <w:tcPr>
            <w:tcW w:w="1915" w:type="dxa"/>
            <w:tcMar>
              <w:top w:w="50" w:type="dxa"/>
              <w:left w:w="80" w:type="dxa"/>
              <w:bottom w:w="50" w:type="dxa"/>
              <w:right w:w="80" w:type="dxa"/>
            </w:tcMar>
            <w:vAlign w:val="center"/>
          </w:tcPr>
          <w:p w14:paraId="32DD1ABC" w14:textId="77777777" w:rsidR="006566E8" w:rsidRDefault="00000000">
            <w:r>
              <w:rPr>
                <w:sz w:val="18"/>
                <w:szCs w:val="18"/>
              </w:rPr>
              <w:t>Local inference</w:t>
            </w:r>
          </w:p>
        </w:tc>
        <w:tc>
          <w:tcPr>
            <w:tcW w:w="2870" w:type="dxa"/>
            <w:tcMar>
              <w:top w:w="50" w:type="dxa"/>
              <w:left w:w="80" w:type="dxa"/>
              <w:bottom w:w="50" w:type="dxa"/>
              <w:right w:w="80" w:type="dxa"/>
            </w:tcMar>
            <w:vAlign w:val="center"/>
          </w:tcPr>
          <w:p w14:paraId="67577B0E" w14:textId="77777777" w:rsidR="006566E8" w:rsidRDefault="00000000">
            <w:proofErr w:type="spellStart"/>
            <w:r>
              <w:rPr>
                <w:sz w:val="18"/>
                <w:szCs w:val="18"/>
              </w:rPr>
              <w:t>Ollama</w:t>
            </w:r>
            <w:proofErr w:type="spellEnd"/>
          </w:p>
        </w:tc>
        <w:tc>
          <w:tcPr>
            <w:tcW w:w="4215" w:type="dxa"/>
            <w:tcMar>
              <w:top w:w="50" w:type="dxa"/>
              <w:left w:w="80" w:type="dxa"/>
              <w:bottom w:w="50" w:type="dxa"/>
              <w:right w:w="80" w:type="dxa"/>
            </w:tcMar>
            <w:vAlign w:val="center"/>
          </w:tcPr>
          <w:p w14:paraId="2218C358" w14:textId="77777777" w:rsidR="006566E8" w:rsidRDefault="00000000">
            <w:r>
              <w:rPr>
                <w:sz w:val="18"/>
                <w:szCs w:val="18"/>
              </w:rPr>
              <w:t xml:space="preserve">Manages model download, </w:t>
            </w:r>
            <w:proofErr w:type="spellStart"/>
            <w:r>
              <w:rPr>
                <w:sz w:val="18"/>
                <w:szCs w:val="18"/>
              </w:rPr>
              <w:t>quantisation</w:t>
            </w:r>
            <w:proofErr w:type="spellEnd"/>
            <w:r>
              <w:rPr>
                <w:sz w:val="18"/>
                <w:szCs w:val="18"/>
              </w:rPr>
              <w:t>, and serving behind an OpenAI-compatible interface, so cloud and local modes share one code path.</w:t>
            </w:r>
          </w:p>
        </w:tc>
      </w:tr>
      <w:tr w:rsidR="006566E8" w14:paraId="635279AF" w14:textId="77777777">
        <w:tblPrEx>
          <w:tblCellMar>
            <w:top w:w="0" w:type="dxa"/>
            <w:bottom w:w="0" w:type="dxa"/>
          </w:tblCellMar>
        </w:tblPrEx>
        <w:tc>
          <w:tcPr>
            <w:tcW w:w="1915" w:type="dxa"/>
            <w:tcMar>
              <w:top w:w="50" w:type="dxa"/>
              <w:left w:w="80" w:type="dxa"/>
              <w:bottom w:w="50" w:type="dxa"/>
              <w:right w:w="80" w:type="dxa"/>
            </w:tcMar>
            <w:vAlign w:val="center"/>
          </w:tcPr>
          <w:p w14:paraId="5A372431" w14:textId="77777777" w:rsidR="006566E8" w:rsidRDefault="00000000">
            <w:r>
              <w:rPr>
                <w:sz w:val="18"/>
                <w:szCs w:val="18"/>
              </w:rPr>
              <w:t>System monitoring</w:t>
            </w:r>
          </w:p>
        </w:tc>
        <w:tc>
          <w:tcPr>
            <w:tcW w:w="2870" w:type="dxa"/>
            <w:tcMar>
              <w:top w:w="50" w:type="dxa"/>
              <w:left w:w="80" w:type="dxa"/>
              <w:bottom w:w="50" w:type="dxa"/>
              <w:right w:w="80" w:type="dxa"/>
            </w:tcMar>
            <w:vAlign w:val="center"/>
          </w:tcPr>
          <w:p w14:paraId="107447AB" w14:textId="77777777" w:rsidR="006566E8" w:rsidRDefault="00000000">
            <w:proofErr w:type="spellStart"/>
            <w:r>
              <w:rPr>
                <w:sz w:val="18"/>
                <w:szCs w:val="18"/>
              </w:rPr>
              <w:t>psutil</w:t>
            </w:r>
            <w:proofErr w:type="spellEnd"/>
          </w:p>
        </w:tc>
        <w:tc>
          <w:tcPr>
            <w:tcW w:w="4215" w:type="dxa"/>
            <w:tcMar>
              <w:top w:w="50" w:type="dxa"/>
              <w:left w:w="80" w:type="dxa"/>
              <w:bottom w:w="50" w:type="dxa"/>
              <w:right w:w="80" w:type="dxa"/>
            </w:tcMar>
            <w:vAlign w:val="center"/>
          </w:tcPr>
          <w:p w14:paraId="57EE12C2" w14:textId="77777777" w:rsidR="006566E8" w:rsidRDefault="00000000">
            <w:r>
              <w:rPr>
                <w:sz w:val="18"/>
                <w:szCs w:val="18"/>
              </w:rPr>
              <w:t>Mature cross-platform access to CPU, memory, disk, network, and process information.</w:t>
            </w:r>
          </w:p>
        </w:tc>
      </w:tr>
      <w:tr w:rsidR="006566E8" w14:paraId="192D1940" w14:textId="77777777">
        <w:tblPrEx>
          <w:tblCellMar>
            <w:top w:w="0" w:type="dxa"/>
            <w:bottom w:w="0" w:type="dxa"/>
          </w:tblCellMar>
        </w:tblPrEx>
        <w:tc>
          <w:tcPr>
            <w:tcW w:w="1915" w:type="dxa"/>
            <w:tcMar>
              <w:top w:w="50" w:type="dxa"/>
              <w:left w:w="80" w:type="dxa"/>
              <w:bottom w:w="50" w:type="dxa"/>
              <w:right w:w="80" w:type="dxa"/>
            </w:tcMar>
            <w:vAlign w:val="center"/>
          </w:tcPr>
          <w:p w14:paraId="6E132D47" w14:textId="77777777" w:rsidR="006566E8" w:rsidRDefault="00000000">
            <w:r>
              <w:rPr>
                <w:sz w:val="18"/>
                <w:szCs w:val="18"/>
              </w:rPr>
              <w:t>Service control</w:t>
            </w:r>
          </w:p>
        </w:tc>
        <w:tc>
          <w:tcPr>
            <w:tcW w:w="2870" w:type="dxa"/>
            <w:tcMar>
              <w:top w:w="50" w:type="dxa"/>
              <w:left w:w="80" w:type="dxa"/>
              <w:bottom w:w="50" w:type="dxa"/>
              <w:right w:w="80" w:type="dxa"/>
            </w:tcMar>
            <w:vAlign w:val="center"/>
          </w:tcPr>
          <w:p w14:paraId="70BCDC8C" w14:textId="77777777" w:rsidR="006566E8" w:rsidRDefault="00000000">
            <w:proofErr w:type="spellStart"/>
            <w:r>
              <w:rPr>
                <w:sz w:val="18"/>
                <w:szCs w:val="18"/>
              </w:rPr>
              <w:t>pystemd</w:t>
            </w:r>
            <w:proofErr w:type="spellEnd"/>
            <w:r>
              <w:rPr>
                <w:sz w:val="18"/>
                <w:szCs w:val="18"/>
              </w:rPr>
              <w:t xml:space="preserve"> (Linux); pywin32 (Windows)</w:t>
            </w:r>
          </w:p>
        </w:tc>
        <w:tc>
          <w:tcPr>
            <w:tcW w:w="4215" w:type="dxa"/>
            <w:tcMar>
              <w:top w:w="50" w:type="dxa"/>
              <w:left w:w="80" w:type="dxa"/>
              <w:bottom w:w="50" w:type="dxa"/>
              <w:right w:w="80" w:type="dxa"/>
            </w:tcMar>
            <w:vAlign w:val="center"/>
          </w:tcPr>
          <w:p w14:paraId="1865EC76" w14:textId="77777777" w:rsidR="006566E8" w:rsidRDefault="00000000">
            <w:r>
              <w:rPr>
                <w:sz w:val="18"/>
                <w:szCs w:val="18"/>
              </w:rPr>
              <w:t xml:space="preserve">Structured access to </w:t>
            </w:r>
            <w:proofErr w:type="spellStart"/>
            <w:r>
              <w:rPr>
                <w:sz w:val="18"/>
                <w:szCs w:val="18"/>
              </w:rPr>
              <w:t>systemd</w:t>
            </w:r>
            <w:proofErr w:type="spellEnd"/>
            <w:r>
              <w:rPr>
                <w:sz w:val="18"/>
                <w:szCs w:val="18"/>
              </w:rPr>
              <w:t xml:space="preserve"> and the Service Control Manager, avoiding fragile output parsing.</w:t>
            </w:r>
          </w:p>
        </w:tc>
      </w:tr>
      <w:tr w:rsidR="006566E8" w14:paraId="49A92765" w14:textId="77777777">
        <w:tblPrEx>
          <w:tblCellMar>
            <w:top w:w="0" w:type="dxa"/>
            <w:bottom w:w="0" w:type="dxa"/>
          </w:tblCellMar>
        </w:tblPrEx>
        <w:tc>
          <w:tcPr>
            <w:tcW w:w="1915" w:type="dxa"/>
            <w:tcMar>
              <w:top w:w="50" w:type="dxa"/>
              <w:left w:w="80" w:type="dxa"/>
              <w:bottom w:w="50" w:type="dxa"/>
              <w:right w:w="80" w:type="dxa"/>
            </w:tcMar>
            <w:vAlign w:val="center"/>
          </w:tcPr>
          <w:p w14:paraId="722E706F" w14:textId="77777777" w:rsidR="006566E8" w:rsidRDefault="00000000">
            <w:r>
              <w:rPr>
                <w:sz w:val="18"/>
                <w:szCs w:val="18"/>
              </w:rPr>
              <w:t>Remote access</w:t>
            </w:r>
          </w:p>
        </w:tc>
        <w:tc>
          <w:tcPr>
            <w:tcW w:w="2870" w:type="dxa"/>
            <w:tcMar>
              <w:top w:w="50" w:type="dxa"/>
              <w:left w:w="80" w:type="dxa"/>
              <w:bottom w:w="50" w:type="dxa"/>
              <w:right w:w="80" w:type="dxa"/>
            </w:tcMar>
            <w:vAlign w:val="center"/>
          </w:tcPr>
          <w:p w14:paraId="7A9C3766" w14:textId="77777777" w:rsidR="006566E8" w:rsidRDefault="00000000">
            <w:r>
              <w:rPr>
                <w:sz w:val="18"/>
                <w:szCs w:val="18"/>
              </w:rPr>
              <w:t>Fabric/</w:t>
            </w:r>
            <w:proofErr w:type="spellStart"/>
            <w:r>
              <w:rPr>
                <w:sz w:val="18"/>
                <w:szCs w:val="18"/>
              </w:rPr>
              <w:t>Paramiko</w:t>
            </w:r>
            <w:proofErr w:type="spellEnd"/>
            <w:r>
              <w:rPr>
                <w:sz w:val="18"/>
                <w:szCs w:val="18"/>
              </w:rPr>
              <w:t xml:space="preserve"> (SSH); </w:t>
            </w:r>
            <w:proofErr w:type="spellStart"/>
            <w:r>
              <w:rPr>
                <w:sz w:val="18"/>
                <w:szCs w:val="18"/>
              </w:rPr>
              <w:t>pywinrm</w:t>
            </w:r>
            <w:proofErr w:type="spellEnd"/>
            <w:r>
              <w:rPr>
                <w:sz w:val="18"/>
                <w:szCs w:val="18"/>
              </w:rPr>
              <w:t xml:space="preserve"> (</w:t>
            </w:r>
            <w:proofErr w:type="spellStart"/>
            <w:r>
              <w:rPr>
                <w:sz w:val="18"/>
                <w:szCs w:val="18"/>
              </w:rPr>
              <w:t>WinRM</w:t>
            </w:r>
            <w:proofErr w:type="spellEnd"/>
            <w:r>
              <w:rPr>
                <w:sz w:val="18"/>
                <w:szCs w:val="18"/>
              </w:rPr>
              <w:t>)</w:t>
            </w:r>
          </w:p>
        </w:tc>
        <w:tc>
          <w:tcPr>
            <w:tcW w:w="4215" w:type="dxa"/>
            <w:tcMar>
              <w:top w:w="50" w:type="dxa"/>
              <w:left w:w="80" w:type="dxa"/>
              <w:bottom w:w="50" w:type="dxa"/>
              <w:right w:w="80" w:type="dxa"/>
            </w:tcMar>
            <w:vAlign w:val="center"/>
          </w:tcPr>
          <w:p w14:paraId="5606459B" w14:textId="77777777" w:rsidR="006566E8" w:rsidRDefault="00000000">
            <w:r>
              <w:rPr>
                <w:sz w:val="18"/>
                <w:szCs w:val="18"/>
              </w:rPr>
              <w:t>Established libraries for agentless Linux access and Windows remote management.</w:t>
            </w:r>
          </w:p>
        </w:tc>
      </w:tr>
      <w:tr w:rsidR="006566E8" w14:paraId="5FFA09BC" w14:textId="77777777">
        <w:tblPrEx>
          <w:tblCellMar>
            <w:top w:w="0" w:type="dxa"/>
            <w:bottom w:w="0" w:type="dxa"/>
          </w:tblCellMar>
        </w:tblPrEx>
        <w:tc>
          <w:tcPr>
            <w:tcW w:w="1915" w:type="dxa"/>
            <w:tcMar>
              <w:top w:w="50" w:type="dxa"/>
              <w:left w:w="80" w:type="dxa"/>
              <w:bottom w:w="50" w:type="dxa"/>
              <w:right w:w="80" w:type="dxa"/>
            </w:tcMar>
            <w:vAlign w:val="center"/>
          </w:tcPr>
          <w:p w14:paraId="79593098" w14:textId="77777777" w:rsidR="006566E8" w:rsidRDefault="00000000">
            <w:r>
              <w:rPr>
                <w:sz w:val="18"/>
                <w:szCs w:val="18"/>
              </w:rPr>
              <w:t>Scheduling (extended)</w:t>
            </w:r>
          </w:p>
        </w:tc>
        <w:tc>
          <w:tcPr>
            <w:tcW w:w="2870" w:type="dxa"/>
            <w:tcMar>
              <w:top w:w="50" w:type="dxa"/>
              <w:left w:w="80" w:type="dxa"/>
              <w:bottom w:w="50" w:type="dxa"/>
              <w:right w:w="80" w:type="dxa"/>
            </w:tcMar>
            <w:vAlign w:val="center"/>
          </w:tcPr>
          <w:p w14:paraId="6DAA2E6D" w14:textId="77777777" w:rsidR="006566E8" w:rsidRDefault="00000000">
            <w:proofErr w:type="spellStart"/>
            <w:r>
              <w:rPr>
                <w:sz w:val="18"/>
                <w:szCs w:val="18"/>
              </w:rPr>
              <w:t>APScheduler</w:t>
            </w:r>
            <w:proofErr w:type="spellEnd"/>
            <w:r>
              <w:rPr>
                <w:sz w:val="18"/>
                <w:szCs w:val="18"/>
              </w:rPr>
              <w:t xml:space="preserve"> with a database job store</w:t>
            </w:r>
          </w:p>
        </w:tc>
        <w:tc>
          <w:tcPr>
            <w:tcW w:w="4215" w:type="dxa"/>
            <w:tcMar>
              <w:top w:w="50" w:type="dxa"/>
              <w:left w:w="80" w:type="dxa"/>
              <w:bottom w:w="50" w:type="dxa"/>
              <w:right w:w="80" w:type="dxa"/>
            </w:tcMar>
            <w:vAlign w:val="center"/>
          </w:tcPr>
          <w:p w14:paraId="34C40B80" w14:textId="77777777" w:rsidR="006566E8" w:rsidRDefault="00000000">
            <w:r>
              <w:rPr>
                <w:sz w:val="18"/>
                <w:szCs w:val="18"/>
              </w:rPr>
              <w:t>Durable scheduled jobs that survive application restarts; required only by the extended recurring-task feature.</w:t>
            </w:r>
          </w:p>
        </w:tc>
      </w:tr>
      <w:tr w:rsidR="006566E8" w14:paraId="26E33989" w14:textId="77777777">
        <w:tblPrEx>
          <w:tblCellMar>
            <w:top w:w="0" w:type="dxa"/>
            <w:bottom w:w="0" w:type="dxa"/>
          </w:tblCellMar>
        </w:tblPrEx>
        <w:tc>
          <w:tcPr>
            <w:tcW w:w="1915" w:type="dxa"/>
            <w:tcMar>
              <w:top w:w="50" w:type="dxa"/>
              <w:left w:w="80" w:type="dxa"/>
              <w:bottom w:w="50" w:type="dxa"/>
              <w:right w:w="80" w:type="dxa"/>
            </w:tcMar>
            <w:vAlign w:val="center"/>
          </w:tcPr>
          <w:p w14:paraId="16546224" w14:textId="77777777" w:rsidR="006566E8" w:rsidRDefault="00000000">
            <w:r>
              <w:rPr>
                <w:sz w:val="18"/>
                <w:szCs w:val="18"/>
              </w:rPr>
              <w:t>Credential storage</w:t>
            </w:r>
          </w:p>
        </w:tc>
        <w:tc>
          <w:tcPr>
            <w:tcW w:w="2870" w:type="dxa"/>
            <w:tcMar>
              <w:top w:w="50" w:type="dxa"/>
              <w:left w:w="80" w:type="dxa"/>
              <w:bottom w:w="50" w:type="dxa"/>
              <w:right w:w="80" w:type="dxa"/>
            </w:tcMar>
            <w:vAlign w:val="center"/>
          </w:tcPr>
          <w:p w14:paraId="3E45C7AF" w14:textId="77777777" w:rsidR="006566E8" w:rsidRDefault="00000000">
            <w:r>
              <w:rPr>
                <w:sz w:val="18"/>
                <w:szCs w:val="18"/>
              </w:rPr>
              <w:t>OS keyring</w:t>
            </w:r>
          </w:p>
        </w:tc>
        <w:tc>
          <w:tcPr>
            <w:tcW w:w="4215" w:type="dxa"/>
            <w:tcMar>
              <w:top w:w="50" w:type="dxa"/>
              <w:left w:w="80" w:type="dxa"/>
              <w:bottom w:w="50" w:type="dxa"/>
              <w:right w:w="80" w:type="dxa"/>
            </w:tcMar>
            <w:vAlign w:val="center"/>
          </w:tcPr>
          <w:p w14:paraId="160A5ECA" w14:textId="77777777" w:rsidR="006566E8" w:rsidRDefault="00000000">
            <w:r>
              <w:rPr>
                <w:sz w:val="18"/>
                <w:szCs w:val="18"/>
              </w:rPr>
              <w:t>Keeps secrets out of the application database and configuration files.</w:t>
            </w:r>
          </w:p>
        </w:tc>
      </w:tr>
      <w:tr w:rsidR="006566E8" w14:paraId="6259638A" w14:textId="77777777">
        <w:tblPrEx>
          <w:tblCellMar>
            <w:top w:w="0" w:type="dxa"/>
            <w:bottom w:w="0" w:type="dxa"/>
          </w:tblCellMar>
        </w:tblPrEx>
        <w:tc>
          <w:tcPr>
            <w:tcW w:w="1915" w:type="dxa"/>
            <w:tcMar>
              <w:top w:w="50" w:type="dxa"/>
              <w:left w:w="80" w:type="dxa"/>
              <w:bottom w:w="50" w:type="dxa"/>
              <w:right w:w="80" w:type="dxa"/>
            </w:tcMar>
            <w:vAlign w:val="center"/>
          </w:tcPr>
          <w:p w14:paraId="7623018D" w14:textId="77777777" w:rsidR="006566E8" w:rsidRDefault="00000000">
            <w:r>
              <w:rPr>
                <w:sz w:val="18"/>
                <w:szCs w:val="18"/>
              </w:rPr>
              <w:t>Version control and collaboration</w:t>
            </w:r>
          </w:p>
        </w:tc>
        <w:tc>
          <w:tcPr>
            <w:tcW w:w="2870" w:type="dxa"/>
            <w:tcMar>
              <w:top w:w="50" w:type="dxa"/>
              <w:left w:w="80" w:type="dxa"/>
              <w:bottom w:w="50" w:type="dxa"/>
              <w:right w:w="80" w:type="dxa"/>
            </w:tcMar>
            <w:vAlign w:val="center"/>
          </w:tcPr>
          <w:p w14:paraId="37FF74AF" w14:textId="77777777" w:rsidR="006566E8" w:rsidRDefault="00000000">
            <w:r>
              <w:rPr>
                <w:sz w:val="18"/>
                <w:szCs w:val="18"/>
              </w:rPr>
              <w:t>Git, GitHub</w:t>
            </w:r>
          </w:p>
        </w:tc>
        <w:tc>
          <w:tcPr>
            <w:tcW w:w="4215" w:type="dxa"/>
            <w:tcMar>
              <w:top w:w="50" w:type="dxa"/>
              <w:left w:w="80" w:type="dxa"/>
              <w:bottom w:w="50" w:type="dxa"/>
              <w:right w:w="80" w:type="dxa"/>
            </w:tcMar>
            <w:vAlign w:val="center"/>
          </w:tcPr>
          <w:p w14:paraId="5E2C3E28" w14:textId="77777777" w:rsidR="006566E8" w:rsidRDefault="00000000">
            <w:r>
              <w:rPr>
                <w:sz w:val="18"/>
                <w:szCs w:val="18"/>
              </w:rPr>
              <w:t>Source control, issue tracking, and review across the three members.</w:t>
            </w:r>
          </w:p>
        </w:tc>
      </w:tr>
    </w:tbl>
    <w:p w14:paraId="1A4C8B43" w14:textId="77777777" w:rsidR="006566E8" w:rsidRDefault="00000000">
      <w:pPr>
        <w:pStyle w:val="Heading1"/>
        <w:spacing w:before="320" w:after="160"/>
      </w:pPr>
      <w:r>
        <w:rPr>
          <w:b/>
          <w:bCs/>
          <w:color w:val="000000"/>
        </w:rPr>
        <w:t>13</w:t>
      </w:r>
      <w:proofErr w:type="gramStart"/>
      <w:r>
        <w:rPr>
          <w:b/>
          <w:bCs/>
          <w:color w:val="000000"/>
        </w:rPr>
        <w:t>.  Expected</w:t>
      </w:r>
      <w:proofErr w:type="gramEnd"/>
      <w:r>
        <w:rPr>
          <w:b/>
          <w:bCs/>
          <w:color w:val="000000"/>
        </w:rPr>
        <w:t xml:space="preserve"> Deliverables</w:t>
      </w:r>
    </w:p>
    <w:p w14:paraId="058752EC" w14:textId="77777777" w:rsidR="006566E8" w:rsidRDefault="00000000">
      <w:pPr>
        <w:spacing w:after="140"/>
        <w:jc w:val="both"/>
      </w:pPr>
      <w:r>
        <w:t>The project is expected to produce the following deliverables:</w:t>
      </w:r>
    </w:p>
    <w:p w14:paraId="3384E973" w14:textId="77777777" w:rsidR="006566E8" w:rsidRDefault="00000000">
      <w:pPr>
        <w:pStyle w:val="ListParagraph"/>
        <w:numPr>
          <w:ilvl w:val="0"/>
          <w:numId w:val="3"/>
        </w:numPr>
        <w:spacing w:after="80"/>
        <w:jc w:val="both"/>
      </w:pPr>
      <w:r>
        <w:t>A working desktop application, installable on Windows and Linux, implementing the nineteen core features defined in Section 7.1.</w:t>
      </w:r>
    </w:p>
    <w:p w14:paraId="0CFC9FB8" w14:textId="77777777" w:rsidR="006566E8" w:rsidRDefault="00000000">
      <w:pPr>
        <w:pStyle w:val="ListParagraph"/>
        <w:numPr>
          <w:ilvl w:val="0"/>
          <w:numId w:val="3"/>
        </w:numPr>
        <w:spacing w:after="80"/>
        <w:jc w:val="both"/>
      </w:pPr>
      <w:r>
        <w:t>A governed execution pipeline in which every action is graded by risk and no destructive operation can bypass the policy engine.</w:t>
      </w:r>
    </w:p>
    <w:p w14:paraId="52881F7F" w14:textId="77777777" w:rsidR="006566E8" w:rsidRDefault="00000000">
      <w:pPr>
        <w:pStyle w:val="ListParagraph"/>
        <w:numPr>
          <w:ilvl w:val="0"/>
          <w:numId w:val="3"/>
        </w:numPr>
        <w:spacing w:after="80"/>
        <w:jc w:val="both"/>
      </w:pPr>
      <w:r>
        <w:t xml:space="preserve">A retrieval-augmented knowledge module operating over an </w:t>
      </w:r>
      <w:proofErr w:type="spellStart"/>
      <w:r>
        <w:t>organisation</w:t>
      </w:r>
      <w:proofErr w:type="spellEnd"/>
      <w:r>
        <w:t>-supplied document set, with ingestion and management tooling.</w:t>
      </w:r>
    </w:p>
    <w:p w14:paraId="4B2D3A2E" w14:textId="77777777" w:rsidR="006566E8" w:rsidRDefault="00000000">
      <w:pPr>
        <w:pStyle w:val="ListParagraph"/>
        <w:numPr>
          <w:ilvl w:val="0"/>
          <w:numId w:val="3"/>
        </w:numPr>
        <w:spacing w:after="80"/>
        <w:jc w:val="both"/>
      </w:pPr>
      <w:r>
        <w:t xml:space="preserve">Remote management capability for Linux servers over SSH and Windows servers over </w:t>
      </w:r>
      <w:proofErr w:type="spellStart"/>
      <w:r>
        <w:t>WinRM</w:t>
      </w:r>
      <w:proofErr w:type="spellEnd"/>
      <w:r>
        <w:t>, including a setup script for Windows targets.</w:t>
      </w:r>
    </w:p>
    <w:p w14:paraId="211DD7E5" w14:textId="77777777" w:rsidR="006566E8" w:rsidRDefault="00000000">
      <w:pPr>
        <w:pStyle w:val="ListParagraph"/>
        <w:numPr>
          <w:ilvl w:val="0"/>
          <w:numId w:val="3"/>
        </w:numPr>
        <w:spacing w:after="80"/>
        <w:jc w:val="both"/>
      </w:pPr>
      <w:r>
        <w:t>A browser-accessible interface providing cross-platform access to a subset of features.</w:t>
      </w:r>
    </w:p>
    <w:p w14:paraId="10F03639" w14:textId="77777777" w:rsidR="006566E8" w:rsidRDefault="00000000">
      <w:pPr>
        <w:pStyle w:val="ListParagraph"/>
        <w:numPr>
          <w:ilvl w:val="0"/>
          <w:numId w:val="3"/>
        </w:numPr>
        <w:spacing w:after="80"/>
        <w:jc w:val="both"/>
      </w:pPr>
      <w:r>
        <w:t>A fully offline operating mode in which no data leaves the host machine.</w:t>
      </w:r>
    </w:p>
    <w:p w14:paraId="6A5CEDDD" w14:textId="77777777" w:rsidR="006566E8" w:rsidRDefault="00000000">
      <w:pPr>
        <w:pStyle w:val="ListParagraph"/>
        <w:numPr>
          <w:ilvl w:val="0"/>
          <w:numId w:val="3"/>
        </w:numPr>
        <w:spacing w:after="80"/>
        <w:jc w:val="both"/>
      </w:pPr>
      <w:r>
        <w:lastRenderedPageBreak/>
        <w:t>An evaluation benchmark comprising the labelled task set, the seeded-fault fixture, and the retrieval question set, together with reported results for every metric in Table 4.</w:t>
      </w:r>
    </w:p>
    <w:p w14:paraId="0A1E2A3B" w14:textId="77777777" w:rsidR="006566E8" w:rsidRDefault="00000000">
      <w:pPr>
        <w:pStyle w:val="ListParagraph"/>
        <w:numPr>
          <w:ilvl w:val="0"/>
          <w:numId w:val="3"/>
        </w:numPr>
        <w:spacing w:after="80"/>
        <w:jc w:val="both"/>
      </w:pPr>
      <w:r>
        <w:t>Project documentation: software requirements specification, design documentation, user guide, and final thesis.</w:t>
      </w:r>
    </w:p>
    <w:p w14:paraId="4246BEF9" w14:textId="77777777" w:rsidR="006566E8" w:rsidRDefault="00000000">
      <w:pPr>
        <w:pStyle w:val="ListParagraph"/>
        <w:numPr>
          <w:ilvl w:val="0"/>
          <w:numId w:val="3"/>
        </w:numPr>
        <w:spacing w:after="80"/>
        <w:jc w:val="both"/>
      </w:pPr>
      <w:r>
        <w:t>A source code repository with version history and test suite.</w:t>
      </w:r>
    </w:p>
    <w:p w14:paraId="2F19305F" w14:textId="77777777" w:rsidR="006566E8" w:rsidRDefault="00000000">
      <w:pPr>
        <w:pStyle w:val="Heading1"/>
        <w:spacing w:before="320" w:after="160"/>
      </w:pPr>
      <w:r>
        <w:rPr>
          <w:b/>
          <w:bCs/>
          <w:color w:val="000000"/>
        </w:rPr>
        <w:t>14</w:t>
      </w:r>
      <w:proofErr w:type="gramStart"/>
      <w:r>
        <w:rPr>
          <w:b/>
          <w:bCs/>
          <w:color w:val="000000"/>
        </w:rPr>
        <w:t>.  References</w:t>
      </w:r>
      <w:proofErr w:type="gramEnd"/>
    </w:p>
    <w:p w14:paraId="74618526" w14:textId="77777777" w:rsidR="006566E8" w:rsidRDefault="00000000">
      <w:pPr>
        <w:spacing w:after="90"/>
        <w:ind w:left="520" w:hanging="520"/>
      </w:pPr>
      <w:r>
        <w:t>[1]</w:t>
      </w:r>
      <w:r>
        <w:tab/>
      </w:r>
      <w:proofErr w:type="spellStart"/>
      <w:r>
        <w:t>Itential</w:t>
      </w:r>
      <w:proofErr w:type="spellEnd"/>
      <w:r>
        <w:t xml:space="preserve">, "Gartner predicts 2026: AI agents will reshape infrastructure and operations," </w:t>
      </w:r>
      <w:proofErr w:type="spellStart"/>
      <w:r>
        <w:t>Itential</w:t>
      </w:r>
      <w:proofErr w:type="spellEnd"/>
      <w:r>
        <w:t xml:space="preserve">, 2026. [Online]. Available: </w:t>
      </w:r>
      <w:hyperlink r:id="rId15" w:history="1">
        <w:r>
          <w:rPr>
            <w:color w:val="0000FF"/>
            <w:sz w:val="22"/>
            <w:szCs w:val="22"/>
            <w:u w:val="single"/>
          </w:rPr>
          <w:t>https://www.itential.com/resource/analyst-report/gartner-predicts-2026-ai-agents-will-reshape-infrastructure-operations/</w:t>
        </w:r>
      </w:hyperlink>
    </w:p>
    <w:p w14:paraId="5C3DFE6F" w14:textId="77777777" w:rsidR="006566E8" w:rsidRDefault="00000000">
      <w:pPr>
        <w:spacing w:after="90"/>
        <w:ind w:left="520" w:hanging="520"/>
      </w:pPr>
      <w:r>
        <w:t>[2]</w:t>
      </w:r>
      <w:r>
        <w:tab/>
        <w:t xml:space="preserve">Geek Vibes Nation, "How AI is reshaping IT service management in 2026," 2026. [Online]. Available: </w:t>
      </w:r>
      <w:hyperlink r:id="rId16" w:history="1">
        <w:r>
          <w:rPr>
            <w:color w:val="0000FF"/>
            <w:sz w:val="22"/>
            <w:szCs w:val="22"/>
            <w:u w:val="single"/>
          </w:rPr>
          <w:t>https://geekvibesnation.com/how-ai-is-reshaping-it-service-management-in-2026/</w:t>
        </w:r>
      </w:hyperlink>
    </w:p>
    <w:p w14:paraId="5156DD70" w14:textId="77777777" w:rsidR="006566E8" w:rsidRDefault="00000000">
      <w:pPr>
        <w:spacing w:after="90"/>
        <w:ind w:left="520" w:hanging="520"/>
      </w:pPr>
      <w:r>
        <w:t>[3]</w:t>
      </w:r>
      <w:r>
        <w:tab/>
        <w:t xml:space="preserve">Microsoft, "Azure Copilot overview," Microsoft Learn, 2026. [Online]. Available: </w:t>
      </w:r>
      <w:hyperlink r:id="rId17" w:history="1">
        <w:r>
          <w:rPr>
            <w:color w:val="0000FF"/>
            <w:sz w:val="22"/>
            <w:szCs w:val="22"/>
            <w:u w:val="single"/>
          </w:rPr>
          <w:t>https://learn.microsoft.com/en-us/azure/copilot/overview</w:t>
        </w:r>
      </w:hyperlink>
    </w:p>
    <w:p w14:paraId="0C79E7DC" w14:textId="77777777" w:rsidR="006566E8" w:rsidRDefault="00000000">
      <w:pPr>
        <w:spacing w:after="90"/>
        <w:ind w:left="520" w:hanging="520"/>
      </w:pPr>
      <w:r>
        <w:t>[4]</w:t>
      </w:r>
      <w:r>
        <w:tab/>
        <w:t xml:space="preserve">Microsoft, "Microsoft Copilot in Azure with Azure SQL Database overview," Microsoft Learn, 2026. [Online]. Available: </w:t>
      </w:r>
      <w:hyperlink r:id="rId18" w:history="1">
        <w:r>
          <w:rPr>
            <w:color w:val="0000FF"/>
            <w:sz w:val="22"/>
            <w:szCs w:val="22"/>
            <w:u w:val="single"/>
          </w:rPr>
          <w:t>https://learn.microsoft.com/en-us/azure/azure-sql/copilot/copilot-azure-sql-overview</w:t>
        </w:r>
      </w:hyperlink>
    </w:p>
    <w:p w14:paraId="3BC0920D" w14:textId="77777777" w:rsidR="006566E8" w:rsidRDefault="00000000">
      <w:pPr>
        <w:spacing w:after="90"/>
        <w:ind w:left="520" w:hanging="520"/>
      </w:pPr>
      <w:r>
        <w:t>[5]</w:t>
      </w:r>
      <w:r>
        <w:tab/>
        <w:t xml:space="preserve">S. O’Brien, "Agentic cloud </w:t>
      </w:r>
      <w:proofErr w:type="spellStart"/>
      <w:r>
        <w:t>ops</w:t>
      </w:r>
      <w:proofErr w:type="spellEnd"/>
      <w:r>
        <w:t xml:space="preserve"> with the new Azure Copilot," InfoWorld, 2026. [Online]. Available: </w:t>
      </w:r>
      <w:hyperlink r:id="rId19" w:history="1">
        <w:r>
          <w:rPr>
            <w:color w:val="0000FF"/>
            <w:sz w:val="22"/>
            <w:szCs w:val="22"/>
            <w:u w:val="single"/>
          </w:rPr>
          <w:t>https://www.infoworld.com/article/4096996/agentic-cloud-ops-with-the-new-azure-copilot.html</w:t>
        </w:r>
      </w:hyperlink>
    </w:p>
    <w:p w14:paraId="65AFE03A" w14:textId="77777777" w:rsidR="006566E8" w:rsidRDefault="00000000">
      <w:pPr>
        <w:spacing w:after="90"/>
        <w:ind w:left="520" w:hanging="520"/>
      </w:pPr>
      <w:r>
        <w:t>[6]</w:t>
      </w:r>
      <w:r>
        <w:tab/>
        <w:t xml:space="preserve">Datadog, "Bits AI agents," Datadog, 2026. [Online]. Available: </w:t>
      </w:r>
      <w:hyperlink r:id="rId20" w:history="1">
        <w:r>
          <w:rPr>
            <w:color w:val="0000FF"/>
            <w:sz w:val="22"/>
            <w:szCs w:val="22"/>
            <w:u w:val="single"/>
          </w:rPr>
          <w:t>https://www.datadoghq.com/product/ai/bits-ai-agents/</w:t>
        </w:r>
      </w:hyperlink>
    </w:p>
    <w:p w14:paraId="2739F34E" w14:textId="77777777" w:rsidR="006566E8" w:rsidRDefault="00000000">
      <w:pPr>
        <w:spacing w:after="90"/>
        <w:ind w:left="520" w:hanging="520"/>
      </w:pPr>
      <w:r>
        <w:t>[7]</w:t>
      </w:r>
      <w:r>
        <w:tab/>
      </w:r>
      <w:proofErr w:type="spellStart"/>
      <w:r>
        <w:t>Fundesk</w:t>
      </w:r>
      <w:proofErr w:type="spellEnd"/>
      <w:r>
        <w:t xml:space="preserve">, "AI SRE agents explained: platform comparison and pilot guide for 2026," 2026. [Online]. Available: </w:t>
      </w:r>
      <w:hyperlink r:id="rId21" w:history="1">
        <w:r>
          <w:rPr>
            <w:color w:val="0000FF"/>
            <w:sz w:val="22"/>
            <w:szCs w:val="22"/>
            <w:u w:val="single"/>
          </w:rPr>
          <w:t>https://www.fundesk.io/ai-sre-agents-explained-platform-comparison-2026</w:t>
        </w:r>
      </w:hyperlink>
    </w:p>
    <w:p w14:paraId="7537AFD4" w14:textId="77777777" w:rsidR="006566E8" w:rsidRDefault="00000000">
      <w:pPr>
        <w:spacing w:after="90"/>
        <w:ind w:left="520" w:hanging="520"/>
      </w:pPr>
      <w:r>
        <w:t>[8]</w:t>
      </w:r>
      <w:r>
        <w:tab/>
        <w:t xml:space="preserve">Fluidify, "Beyond Datadog Bits AI: the best AI SRE alternatives in 2026," 2026. [Online]. Available: </w:t>
      </w:r>
      <w:hyperlink r:id="rId22" w:history="1">
        <w:r>
          <w:rPr>
            <w:color w:val="0000FF"/>
            <w:sz w:val="22"/>
            <w:szCs w:val="22"/>
            <w:u w:val="single"/>
          </w:rPr>
          <w:t>https://fluidify.ai/blog/datadog-bits-ai-alternatives-2026</w:t>
        </w:r>
      </w:hyperlink>
    </w:p>
    <w:p w14:paraId="74615691" w14:textId="77777777" w:rsidR="006566E8" w:rsidRDefault="00000000">
      <w:pPr>
        <w:spacing w:after="90"/>
        <w:ind w:left="520" w:hanging="520"/>
      </w:pPr>
      <w:r>
        <w:t>[9]</w:t>
      </w:r>
      <w:r>
        <w:tab/>
        <w:t xml:space="preserve">Vibranium Labs, "Top AI SRE agents and autonomous remediation platforms," 2026. [Online]. Available: </w:t>
      </w:r>
      <w:hyperlink r:id="rId23" w:history="1">
        <w:r>
          <w:rPr>
            <w:color w:val="0000FF"/>
            <w:sz w:val="22"/>
            <w:szCs w:val="22"/>
            <w:u w:val="single"/>
          </w:rPr>
          <w:t>https://vibraniumlabs.ai/blog/top-ai-sre-agents</w:t>
        </w:r>
      </w:hyperlink>
    </w:p>
    <w:p w14:paraId="5542F0EF" w14:textId="77777777" w:rsidR="006566E8" w:rsidRDefault="00000000">
      <w:pPr>
        <w:spacing w:after="90"/>
        <w:ind w:left="520" w:hanging="520"/>
      </w:pPr>
      <w:r>
        <w:t>[10]</w:t>
      </w:r>
      <w:r>
        <w:tab/>
        <w:t xml:space="preserve">Console, "Best AI agents for IT teams in 2026," 2026. [Online]. Available: </w:t>
      </w:r>
      <w:hyperlink r:id="rId24" w:history="1">
        <w:r>
          <w:rPr>
            <w:color w:val="0000FF"/>
            <w:sz w:val="22"/>
            <w:szCs w:val="22"/>
            <w:u w:val="single"/>
          </w:rPr>
          <w:t>https://www.console.com/blog/ten-best-ai-agents-for-it-in-2026/</w:t>
        </w:r>
      </w:hyperlink>
    </w:p>
    <w:p w14:paraId="0421EF33" w14:textId="77777777" w:rsidR="006566E8" w:rsidRDefault="00000000">
      <w:pPr>
        <w:spacing w:after="90"/>
        <w:ind w:left="520" w:hanging="520"/>
      </w:pPr>
      <w:r>
        <w:t>[11]</w:t>
      </w:r>
      <w:r>
        <w:tab/>
        <w:t xml:space="preserve">Rasa, "15 best AI agents for enterprise in 2026," 2026. [Online]. Available: </w:t>
      </w:r>
      <w:hyperlink r:id="rId25" w:history="1">
        <w:r>
          <w:rPr>
            <w:color w:val="0000FF"/>
            <w:sz w:val="22"/>
            <w:szCs w:val="22"/>
            <w:u w:val="single"/>
          </w:rPr>
          <w:t>https://rasa.com/blog/best-ai-agents-for-enterprise</w:t>
        </w:r>
      </w:hyperlink>
    </w:p>
    <w:p w14:paraId="24E219FF" w14:textId="77777777" w:rsidR="006566E8" w:rsidRDefault="00000000">
      <w:pPr>
        <w:spacing w:after="90"/>
        <w:ind w:left="520" w:hanging="520"/>
      </w:pPr>
      <w:r>
        <w:t>[12]</w:t>
      </w:r>
      <w:r>
        <w:tab/>
        <w:t xml:space="preserve">Flamingo, "AI agents for IT operations: MSP guide," 2026. [Online]. Available: </w:t>
      </w:r>
      <w:hyperlink r:id="rId26" w:history="1">
        <w:r>
          <w:rPr>
            <w:color w:val="0000FF"/>
            <w:sz w:val="22"/>
            <w:szCs w:val="22"/>
            <w:u w:val="single"/>
          </w:rPr>
          <w:t>https://www.flamingo.run/blog/ai-agents-for-it-operations</w:t>
        </w:r>
      </w:hyperlink>
    </w:p>
    <w:p w14:paraId="110C1465" w14:textId="77777777" w:rsidR="006566E8" w:rsidRDefault="00000000">
      <w:pPr>
        <w:spacing w:after="90"/>
        <w:ind w:left="520" w:hanging="520"/>
      </w:pPr>
      <w:r>
        <w:t>[13]</w:t>
      </w:r>
      <w:r>
        <w:tab/>
      </w:r>
      <w:proofErr w:type="spellStart"/>
      <w:r>
        <w:t>DeployHQ</w:t>
      </w:r>
      <w:proofErr w:type="spellEnd"/>
      <w:r>
        <w:t xml:space="preserve">, "Warp guide 2026: agent mode, MCP, open source and deployments," 2026. [Online]. Available: </w:t>
      </w:r>
      <w:hyperlink r:id="rId27" w:history="1">
        <w:r>
          <w:rPr>
            <w:color w:val="0000FF"/>
            <w:sz w:val="22"/>
            <w:szCs w:val="22"/>
            <w:u w:val="single"/>
          </w:rPr>
          <w:t>https://www.deployhq.com/guides/warp</w:t>
        </w:r>
      </w:hyperlink>
    </w:p>
    <w:p w14:paraId="1777287B" w14:textId="77777777" w:rsidR="006566E8" w:rsidRDefault="00000000">
      <w:pPr>
        <w:spacing w:after="90"/>
        <w:ind w:left="520" w:hanging="520"/>
      </w:pPr>
      <w:r>
        <w:t>[14]</w:t>
      </w:r>
      <w:r>
        <w:tab/>
        <w:t xml:space="preserve">Warp, "Agent mode: natural-language coding agents in Warp," 2026. [Online]. Available: </w:t>
      </w:r>
      <w:hyperlink r:id="rId28" w:history="1">
        <w:r>
          <w:rPr>
            <w:color w:val="0000FF"/>
            <w:sz w:val="22"/>
            <w:szCs w:val="22"/>
            <w:u w:val="single"/>
          </w:rPr>
          <w:t>https://www.warp.dev/ai</w:t>
        </w:r>
      </w:hyperlink>
    </w:p>
    <w:p w14:paraId="5158BC97" w14:textId="77777777" w:rsidR="006566E8" w:rsidRDefault="00000000">
      <w:pPr>
        <w:spacing w:after="90"/>
        <w:ind w:left="520" w:hanging="520"/>
      </w:pPr>
      <w:r>
        <w:t>[15]</w:t>
      </w:r>
      <w:r>
        <w:tab/>
      </w:r>
      <w:proofErr w:type="spellStart"/>
      <w:r>
        <w:t>LocalAI</w:t>
      </w:r>
      <w:proofErr w:type="spellEnd"/>
      <w:r>
        <w:t xml:space="preserve">, "Agents — </w:t>
      </w:r>
      <w:proofErr w:type="spellStart"/>
      <w:r>
        <w:t>LocalAI</w:t>
      </w:r>
      <w:proofErr w:type="spellEnd"/>
      <w:r>
        <w:t xml:space="preserve"> documentation," 2026. [Online]. Available: </w:t>
      </w:r>
      <w:hyperlink r:id="rId29" w:history="1">
        <w:r>
          <w:rPr>
            <w:color w:val="0000FF"/>
            <w:sz w:val="22"/>
            <w:szCs w:val="22"/>
            <w:u w:val="single"/>
          </w:rPr>
          <w:t>https://localai.io/docs/features/agents/</w:t>
        </w:r>
      </w:hyperlink>
    </w:p>
    <w:p w14:paraId="5447D8C0" w14:textId="77777777" w:rsidR="006566E8" w:rsidRDefault="00000000">
      <w:pPr>
        <w:spacing w:after="90"/>
        <w:ind w:left="520" w:hanging="520"/>
      </w:pPr>
      <w:r>
        <w:lastRenderedPageBreak/>
        <w:t>[16]</w:t>
      </w:r>
      <w:r>
        <w:tab/>
        <w:t>E. Di Giacinto, "</w:t>
      </w:r>
      <w:proofErr w:type="spellStart"/>
      <w:r>
        <w:t>LocalAGI</w:t>
      </w:r>
      <w:proofErr w:type="spellEnd"/>
      <w:r>
        <w:t xml:space="preserve">: self-hostable AI agent platform," GitHub, 2026. [Online]. Available: </w:t>
      </w:r>
      <w:hyperlink r:id="rId30" w:history="1">
        <w:r>
          <w:rPr>
            <w:color w:val="0000FF"/>
            <w:sz w:val="22"/>
            <w:szCs w:val="22"/>
            <w:u w:val="single"/>
          </w:rPr>
          <w:t>https://github.com/mudler/LocalAGI</w:t>
        </w:r>
      </w:hyperlink>
    </w:p>
    <w:p w14:paraId="63532D2B" w14:textId="77777777" w:rsidR="006566E8" w:rsidRDefault="00000000">
      <w:pPr>
        <w:spacing w:after="90"/>
        <w:ind w:left="520" w:hanging="520"/>
      </w:pPr>
      <w:r>
        <w:t>[17]</w:t>
      </w:r>
      <w:r>
        <w:tab/>
        <w:t xml:space="preserve">Sherlocks.ai, "Best Datadog Bits AI alternatives for AIOps," 2026. [Online]. Available: </w:t>
      </w:r>
      <w:hyperlink r:id="rId31" w:history="1">
        <w:r>
          <w:rPr>
            <w:color w:val="0000FF"/>
            <w:sz w:val="22"/>
            <w:szCs w:val="22"/>
            <w:u w:val="single"/>
          </w:rPr>
          <w:t>https://www.sherlocks.ai/discover/datadog-bits-ai-alternatives</w:t>
        </w:r>
      </w:hyperlink>
    </w:p>
    <w:p w14:paraId="08F8A849" w14:textId="77777777" w:rsidR="006566E8" w:rsidRDefault="00000000">
      <w:pPr>
        <w:spacing w:after="90"/>
        <w:ind w:left="520" w:hanging="520"/>
      </w:pPr>
      <w:r>
        <w:t>[18]</w:t>
      </w:r>
      <w:r>
        <w:tab/>
        <w:t xml:space="preserve">Nous Research, "Hermes Agent," GitHub, 2026. [Online]. Available: </w:t>
      </w:r>
      <w:hyperlink r:id="rId32" w:history="1">
        <w:r>
          <w:rPr>
            <w:color w:val="0000FF"/>
            <w:sz w:val="22"/>
            <w:szCs w:val="22"/>
            <w:u w:val="single"/>
          </w:rPr>
          <w:t>https://github.com/NousResearch/hermes-agent</w:t>
        </w:r>
      </w:hyperlink>
    </w:p>
    <w:p w14:paraId="465CADF1" w14:textId="77777777" w:rsidR="006566E8" w:rsidRDefault="00000000">
      <w:pPr>
        <w:spacing w:after="90"/>
        <w:ind w:left="520" w:hanging="520"/>
      </w:pPr>
      <w:r>
        <w:t>[19]</w:t>
      </w:r>
      <w:r>
        <w:tab/>
        <w:t xml:space="preserve">OpenClaw, "Agent runtime architecture," OpenClaw documentation, 2026. [Online]. Available: </w:t>
      </w:r>
      <w:hyperlink r:id="rId33" w:history="1">
        <w:r>
          <w:rPr>
            <w:color w:val="0000FF"/>
            <w:sz w:val="22"/>
            <w:szCs w:val="22"/>
            <w:u w:val="single"/>
          </w:rPr>
          <w:t>https://docs.openclaw.ai/agent-runtime-architecture</w:t>
        </w:r>
      </w:hyperlink>
    </w:p>
    <w:p w14:paraId="6C89E3F2" w14:textId="77777777" w:rsidR="006566E8" w:rsidRDefault="00000000">
      <w:pPr>
        <w:spacing w:after="90"/>
        <w:ind w:left="520" w:hanging="520"/>
      </w:pPr>
      <w:r>
        <w:t>[20]</w:t>
      </w:r>
      <w:r>
        <w:tab/>
      </w:r>
      <w:proofErr w:type="spellStart"/>
      <w:r>
        <w:t>LangChain</w:t>
      </w:r>
      <w:proofErr w:type="spellEnd"/>
      <w:r>
        <w:t xml:space="preserve">, "Interrupts — </w:t>
      </w:r>
      <w:proofErr w:type="spellStart"/>
      <w:r>
        <w:t>LangGraph</w:t>
      </w:r>
      <w:proofErr w:type="spellEnd"/>
      <w:r>
        <w:t xml:space="preserve"> documentation," 2026. [Online]. Available: </w:t>
      </w:r>
      <w:hyperlink r:id="rId34" w:history="1">
        <w:r>
          <w:rPr>
            <w:color w:val="0000FF"/>
            <w:sz w:val="22"/>
            <w:szCs w:val="22"/>
            <w:u w:val="single"/>
          </w:rPr>
          <w:t>https://docs.langchain.com/oss/python/langgraph/interrupts</w:t>
        </w:r>
      </w:hyperlink>
    </w:p>
    <w:sectPr w:rsidR="006566E8" w:rsidSect="00221D3C">
      <w:footerReference w:type="default" r:id="rId35"/>
      <w:pgSz w:w="11906" w:h="16838" w:code="9"/>
      <w:pgMar w:top="1440" w:right="1440" w:bottom="1440" w:left="1440" w:header="706" w:footer="706"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79EFD" w14:textId="77777777" w:rsidR="00B7738C" w:rsidRDefault="00B7738C">
      <w:r>
        <w:separator/>
      </w:r>
    </w:p>
  </w:endnote>
  <w:endnote w:type="continuationSeparator" w:id="0">
    <w:p w14:paraId="632AA6F4" w14:textId="77777777" w:rsidR="00B7738C" w:rsidRDefault="00B77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3882" w14:textId="77777777" w:rsidR="006566E8" w:rsidRDefault="00000000">
    <w:pPr>
      <w:jc w:val="center"/>
    </w:pPr>
    <w:r>
      <w:rPr>
        <w:sz w:val="20"/>
        <w:szCs w:val="20"/>
      </w:rPr>
      <w:fldChar w:fldCharType="begin"/>
    </w:r>
    <w:r>
      <w:rPr>
        <w:sz w:val="20"/>
        <w:szCs w:val="20"/>
      </w:rPr>
      <w:instrText>PAGE</w:instrText>
    </w:r>
    <w:r>
      <w:rPr>
        <w:sz w:val="20"/>
        <w:szCs w:val="20"/>
      </w:rPr>
      <w:fldChar w:fldCharType="separate"/>
    </w:r>
    <w:r w:rsidR="00CD332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98E54" w14:textId="77777777" w:rsidR="00B7738C" w:rsidRDefault="00B7738C">
      <w:r>
        <w:separator/>
      </w:r>
    </w:p>
  </w:footnote>
  <w:footnote w:type="continuationSeparator" w:id="0">
    <w:p w14:paraId="37BCACF7" w14:textId="77777777" w:rsidR="00B7738C" w:rsidRDefault="00B77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C1304"/>
    <w:multiLevelType w:val="hybridMultilevel"/>
    <w:tmpl w:val="4978F26C"/>
    <w:lvl w:ilvl="0" w:tplc="AEA21B46">
      <w:start w:val="1"/>
      <w:numFmt w:val="decimal"/>
      <w:lvlText w:val="%1."/>
      <w:lvlJc w:val="left"/>
      <w:pPr>
        <w:ind w:left="520" w:hanging="340"/>
      </w:pPr>
    </w:lvl>
    <w:lvl w:ilvl="1" w:tplc="C1DA8278">
      <w:numFmt w:val="decimal"/>
      <w:lvlText w:val=""/>
      <w:lvlJc w:val="left"/>
    </w:lvl>
    <w:lvl w:ilvl="2" w:tplc="AACAA192">
      <w:numFmt w:val="decimal"/>
      <w:lvlText w:val=""/>
      <w:lvlJc w:val="left"/>
    </w:lvl>
    <w:lvl w:ilvl="3" w:tplc="FB8E3794">
      <w:numFmt w:val="decimal"/>
      <w:lvlText w:val=""/>
      <w:lvlJc w:val="left"/>
    </w:lvl>
    <w:lvl w:ilvl="4" w:tplc="7ABE605A">
      <w:numFmt w:val="decimal"/>
      <w:lvlText w:val=""/>
      <w:lvlJc w:val="left"/>
    </w:lvl>
    <w:lvl w:ilvl="5" w:tplc="C24ED470">
      <w:numFmt w:val="decimal"/>
      <w:lvlText w:val=""/>
      <w:lvlJc w:val="left"/>
    </w:lvl>
    <w:lvl w:ilvl="6" w:tplc="7400C2A2">
      <w:numFmt w:val="decimal"/>
      <w:lvlText w:val=""/>
      <w:lvlJc w:val="left"/>
    </w:lvl>
    <w:lvl w:ilvl="7" w:tplc="392CCA7E">
      <w:numFmt w:val="decimal"/>
      <w:lvlText w:val=""/>
      <w:lvlJc w:val="left"/>
    </w:lvl>
    <w:lvl w:ilvl="8" w:tplc="D77AFBFE">
      <w:numFmt w:val="decimal"/>
      <w:lvlText w:val=""/>
      <w:lvlJc w:val="left"/>
    </w:lvl>
  </w:abstractNum>
  <w:abstractNum w:abstractNumId="1" w15:restartNumberingAfterBreak="0">
    <w:nsid w:val="632F4E96"/>
    <w:multiLevelType w:val="hybridMultilevel"/>
    <w:tmpl w:val="46F6C7EC"/>
    <w:lvl w:ilvl="0" w:tplc="40A67DAA">
      <w:start w:val="1"/>
      <w:numFmt w:val="decimal"/>
      <w:lvlText w:val="%1."/>
      <w:lvlJc w:val="left"/>
      <w:pPr>
        <w:ind w:left="520" w:hanging="340"/>
      </w:pPr>
    </w:lvl>
    <w:lvl w:ilvl="1" w:tplc="40A09408">
      <w:numFmt w:val="decimal"/>
      <w:lvlText w:val=""/>
      <w:lvlJc w:val="left"/>
    </w:lvl>
    <w:lvl w:ilvl="2" w:tplc="9F66AFB4">
      <w:numFmt w:val="decimal"/>
      <w:lvlText w:val=""/>
      <w:lvlJc w:val="left"/>
    </w:lvl>
    <w:lvl w:ilvl="3" w:tplc="05A02D0E">
      <w:numFmt w:val="decimal"/>
      <w:lvlText w:val=""/>
      <w:lvlJc w:val="left"/>
    </w:lvl>
    <w:lvl w:ilvl="4" w:tplc="D9FA0ACA">
      <w:numFmt w:val="decimal"/>
      <w:lvlText w:val=""/>
      <w:lvlJc w:val="left"/>
    </w:lvl>
    <w:lvl w:ilvl="5" w:tplc="25987F1A">
      <w:numFmt w:val="decimal"/>
      <w:lvlText w:val=""/>
      <w:lvlJc w:val="left"/>
    </w:lvl>
    <w:lvl w:ilvl="6" w:tplc="7094479A">
      <w:numFmt w:val="decimal"/>
      <w:lvlText w:val=""/>
      <w:lvlJc w:val="left"/>
    </w:lvl>
    <w:lvl w:ilvl="7" w:tplc="5C023014">
      <w:numFmt w:val="decimal"/>
      <w:lvlText w:val=""/>
      <w:lvlJc w:val="left"/>
    </w:lvl>
    <w:lvl w:ilvl="8" w:tplc="C65092FE">
      <w:numFmt w:val="decimal"/>
      <w:lvlText w:val=""/>
      <w:lvlJc w:val="left"/>
    </w:lvl>
  </w:abstractNum>
  <w:abstractNum w:abstractNumId="2" w15:restartNumberingAfterBreak="0">
    <w:nsid w:val="786343BB"/>
    <w:multiLevelType w:val="hybridMultilevel"/>
    <w:tmpl w:val="0CC2C416"/>
    <w:lvl w:ilvl="0" w:tplc="2BF49768">
      <w:start w:val="1"/>
      <w:numFmt w:val="bullet"/>
      <w:lvlText w:val="●"/>
      <w:lvlJc w:val="left"/>
      <w:pPr>
        <w:ind w:left="720" w:hanging="360"/>
      </w:pPr>
    </w:lvl>
    <w:lvl w:ilvl="1" w:tplc="EA6832E2">
      <w:start w:val="1"/>
      <w:numFmt w:val="bullet"/>
      <w:lvlText w:val="○"/>
      <w:lvlJc w:val="left"/>
      <w:pPr>
        <w:ind w:left="1440" w:hanging="360"/>
      </w:pPr>
    </w:lvl>
    <w:lvl w:ilvl="2" w:tplc="8FC4E722">
      <w:start w:val="1"/>
      <w:numFmt w:val="bullet"/>
      <w:lvlText w:val="■"/>
      <w:lvlJc w:val="left"/>
      <w:pPr>
        <w:ind w:left="2160" w:hanging="360"/>
      </w:pPr>
    </w:lvl>
    <w:lvl w:ilvl="3" w:tplc="8CF400F8">
      <w:start w:val="1"/>
      <w:numFmt w:val="bullet"/>
      <w:lvlText w:val="●"/>
      <w:lvlJc w:val="left"/>
      <w:pPr>
        <w:ind w:left="2880" w:hanging="360"/>
      </w:pPr>
    </w:lvl>
    <w:lvl w:ilvl="4" w:tplc="9DFC6208">
      <w:start w:val="1"/>
      <w:numFmt w:val="bullet"/>
      <w:lvlText w:val="○"/>
      <w:lvlJc w:val="left"/>
      <w:pPr>
        <w:ind w:left="3600" w:hanging="360"/>
      </w:pPr>
    </w:lvl>
    <w:lvl w:ilvl="5" w:tplc="252A02A8">
      <w:start w:val="1"/>
      <w:numFmt w:val="bullet"/>
      <w:lvlText w:val="■"/>
      <w:lvlJc w:val="left"/>
      <w:pPr>
        <w:ind w:left="4320" w:hanging="360"/>
      </w:pPr>
    </w:lvl>
    <w:lvl w:ilvl="6" w:tplc="526C84B4">
      <w:start w:val="1"/>
      <w:numFmt w:val="bullet"/>
      <w:lvlText w:val="●"/>
      <w:lvlJc w:val="left"/>
      <w:pPr>
        <w:ind w:left="5040" w:hanging="360"/>
      </w:pPr>
    </w:lvl>
    <w:lvl w:ilvl="7" w:tplc="6AB64962">
      <w:start w:val="1"/>
      <w:numFmt w:val="bullet"/>
      <w:lvlText w:val="●"/>
      <w:lvlJc w:val="left"/>
      <w:pPr>
        <w:ind w:left="5760" w:hanging="360"/>
      </w:pPr>
    </w:lvl>
    <w:lvl w:ilvl="8" w:tplc="BC1E55CE">
      <w:start w:val="1"/>
      <w:numFmt w:val="bullet"/>
      <w:lvlText w:val="●"/>
      <w:lvlJc w:val="left"/>
      <w:pPr>
        <w:ind w:left="6480" w:hanging="360"/>
      </w:pPr>
    </w:lvl>
  </w:abstractNum>
  <w:abstractNum w:abstractNumId="3" w15:restartNumberingAfterBreak="0">
    <w:nsid w:val="7D730665"/>
    <w:multiLevelType w:val="hybridMultilevel"/>
    <w:tmpl w:val="0AB0834E"/>
    <w:lvl w:ilvl="0" w:tplc="DD0CB2E2">
      <w:start w:val="1"/>
      <w:numFmt w:val="decimal"/>
      <w:lvlText w:val="%1."/>
      <w:lvlJc w:val="left"/>
      <w:pPr>
        <w:ind w:left="520" w:hanging="340"/>
      </w:pPr>
    </w:lvl>
    <w:lvl w:ilvl="1" w:tplc="FC002B54">
      <w:numFmt w:val="decimal"/>
      <w:lvlText w:val=""/>
      <w:lvlJc w:val="left"/>
    </w:lvl>
    <w:lvl w:ilvl="2" w:tplc="9B64B9A4">
      <w:numFmt w:val="decimal"/>
      <w:lvlText w:val=""/>
      <w:lvlJc w:val="left"/>
    </w:lvl>
    <w:lvl w:ilvl="3" w:tplc="6914985A">
      <w:numFmt w:val="decimal"/>
      <w:lvlText w:val=""/>
      <w:lvlJc w:val="left"/>
    </w:lvl>
    <w:lvl w:ilvl="4" w:tplc="421ED390">
      <w:numFmt w:val="decimal"/>
      <w:lvlText w:val=""/>
      <w:lvlJc w:val="left"/>
    </w:lvl>
    <w:lvl w:ilvl="5" w:tplc="D842F336">
      <w:numFmt w:val="decimal"/>
      <w:lvlText w:val=""/>
      <w:lvlJc w:val="left"/>
    </w:lvl>
    <w:lvl w:ilvl="6" w:tplc="EEE20988">
      <w:numFmt w:val="decimal"/>
      <w:lvlText w:val=""/>
      <w:lvlJc w:val="left"/>
    </w:lvl>
    <w:lvl w:ilvl="7" w:tplc="05B2D398">
      <w:numFmt w:val="decimal"/>
      <w:lvlText w:val=""/>
      <w:lvlJc w:val="left"/>
    </w:lvl>
    <w:lvl w:ilvl="8" w:tplc="ED28B89A">
      <w:numFmt w:val="decimal"/>
      <w:lvlText w:val=""/>
      <w:lvlJc w:val="left"/>
    </w:lvl>
  </w:abstractNum>
  <w:num w:numId="1" w16cid:durableId="637801371">
    <w:abstractNumId w:val="2"/>
    <w:lvlOverride w:ilvl="0">
      <w:startOverride w:val="1"/>
    </w:lvlOverride>
  </w:num>
  <w:num w:numId="2" w16cid:durableId="1616137370">
    <w:abstractNumId w:val="1"/>
    <w:lvlOverride w:ilvl="0">
      <w:startOverride w:val="1"/>
    </w:lvlOverride>
  </w:num>
  <w:num w:numId="3" w16cid:durableId="6288961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6E8"/>
    <w:rsid w:val="00221D3C"/>
    <w:rsid w:val="004E159B"/>
    <w:rsid w:val="006566E8"/>
    <w:rsid w:val="006C4FD0"/>
    <w:rsid w:val="00B24F02"/>
    <w:rsid w:val="00B7738C"/>
    <w:rsid w:val="00CD3327"/>
    <w:rsid w:val="00D96BEA"/>
    <w:rsid w:val="00FC0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BE04"/>
  <w15:docId w15:val="{DA52234D-A790-41E1-A0F6-2E711AEA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azure/azure-sql/copilot/copilot-azure-sql-overview" TargetMode="External"/><Relationship Id="rId26" Type="http://schemas.openxmlformats.org/officeDocument/2006/relationships/hyperlink" Target="https://www.flamingo.run/blog/ai-agents-for-it-operations" TargetMode="External"/><Relationship Id="rId3" Type="http://schemas.openxmlformats.org/officeDocument/2006/relationships/styles" Target="styles.xml"/><Relationship Id="rId21" Type="http://schemas.openxmlformats.org/officeDocument/2006/relationships/hyperlink" Target="https://www.fundesk.io/ai-sre-agents-explained-platform-comparison-2026" TargetMode="External"/><Relationship Id="rId34" Type="http://schemas.openxmlformats.org/officeDocument/2006/relationships/hyperlink" Target="https://docs.langchain.com/oss/python/langgraph/interrup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azure/copilot/overview" TargetMode="External"/><Relationship Id="rId25" Type="http://schemas.openxmlformats.org/officeDocument/2006/relationships/hyperlink" Target="https://rasa.com/blog/best-ai-agents-for-enterprise" TargetMode="External"/><Relationship Id="rId33" Type="http://schemas.openxmlformats.org/officeDocument/2006/relationships/hyperlink" Target="https://docs.openclaw.ai/agent-runtime-architecture" TargetMode="External"/><Relationship Id="rId2" Type="http://schemas.openxmlformats.org/officeDocument/2006/relationships/numbering" Target="numbering.xml"/><Relationship Id="rId16" Type="http://schemas.openxmlformats.org/officeDocument/2006/relationships/hyperlink" Target="https://geekvibesnation.com/how-ai-is-reshaping-it-service-management-in-2026/" TargetMode="External"/><Relationship Id="rId20" Type="http://schemas.openxmlformats.org/officeDocument/2006/relationships/hyperlink" Target="https://www.datadoghq.com/product/ai/bits-ai-agents/" TargetMode="External"/><Relationship Id="rId29" Type="http://schemas.openxmlformats.org/officeDocument/2006/relationships/hyperlink" Target="https://localai.io/docs/features/ag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onsole.com/blog/ten-best-ai-agents-for-it-in-2026/" TargetMode="External"/><Relationship Id="rId32" Type="http://schemas.openxmlformats.org/officeDocument/2006/relationships/hyperlink" Target="https://github.com/NousResearch/hermes-agen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tential.com/resource/analyst-report/gartner-predicts-2026-ai-agents-will-reshape-infrastructure-operations/" TargetMode="External"/><Relationship Id="rId23" Type="http://schemas.openxmlformats.org/officeDocument/2006/relationships/hyperlink" Target="https://vibraniumlabs.ai/blog/top-ai-sre-agents" TargetMode="External"/><Relationship Id="rId28" Type="http://schemas.openxmlformats.org/officeDocument/2006/relationships/hyperlink" Target="https://www.warp.dev/ai"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infoworld.com/article/4096996/agentic-cloud-ops-with-the-new-azure-copilot.html" TargetMode="External"/><Relationship Id="rId31" Type="http://schemas.openxmlformats.org/officeDocument/2006/relationships/hyperlink" Target="https://www.sherlocks.ai/discover/datadog-bits-ai-alternativ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luidify.ai/blog/datadog-bits-ai-alternatives-2026" TargetMode="External"/><Relationship Id="rId27" Type="http://schemas.openxmlformats.org/officeDocument/2006/relationships/hyperlink" Target="https://www.deployhq.com/guides/warp" TargetMode="External"/><Relationship Id="rId30" Type="http://schemas.openxmlformats.org/officeDocument/2006/relationships/hyperlink" Target="https://github.com/mudler/LocalAGI"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4CD979-799B-4ED9-9FDD-36A04A904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7449</Words>
  <Characters>42464</Characters>
  <Application>Microsoft Office Word</Application>
  <DocSecurity>0</DocSecurity>
  <Lines>353</Lines>
  <Paragraphs>99</Paragraphs>
  <ScaleCrop>false</ScaleCrop>
  <Company/>
  <LinksUpToDate>false</LinksUpToDate>
  <CharactersWithSpaces>49814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Agentica FYP Proposal</dc:title>
  <dc:creator>Agentica FYP Group</dc:creator>
  <cp:lastModifiedBy>Mohammad Ahzam Hassan</cp:lastModifiedBy>
  <cp:revision>2</cp:revision>
  <dcterms:created xsi:type="dcterms:W3CDTF">2026-09-18T14:58:00Z</dcterms:created>
  <dcterms:modified xsi:type="dcterms:W3CDTF">2026-09-18T14:58:00Z</dcterms:modified>
</cp:coreProperties>
</file>