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D71" w:rsidRDefault="00672D71" w:rsidP="00F82C63">
      <w:pPr>
        <w:rPr>
          <w:rFonts w:ascii="Arial" w:hAnsi="Arial" w:cs="Arial"/>
          <w:color w:val="000000"/>
        </w:rPr>
      </w:pPr>
    </w:p>
    <w:p w:rsidR="002B591E" w:rsidRDefault="002B591E" w:rsidP="002B591E">
      <w:pPr>
        <w:jc w:val="center"/>
        <w:rPr>
          <w:rFonts w:ascii="Times New Roman" w:hAnsi="Times New Roman" w:cs="Times New Roman"/>
          <w:b/>
          <w:bCs/>
          <w:color w:val="000000"/>
          <w:sz w:val="32"/>
          <w:szCs w:val="32"/>
        </w:rPr>
      </w:pPr>
    </w:p>
    <w:p w:rsidR="002B591E" w:rsidRDefault="002B591E" w:rsidP="002B591E">
      <w:pPr>
        <w:jc w:val="center"/>
        <w:rPr>
          <w:rFonts w:ascii="Times New Roman" w:hAnsi="Times New Roman" w:cs="Times New Roman"/>
          <w:b/>
          <w:bCs/>
          <w:color w:val="000000"/>
          <w:sz w:val="32"/>
          <w:szCs w:val="32"/>
        </w:rPr>
      </w:pPr>
    </w:p>
    <w:p w:rsidR="002B591E" w:rsidRDefault="002B591E" w:rsidP="002B591E">
      <w:pPr>
        <w:jc w:val="center"/>
        <w:rPr>
          <w:rFonts w:ascii="Times New Roman" w:hAnsi="Times New Roman" w:cs="Times New Roman"/>
          <w:b/>
          <w:bCs/>
          <w:color w:val="000000"/>
          <w:sz w:val="32"/>
          <w:szCs w:val="32"/>
        </w:rPr>
      </w:pPr>
    </w:p>
    <w:p w:rsidR="002B591E" w:rsidRDefault="002B591E" w:rsidP="002B591E">
      <w:pPr>
        <w:jc w:val="center"/>
        <w:rPr>
          <w:rFonts w:ascii="Times New Roman" w:hAnsi="Times New Roman" w:cs="Times New Roman"/>
          <w:b/>
          <w:bCs/>
          <w:color w:val="000000"/>
          <w:sz w:val="32"/>
          <w:szCs w:val="32"/>
        </w:rPr>
      </w:pPr>
    </w:p>
    <w:p w:rsidR="008A1EDC" w:rsidRDefault="008A1EDC" w:rsidP="002B591E">
      <w:pPr>
        <w:jc w:val="center"/>
        <w:rPr>
          <w:rFonts w:ascii="Times New Roman" w:hAnsi="Times New Roman" w:cs="Times New Roman"/>
          <w:b/>
          <w:bCs/>
          <w:color w:val="000000"/>
          <w:sz w:val="32"/>
          <w:szCs w:val="32"/>
        </w:rPr>
      </w:pPr>
    </w:p>
    <w:p w:rsidR="00810B49" w:rsidRPr="002B591E" w:rsidRDefault="00810B49" w:rsidP="002B591E">
      <w:pPr>
        <w:jc w:val="center"/>
        <w:rPr>
          <w:rFonts w:ascii="Times New Roman" w:hAnsi="Times New Roman" w:cs="Times New Roman"/>
          <w:b/>
          <w:bCs/>
          <w:color w:val="000000"/>
          <w:sz w:val="32"/>
          <w:szCs w:val="32"/>
        </w:rPr>
      </w:pPr>
      <w:r w:rsidRPr="002B591E">
        <w:rPr>
          <w:rFonts w:ascii="Times New Roman" w:hAnsi="Times New Roman" w:cs="Times New Roman"/>
          <w:b/>
          <w:bCs/>
          <w:color w:val="000000"/>
          <w:sz w:val="32"/>
          <w:szCs w:val="32"/>
        </w:rPr>
        <w:t>Assignment 1: Biomass and Biofuel</w:t>
      </w:r>
    </w:p>
    <w:p w:rsidR="00810B49" w:rsidRDefault="00810B49" w:rsidP="00F82C63">
      <w:pPr>
        <w:rPr>
          <w:rFonts w:ascii="Times New Roman" w:hAnsi="Times New Roman" w:cs="Times New Roman"/>
          <w:b/>
          <w:bCs/>
          <w:color w:val="000000"/>
          <w:sz w:val="32"/>
          <w:szCs w:val="32"/>
        </w:rPr>
      </w:pPr>
    </w:p>
    <w:p w:rsidR="002B591E" w:rsidRDefault="002B591E" w:rsidP="00F82C63">
      <w:pPr>
        <w:rPr>
          <w:rFonts w:ascii="Times New Roman" w:hAnsi="Times New Roman" w:cs="Times New Roman"/>
          <w:b/>
          <w:bCs/>
          <w:color w:val="000000"/>
          <w:sz w:val="32"/>
          <w:szCs w:val="32"/>
        </w:rPr>
      </w:pPr>
    </w:p>
    <w:p w:rsidR="002B591E" w:rsidRDefault="002B591E" w:rsidP="00F82C63">
      <w:pPr>
        <w:rPr>
          <w:rFonts w:ascii="Times New Roman" w:hAnsi="Times New Roman" w:cs="Times New Roman"/>
          <w:b/>
          <w:bCs/>
          <w:color w:val="000000"/>
          <w:sz w:val="32"/>
          <w:szCs w:val="32"/>
        </w:rPr>
      </w:pPr>
    </w:p>
    <w:p w:rsidR="002B591E" w:rsidRDefault="002B591E" w:rsidP="00F82C63">
      <w:pPr>
        <w:rPr>
          <w:rFonts w:ascii="Times New Roman" w:hAnsi="Times New Roman" w:cs="Times New Roman"/>
          <w:b/>
          <w:bCs/>
          <w:color w:val="000000"/>
          <w:sz w:val="32"/>
          <w:szCs w:val="32"/>
        </w:rPr>
      </w:pPr>
    </w:p>
    <w:p w:rsidR="002B591E" w:rsidRDefault="002B591E" w:rsidP="00F82C63">
      <w:pPr>
        <w:rPr>
          <w:rFonts w:ascii="Times New Roman" w:hAnsi="Times New Roman" w:cs="Times New Roman"/>
          <w:b/>
          <w:bCs/>
          <w:color w:val="000000"/>
          <w:sz w:val="32"/>
          <w:szCs w:val="32"/>
        </w:rPr>
      </w:pPr>
    </w:p>
    <w:p w:rsidR="002B591E" w:rsidRDefault="002B591E" w:rsidP="00F82C63">
      <w:pPr>
        <w:rPr>
          <w:rFonts w:ascii="Times New Roman" w:hAnsi="Times New Roman" w:cs="Times New Roman"/>
          <w:b/>
          <w:bCs/>
          <w:color w:val="000000"/>
          <w:sz w:val="32"/>
          <w:szCs w:val="32"/>
        </w:rPr>
      </w:pPr>
    </w:p>
    <w:p w:rsidR="008A1EDC" w:rsidRDefault="008A1EDC">
      <w:pPr>
        <w:rPr>
          <w:rFonts w:ascii="Times New Roman" w:hAnsi="Times New Roman" w:cs="Times New Roman"/>
          <w:b/>
          <w:bCs/>
          <w:color w:val="000000"/>
          <w:sz w:val="32"/>
          <w:szCs w:val="32"/>
        </w:rPr>
      </w:pPr>
      <w:r>
        <w:rPr>
          <w:rFonts w:ascii="Times New Roman" w:hAnsi="Times New Roman" w:cs="Times New Roman"/>
          <w:b/>
          <w:bCs/>
          <w:color w:val="000000"/>
          <w:sz w:val="32"/>
          <w:szCs w:val="32"/>
        </w:rPr>
        <w:br w:type="page"/>
      </w:r>
    </w:p>
    <w:p w:rsidR="008A1EDC" w:rsidRPr="008A1EDC" w:rsidRDefault="008A1EDC" w:rsidP="00F82C63">
      <w:pPr>
        <w:rPr>
          <w:rFonts w:ascii="Times New Roman" w:hAnsi="Times New Roman" w:cs="Times New Roman"/>
          <w:b/>
          <w:bCs/>
          <w:color w:val="000000"/>
          <w:sz w:val="32"/>
          <w:szCs w:val="32"/>
        </w:rPr>
      </w:pPr>
    </w:p>
    <w:p w:rsidR="00F82C63" w:rsidRPr="002B591E" w:rsidRDefault="00F82C63" w:rsidP="00F82C63">
      <w:pPr>
        <w:rPr>
          <w:rFonts w:ascii="Times New Roman" w:hAnsi="Times New Roman" w:cs="Times New Roman"/>
          <w:color w:val="000000"/>
          <w:sz w:val="24"/>
          <w:szCs w:val="24"/>
        </w:rPr>
      </w:pPr>
      <w:r w:rsidRPr="002B591E">
        <w:rPr>
          <w:rFonts w:ascii="Times New Roman" w:hAnsi="Times New Roman" w:cs="Times New Roman"/>
          <w:color w:val="000000"/>
          <w:sz w:val="24"/>
          <w:szCs w:val="24"/>
        </w:rPr>
        <w:t xml:space="preserve">1. </w:t>
      </w:r>
    </w:p>
    <w:p w:rsidR="00770732" w:rsidRPr="002B591E" w:rsidRDefault="00F82C63" w:rsidP="00F82C63">
      <w:pPr>
        <w:rPr>
          <w:rFonts w:ascii="Times New Roman" w:hAnsi="Times New Roman" w:cs="Times New Roman"/>
          <w:color w:val="000000"/>
          <w:sz w:val="24"/>
          <w:szCs w:val="24"/>
        </w:rPr>
      </w:pPr>
      <w:r w:rsidRPr="002B591E">
        <w:rPr>
          <w:rFonts w:ascii="Times New Roman" w:hAnsi="Times New Roman" w:cs="Times New Roman"/>
          <w:color w:val="000000"/>
          <w:sz w:val="24"/>
          <w:szCs w:val="24"/>
        </w:rPr>
        <w:t xml:space="preserve">Indeed, the Paris climate was one of the dangerous disastrous of all mankind when global warming reached up to 2 centigrade and supposed to decrease more than it is. However, It gives an overall goal to make strong your community and have to have cope with the effects and outcomes of climate change </w:t>
      </w:r>
      <w:r w:rsidR="00C0690C" w:rsidRPr="002B591E">
        <w:rPr>
          <w:rFonts w:ascii="Times New Roman" w:hAnsi="Times New Roman" w:cs="Times New Roman"/>
          <w:color w:val="000000"/>
          <w:sz w:val="24"/>
          <w:szCs w:val="24"/>
        </w:rPr>
        <w:t>accordingly. It</w:t>
      </w:r>
      <w:r w:rsidRPr="002B591E">
        <w:rPr>
          <w:rFonts w:ascii="Times New Roman" w:hAnsi="Times New Roman" w:cs="Times New Roman"/>
          <w:color w:val="000000"/>
          <w:sz w:val="24"/>
          <w:szCs w:val="24"/>
        </w:rPr>
        <w:t xml:space="preserve"> was notorious and well known in terms of negativity throughout the world, which compelled everyone to set </w:t>
      </w:r>
      <w:r w:rsidR="00C0690C" w:rsidRPr="002B591E">
        <w:rPr>
          <w:rFonts w:ascii="Times New Roman" w:hAnsi="Times New Roman" w:cs="Times New Roman"/>
          <w:color w:val="000000"/>
          <w:sz w:val="24"/>
          <w:szCs w:val="24"/>
        </w:rPr>
        <w:t>out</w:t>
      </w:r>
      <w:r w:rsidRPr="002B591E">
        <w:rPr>
          <w:rFonts w:ascii="Times New Roman" w:hAnsi="Times New Roman" w:cs="Times New Roman"/>
          <w:color w:val="000000"/>
          <w:sz w:val="24"/>
          <w:szCs w:val="24"/>
        </w:rPr>
        <w:t xml:space="preserve"> the agreement in Paris in 2015.</w:t>
      </w:r>
    </w:p>
    <w:p w:rsidR="00F82C63" w:rsidRPr="002B591E" w:rsidRDefault="00F82C63" w:rsidP="00F82C63">
      <w:pPr>
        <w:rPr>
          <w:rFonts w:ascii="Times New Roman" w:hAnsi="Times New Roman" w:cs="Times New Roman"/>
          <w:color w:val="000000"/>
          <w:sz w:val="24"/>
          <w:szCs w:val="24"/>
        </w:rPr>
      </w:pPr>
      <w:r w:rsidRPr="002B591E">
        <w:rPr>
          <w:rFonts w:ascii="Times New Roman" w:hAnsi="Times New Roman" w:cs="Times New Roman"/>
          <w:color w:val="000000"/>
          <w:sz w:val="24"/>
          <w:szCs w:val="24"/>
        </w:rPr>
        <w:t>Nonetheless, EU climate change and its stakeholders in the entire agreement up to 190 groups were there. Furthermore, they altered the agreements after a year for the sake of enabling its force into consideration. In 2016, this agreement put into action when 55- 60% of the ratification was about to deposit in the account.</w:t>
      </w:r>
    </w:p>
    <w:p w:rsidR="00F82C63" w:rsidRPr="002B591E" w:rsidRDefault="00F82C63" w:rsidP="00F82C63">
      <w:pPr>
        <w:rPr>
          <w:rFonts w:ascii="Times New Roman" w:hAnsi="Times New Roman" w:cs="Times New Roman"/>
          <w:color w:val="000000"/>
          <w:sz w:val="24"/>
          <w:szCs w:val="24"/>
        </w:rPr>
      </w:pPr>
    </w:p>
    <w:p w:rsidR="00F82C63" w:rsidRPr="002B591E" w:rsidRDefault="00F82C63" w:rsidP="00F82C63">
      <w:pPr>
        <w:rPr>
          <w:rFonts w:ascii="Times New Roman" w:hAnsi="Times New Roman" w:cs="Times New Roman"/>
          <w:color w:val="000000"/>
          <w:sz w:val="24"/>
          <w:szCs w:val="24"/>
        </w:rPr>
      </w:pPr>
      <w:r w:rsidRPr="002B591E">
        <w:rPr>
          <w:rFonts w:ascii="Times New Roman" w:hAnsi="Times New Roman" w:cs="Times New Roman"/>
          <w:color w:val="000000"/>
          <w:sz w:val="24"/>
          <w:szCs w:val="24"/>
        </w:rPr>
        <w:t xml:space="preserve">2. </w:t>
      </w:r>
    </w:p>
    <w:p w:rsidR="00F82C63" w:rsidRPr="002B591E" w:rsidRDefault="00F82C63" w:rsidP="00F82C63">
      <w:pPr>
        <w:rPr>
          <w:rFonts w:ascii="Times New Roman" w:hAnsi="Times New Roman" w:cs="Times New Roman"/>
          <w:color w:val="000000"/>
          <w:sz w:val="24"/>
          <w:szCs w:val="24"/>
        </w:rPr>
      </w:pPr>
      <w:r w:rsidRPr="002B591E">
        <w:rPr>
          <w:rFonts w:ascii="Times New Roman" w:hAnsi="Times New Roman" w:cs="Times New Roman"/>
          <w:color w:val="000000"/>
          <w:sz w:val="24"/>
          <w:szCs w:val="24"/>
        </w:rPr>
        <w:t>The idea was to give more and flexible way of getting low carbon alternatives. Besides, it helps households and who those run the business wanted to change their technologies, it was the miracle for them to change their way of doing business which they were using fuel heating.</w:t>
      </w:r>
    </w:p>
    <w:p w:rsidR="00F82C63" w:rsidRPr="002B591E" w:rsidRDefault="00770732" w:rsidP="00F82C63">
      <w:pPr>
        <w:rPr>
          <w:rFonts w:ascii="Times New Roman" w:hAnsi="Times New Roman" w:cs="Times New Roman"/>
          <w:color w:val="000000"/>
          <w:sz w:val="24"/>
          <w:szCs w:val="24"/>
        </w:rPr>
      </w:pPr>
      <w:r w:rsidRPr="002B591E">
        <w:rPr>
          <w:rFonts w:ascii="Times New Roman" w:hAnsi="Times New Roman" w:cs="Times New Roman"/>
          <w:color w:val="000000"/>
          <w:sz w:val="24"/>
          <w:szCs w:val="24"/>
        </w:rPr>
        <w:t>RH</w:t>
      </w:r>
      <w:r w:rsidR="00F82C63" w:rsidRPr="002B591E">
        <w:rPr>
          <w:rFonts w:ascii="Times New Roman" w:hAnsi="Times New Roman" w:cs="Times New Roman"/>
          <w:color w:val="000000"/>
          <w:sz w:val="24"/>
          <w:szCs w:val="24"/>
        </w:rPr>
        <w:t xml:space="preserve">I supports the students and more specifically the participants to invest in the wide range of technology where there are some technologies currently suing by industry. Likewise, biomass boilers, pumps, </w:t>
      </w:r>
      <w:r w:rsidR="00C0690C" w:rsidRPr="002B591E">
        <w:rPr>
          <w:rFonts w:ascii="Times New Roman" w:hAnsi="Times New Roman" w:cs="Times New Roman"/>
          <w:color w:val="000000"/>
          <w:sz w:val="24"/>
          <w:szCs w:val="24"/>
        </w:rPr>
        <w:t>etc.</w:t>
      </w:r>
      <w:r w:rsidR="00F82C63" w:rsidRPr="002B591E">
        <w:rPr>
          <w:rFonts w:ascii="Times New Roman" w:hAnsi="Times New Roman" w:cs="Times New Roman"/>
          <w:color w:val="000000"/>
          <w:sz w:val="24"/>
          <w:szCs w:val="24"/>
        </w:rPr>
        <w:t>, which averagely produce the biomethane and mix into the original gas at the time. Who pays for HRI, of course, the U</w:t>
      </w:r>
      <w:r w:rsidR="00C0690C" w:rsidRPr="002B591E">
        <w:rPr>
          <w:rFonts w:ascii="Times New Roman" w:hAnsi="Times New Roman" w:cs="Times New Roman"/>
          <w:color w:val="000000"/>
          <w:sz w:val="24"/>
          <w:szCs w:val="24"/>
        </w:rPr>
        <w:t>K</w:t>
      </w:r>
      <w:r w:rsidR="00F82C63" w:rsidRPr="002B591E">
        <w:rPr>
          <w:rFonts w:ascii="Times New Roman" w:hAnsi="Times New Roman" w:cs="Times New Roman"/>
          <w:color w:val="000000"/>
          <w:sz w:val="24"/>
          <w:szCs w:val="24"/>
        </w:rPr>
        <w:t xml:space="preserve"> is the sponsor who pays for </w:t>
      </w:r>
      <w:r w:rsidR="00C0690C" w:rsidRPr="002B591E">
        <w:rPr>
          <w:rFonts w:ascii="Times New Roman" w:hAnsi="Times New Roman" w:cs="Times New Roman"/>
          <w:color w:val="000000"/>
          <w:sz w:val="24"/>
          <w:szCs w:val="24"/>
        </w:rPr>
        <w:t>them, On</w:t>
      </w:r>
      <w:r w:rsidR="00F82C63" w:rsidRPr="002B591E">
        <w:rPr>
          <w:rFonts w:ascii="Times New Roman" w:hAnsi="Times New Roman" w:cs="Times New Roman"/>
          <w:color w:val="000000"/>
          <w:sz w:val="24"/>
          <w:szCs w:val="24"/>
        </w:rPr>
        <w:t xml:space="preserve"> the other hand, RFS order US accommodation to fuel to reduce the weight of </w:t>
      </w:r>
      <w:r w:rsidR="00C0690C" w:rsidRPr="002B591E">
        <w:rPr>
          <w:rFonts w:ascii="Times New Roman" w:hAnsi="Times New Roman" w:cs="Times New Roman"/>
          <w:color w:val="000000"/>
          <w:sz w:val="24"/>
          <w:szCs w:val="24"/>
        </w:rPr>
        <w:t>biofuel? The</w:t>
      </w:r>
      <w:r w:rsidR="00F82C63" w:rsidRPr="002B591E">
        <w:rPr>
          <w:rFonts w:ascii="Times New Roman" w:hAnsi="Times New Roman" w:cs="Times New Roman"/>
          <w:color w:val="000000"/>
          <w:sz w:val="24"/>
          <w:szCs w:val="24"/>
        </w:rPr>
        <w:t xml:space="preserve"> minimum volume moves up eventually once a year and must have been met both the ways of corn-starch and at the upper-level biofuel as well. For the renewable fuel must have met the condition which was designed to be applied in the designated areas towards orders. It is special and it has to be sued in some special occasion and some critical situation like transporting something from somewhere and meet the desired environmental and biomass boundary.</w:t>
      </w:r>
    </w:p>
    <w:p w:rsidR="00F82C63" w:rsidRPr="002B591E" w:rsidRDefault="00F82C63" w:rsidP="00F82C63">
      <w:pPr>
        <w:rPr>
          <w:rFonts w:ascii="Times New Roman" w:hAnsi="Times New Roman" w:cs="Times New Roman"/>
          <w:color w:val="000000"/>
          <w:sz w:val="24"/>
          <w:szCs w:val="24"/>
        </w:rPr>
      </w:pPr>
    </w:p>
    <w:p w:rsidR="00F82C63" w:rsidRPr="002B591E" w:rsidRDefault="00F82C63" w:rsidP="00F82C63">
      <w:pPr>
        <w:rPr>
          <w:rFonts w:ascii="Times New Roman" w:hAnsi="Times New Roman" w:cs="Times New Roman"/>
          <w:color w:val="000000"/>
          <w:sz w:val="24"/>
          <w:szCs w:val="24"/>
        </w:rPr>
      </w:pPr>
      <w:r w:rsidRPr="002B591E">
        <w:rPr>
          <w:rFonts w:ascii="Times New Roman" w:hAnsi="Times New Roman" w:cs="Times New Roman"/>
          <w:color w:val="000000"/>
          <w:sz w:val="24"/>
          <w:szCs w:val="24"/>
        </w:rPr>
        <w:t>3.</w:t>
      </w:r>
    </w:p>
    <w:p w:rsidR="00F82C63" w:rsidRPr="002B591E" w:rsidRDefault="00F82C63" w:rsidP="00F82C63">
      <w:pPr>
        <w:rPr>
          <w:rFonts w:ascii="Times New Roman" w:hAnsi="Times New Roman" w:cs="Times New Roman"/>
          <w:color w:val="000000"/>
          <w:sz w:val="24"/>
          <w:szCs w:val="24"/>
        </w:rPr>
      </w:pPr>
      <w:r w:rsidRPr="002B591E">
        <w:rPr>
          <w:rFonts w:ascii="Times New Roman" w:hAnsi="Times New Roman" w:cs="Times New Roman"/>
          <w:color w:val="000000"/>
          <w:sz w:val="24"/>
          <w:szCs w:val="24"/>
        </w:rPr>
        <w:t xml:space="preserve">The intent of their doing some initiatives was to produce renewable heat and reduce the carbon work in the UK and bring the supply chain of the low carbon chain. Their sole purpose is to get rid of the problem that they were facing which caused the environment very poisonous. These aims were to </w:t>
      </w:r>
      <w:r w:rsidR="00C0690C" w:rsidRPr="002B591E">
        <w:rPr>
          <w:rFonts w:ascii="Times New Roman" w:hAnsi="Times New Roman" w:cs="Times New Roman"/>
          <w:color w:val="000000"/>
          <w:sz w:val="24"/>
          <w:szCs w:val="24"/>
        </w:rPr>
        <w:t>establish</w:t>
      </w:r>
      <w:r w:rsidRPr="002B591E">
        <w:rPr>
          <w:rFonts w:ascii="Times New Roman" w:hAnsi="Times New Roman" w:cs="Times New Roman"/>
          <w:color w:val="000000"/>
          <w:sz w:val="24"/>
          <w:szCs w:val="24"/>
        </w:rPr>
        <w:t xml:space="preserve"> the criteria where U</w:t>
      </w:r>
      <w:r w:rsidR="00C0690C" w:rsidRPr="002B591E">
        <w:rPr>
          <w:rFonts w:ascii="Times New Roman" w:hAnsi="Times New Roman" w:cs="Times New Roman"/>
          <w:color w:val="000000"/>
          <w:sz w:val="24"/>
          <w:szCs w:val="24"/>
        </w:rPr>
        <w:t>K</w:t>
      </w:r>
      <w:r w:rsidRPr="002B591E">
        <w:rPr>
          <w:rFonts w:ascii="Times New Roman" w:hAnsi="Times New Roman" w:cs="Times New Roman"/>
          <w:color w:val="000000"/>
          <w:sz w:val="24"/>
          <w:szCs w:val="24"/>
        </w:rPr>
        <w:t xml:space="preserve"> in the US meet their target of making renewable energy at their hand without asking from any country to help them. The Climate Committee was advised the </w:t>
      </w:r>
      <w:r w:rsidR="00C0690C" w:rsidRPr="002B591E">
        <w:rPr>
          <w:rFonts w:ascii="Times New Roman" w:hAnsi="Times New Roman" w:cs="Times New Roman"/>
          <w:color w:val="000000"/>
          <w:sz w:val="24"/>
          <w:szCs w:val="24"/>
        </w:rPr>
        <w:t>long-term</w:t>
      </w:r>
      <w:r w:rsidRPr="002B591E">
        <w:rPr>
          <w:rFonts w:ascii="Times New Roman" w:hAnsi="Times New Roman" w:cs="Times New Roman"/>
          <w:color w:val="000000"/>
          <w:sz w:val="24"/>
          <w:szCs w:val="24"/>
        </w:rPr>
        <w:t xml:space="preserve"> goal of their findings may not be meet or hard to find in that area to have a unique idea and seemed impossible to implement it. These problems could bring happiness in the household businesses and for those who were using fossil fuels these days.</w:t>
      </w:r>
    </w:p>
    <w:p w:rsidR="00F82C63" w:rsidRPr="002B591E" w:rsidRDefault="00F82C63" w:rsidP="00F82C63">
      <w:pPr>
        <w:rPr>
          <w:rFonts w:ascii="Times New Roman" w:hAnsi="Times New Roman" w:cs="Times New Roman"/>
          <w:color w:val="000000"/>
          <w:sz w:val="24"/>
          <w:szCs w:val="24"/>
        </w:rPr>
      </w:pPr>
    </w:p>
    <w:p w:rsidR="00F82C63" w:rsidRPr="002B591E" w:rsidRDefault="00F82C63" w:rsidP="00F82C63">
      <w:pPr>
        <w:rPr>
          <w:rFonts w:ascii="Times New Roman" w:hAnsi="Times New Roman" w:cs="Times New Roman"/>
          <w:color w:val="000000"/>
          <w:sz w:val="24"/>
          <w:szCs w:val="24"/>
        </w:rPr>
      </w:pPr>
      <w:r w:rsidRPr="002B591E">
        <w:rPr>
          <w:rFonts w:ascii="Times New Roman" w:hAnsi="Times New Roman" w:cs="Times New Roman"/>
          <w:color w:val="000000"/>
          <w:sz w:val="24"/>
          <w:szCs w:val="24"/>
        </w:rPr>
        <w:t>4.</w:t>
      </w:r>
    </w:p>
    <w:p w:rsidR="00F82C63" w:rsidRPr="002B591E" w:rsidRDefault="00F82C63" w:rsidP="00F82C63">
      <w:pPr>
        <w:rPr>
          <w:rFonts w:ascii="Times New Roman" w:hAnsi="Times New Roman" w:cs="Times New Roman"/>
          <w:color w:val="000000"/>
          <w:sz w:val="24"/>
          <w:szCs w:val="24"/>
        </w:rPr>
      </w:pPr>
      <w:r w:rsidRPr="002B591E">
        <w:rPr>
          <w:rFonts w:ascii="Times New Roman" w:hAnsi="Times New Roman" w:cs="Times New Roman"/>
          <w:color w:val="000000"/>
          <w:sz w:val="24"/>
          <w:szCs w:val="24"/>
        </w:rPr>
        <w:t xml:space="preserve">For the achievement of these initiatives, the department designed some steps and rules to spend £47 billion between 2011 and 2041, which was a huge amount of money linked to heat produce several years </w:t>
      </w:r>
      <w:r w:rsidR="00C0690C" w:rsidRPr="002B591E">
        <w:rPr>
          <w:rFonts w:ascii="Times New Roman" w:hAnsi="Times New Roman" w:cs="Times New Roman"/>
          <w:color w:val="000000"/>
          <w:sz w:val="24"/>
          <w:szCs w:val="24"/>
        </w:rPr>
        <w:t>for</w:t>
      </w:r>
      <w:r w:rsidRPr="002B591E">
        <w:rPr>
          <w:rFonts w:ascii="Times New Roman" w:hAnsi="Times New Roman" w:cs="Times New Roman"/>
          <w:color w:val="000000"/>
          <w:sz w:val="24"/>
          <w:szCs w:val="24"/>
        </w:rPr>
        <w:t xml:space="preserve"> domestic and non-domestic respectively </w:t>
      </w:r>
      <w:r w:rsidR="00C0690C" w:rsidRPr="002B591E">
        <w:rPr>
          <w:rFonts w:ascii="Times New Roman" w:hAnsi="Times New Roman" w:cs="Times New Roman"/>
          <w:color w:val="000000"/>
          <w:sz w:val="24"/>
          <w:szCs w:val="24"/>
        </w:rPr>
        <w:t>f</w:t>
      </w:r>
      <w:r w:rsidRPr="002B591E">
        <w:rPr>
          <w:rFonts w:ascii="Times New Roman" w:hAnsi="Times New Roman" w:cs="Times New Roman"/>
          <w:color w:val="000000"/>
          <w:sz w:val="24"/>
          <w:szCs w:val="24"/>
        </w:rPr>
        <w:t xml:space="preserve">or the twenty years. greenhouse gas which they produce to supply in the entire UK back in 2016? There was some obligation that we encountered, </w:t>
      </w:r>
      <w:r w:rsidRPr="002B591E">
        <w:rPr>
          <w:rFonts w:ascii="Times New Roman" w:hAnsi="Times New Roman" w:cs="Times New Roman"/>
          <w:color w:val="000000"/>
          <w:sz w:val="24"/>
          <w:szCs w:val="24"/>
        </w:rPr>
        <w:lastRenderedPageBreak/>
        <w:t xml:space="preserve">these outcomes were supposed to contribute in </w:t>
      </w:r>
      <w:r w:rsidR="00C0690C" w:rsidRPr="002B591E">
        <w:rPr>
          <w:rFonts w:ascii="Times New Roman" w:hAnsi="Times New Roman" w:cs="Times New Roman"/>
          <w:color w:val="000000"/>
          <w:sz w:val="24"/>
          <w:szCs w:val="24"/>
        </w:rPr>
        <w:t>it</w:t>
      </w:r>
      <w:r w:rsidRPr="002B591E">
        <w:rPr>
          <w:rFonts w:ascii="Times New Roman" w:hAnsi="Times New Roman" w:cs="Times New Roman"/>
          <w:color w:val="000000"/>
          <w:sz w:val="24"/>
          <w:szCs w:val="24"/>
        </w:rPr>
        <w:t xml:space="preserve"> for energy renewable and its production. In the meantime, </w:t>
      </w:r>
      <w:r w:rsidR="00C0690C" w:rsidRPr="002B591E">
        <w:rPr>
          <w:rFonts w:ascii="Times New Roman" w:hAnsi="Times New Roman" w:cs="Times New Roman"/>
          <w:color w:val="000000"/>
          <w:sz w:val="24"/>
          <w:szCs w:val="24"/>
        </w:rPr>
        <w:t>UK</w:t>
      </w:r>
      <w:r w:rsidRPr="002B591E">
        <w:rPr>
          <w:rFonts w:ascii="Times New Roman" w:hAnsi="Times New Roman" w:cs="Times New Roman"/>
          <w:color w:val="000000"/>
          <w:sz w:val="24"/>
          <w:szCs w:val="24"/>
        </w:rPr>
        <w:t xml:space="preserve"> cut its carbon up to 80% ahead of 30years from now on.</w:t>
      </w:r>
    </w:p>
    <w:p w:rsidR="00F82C63" w:rsidRPr="002B591E" w:rsidRDefault="00F82C63" w:rsidP="00F82C63">
      <w:pPr>
        <w:rPr>
          <w:rFonts w:ascii="Times New Roman" w:hAnsi="Times New Roman" w:cs="Times New Roman"/>
          <w:color w:val="000000"/>
          <w:sz w:val="24"/>
          <w:szCs w:val="24"/>
        </w:rPr>
      </w:pPr>
    </w:p>
    <w:p w:rsidR="00FE6891" w:rsidRPr="002B591E" w:rsidRDefault="00FE6891" w:rsidP="00F82C63">
      <w:pPr>
        <w:rPr>
          <w:rFonts w:ascii="Times New Roman" w:hAnsi="Times New Roman" w:cs="Times New Roman"/>
          <w:color w:val="000000"/>
          <w:sz w:val="24"/>
          <w:szCs w:val="24"/>
        </w:rPr>
      </w:pPr>
    </w:p>
    <w:p w:rsidR="00F82C63" w:rsidRPr="002B591E" w:rsidRDefault="00F82C63" w:rsidP="00F82C63">
      <w:pPr>
        <w:rPr>
          <w:rFonts w:ascii="Times New Roman" w:hAnsi="Times New Roman" w:cs="Times New Roman"/>
          <w:color w:val="000000"/>
          <w:sz w:val="24"/>
          <w:szCs w:val="24"/>
        </w:rPr>
      </w:pPr>
      <w:r w:rsidRPr="002B591E">
        <w:rPr>
          <w:rFonts w:ascii="Times New Roman" w:hAnsi="Times New Roman" w:cs="Times New Roman"/>
          <w:color w:val="000000"/>
          <w:sz w:val="24"/>
          <w:szCs w:val="24"/>
        </w:rPr>
        <w:t>5.</w:t>
      </w:r>
    </w:p>
    <w:p w:rsidR="00F82C63" w:rsidRPr="002B591E" w:rsidRDefault="00F82C63" w:rsidP="00F82C63">
      <w:pPr>
        <w:rPr>
          <w:rFonts w:ascii="Times New Roman" w:hAnsi="Times New Roman" w:cs="Times New Roman"/>
          <w:color w:val="000000"/>
          <w:sz w:val="24"/>
          <w:szCs w:val="24"/>
        </w:rPr>
      </w:pPr>
      <w:r w:rsidRPr="002B591E">
        <w:rPr>
          <w:rFonts w:ascii="Times New Roman" w:hAnsi="Times New Roman" w:cs="Times New Roman"/>
          <w:color w:val="000000"/>
          <w:sz w:val="24"/>
          <w:szCs w:val="24"/>
        </w:rPr>
        <w:t>Air contamination from locales financed by the RHI is a genuine general medical problem. More than 28,000 biomass boilers have been subsidized by the RHI with all-out installments of £861 million to August 2017. These establishments consume wood and produce smoke which can be harmful to air quality. Ofgem disclosed to us that they require biomass boilers which have been supported as a component of the RHI to have an emanations endorsement. In any case, Ofgem attempts no checking of genuine discharges from boilers being used, in any event, when resistance is suspected or recognized. It depends on Local Authorities, who have a statutory obligation regarding keeping up air quality in their general vicinity, to attempt this observing for its sake. In any case, Ofgem isn't effectively supporting Local Authorities to attempt checking work and the Department is ignorant of the size of the issue. We invite responsibilities from Ofgem and the Department to begin working all the more intimately with Local Authorities and the Environment Agency to deal with this issue and add to the improvement of the Department for Environment, Food and Rural Affairs' Clean Air Strategy</w:t>
      </w:r>
    </w:p>
    <w:p w:rsidR="00F82C63" w:rsidRPr="002B591E" w:rsidRDefault="00F82C63" w:rsidP="00F82C63">
      <w:pPr>
        <w:rPr>
          <w:rFonts w:ascii="Times New Roman" w:hAnsi="Times New Roman" w:cs="Times New Roman"/>
          <w:color w:val="000000"/>
          <w:sz w:val="24"/>
          <w:szCs w:val="24"/>
        </w:rPr>
      </w:pPr>
      <w:r w:rsidRPr="002B591E">
        <w:rPr>
          <w:rFonts w:ascii="Times New Roman" w:hAnsi="Times New Roman" w:cs="Times New Roman"/>
          <w:color w:val="000000"/>
          <w:sz w:val="24"/>
          <w:szCs w:val="24"/>
        </w:rPr>
        <w:t>The entirety of the above must be finished yearly, mulling over remarks from other government organizations, people in general, and court choices. These obligations could be seen as an expansion to EPA's administrative remaining burden and have expected EPA to grow new capacities to do them.</w:t>
      </w:r>
    </w:p>
    <w:p w:rsidR="00F82C63" w:rsidRPr="002B591E" w:rsidRDefault="00F82C63" w:rsidP="00F82C63">
      <w:pPr>
        <w:rPr>
          <w:rFonts w:ascii="Times New Roman" w:hAnsi="Times New Roman" w:cs="Times New Roman"/>
          <w:color w:val="000000"/>
          <w:sz w:val="24"/>
          <w:szCs w:val="24"/>
        </w:rPr>
      </w:pPr>
    </w:p>
    <w:p w:rsidR="00F82C63" w:rsidRPr="002B591E" w:rsidRDefault="00F82C63" w:rsidP="00F82C63">
      <w:pPr>
        <w:rPr>
          <w:rFonts w:ascii="Times New Roman" w:hAnsi="Times New Roman" w:cs="Times New Roman"/>
          <w:color w:val="000000"/>
          <w:sz w:val="24"/>
          <w:szCs w:val="24"/>
        </w:rPr>
      </w:pPr>
      <w:r w:rsidRPr="002B591E">
        <w:rPr>
          <w:rFonts w:ascii="Times New Roman" w:hAnsi="Times New Roman" w:cs="Times New Roman"/>
          <w:color w:val="000000"/>
          <w:sz w:val="24"/>
          <w:szCs w:val="24"/>
        </w:rPr>
        <w:t>As noted above, there are various settled classes inside the RFS; a fuel may qualify as a biofuel for at least one part of the mandate.52 Difficulty by some progressed biofuel makers in understanding which best in class biofuels meet all requirements for the RFS can prompt difficulties in deciding how consistency is being met.</w:t>
      </w:r>
    </w:p>
    <w:p w:rsidR="005609BB" w:rsidRPr="002B591E" w:rsidRDefault="00F82C63" w:rsidP="00F82C63">
      <w:pPr>
        <w:rPr>
          <w:rFonts w:ascii="Times New Roman" w:hAnsi="Times New Roman" w:cs="Times New Roman"/>
          <w:color w:val="000000"/>
          <w:sz w:val="24"/>
          <w:szCs w:val="24"/>
        </w:rPr>
      </w:pPr>
      <w:r w:rsidRPr="002B591E">
        <w:rPr>
          <w:rFonts w:ascii="Times New Roman" w:hAnsi="Times New Roman" w:cs="Times New Roman"/>
          <w:color w:val="000000"/>
          <w:sz w:val="24"/>
          <w:szCs w:val="24"/>
        </w:rPr>
        <w:t>Not all powers from a sustainable source are qualified under the RFS. The RFS works as a biofuel standard, with need allowed to fluid transportation energizes from biomass feedstocks.54 Other inexhaustible sources (e.g., wind) don't qualify. Before a fuel can create RFS RINs, be that as it may, that fuel pathway must be affirmed by EPA; as indicated by cutting edge biofuel makers, that procedure can set aside a lot of effort for some fuels.55 EPA reports it has endorsed more than 115 pathway petitions since 2010.56 EPA reports there are 22 pending pathway petitions.</w:t>
      </w:r>
    </w:p>
    <w:p w:rsidR="00F82C63" w:rsidRPr="002B591E" w:rsidRDefault="00F82C63" w:rsidP="00F82C63">
      <w:pPr>
        <w:rPr>
          <w:rFonts w:ascii="Times New Roman" w:hAnsi="Times New Roman" w:cs="Times New Roman"/>
          <w:color w:val="000000"/>
          <w:sz w:val="24"/>
          <w:szCs w:val="24"/>
        </w:rPr>
      </w:pPr>
      <w:r w:rsidRPr="002B591E">
        <w:rPr>
          <w:rFonts w:ascii="Times New Roman" w:hAnsi="Times New Roman" w:cs="Times New Roman"/>
          <w:color w:val="000000"/>
          <w:sz w:val="24"/>
          <w:szCs w:val="24"/>
        </w:rPr>
        <w:t>6.</w:t>
      </w:r>
    </w:p>
    <w:p w:rsidR="00F82C63" w:rsidRPr="002B591E" w:rsidRDefault="00F82C63" w:rsidP="00F82C63">
      <w:pPr>
        <w:rPr>
          <w:rFonts w:ascii="Times New Roman" w:hAnsi="Times New Roman" w:cs="Times New Roman"/>
          <w:color w:val="000000"/>
          <w:sz w:val="24"/>
          <w:szCs w:val="24"/>
        </w:rPr>
      </w:pPr>
      <w:r w:rsidRPr="002B591E">
        <w:rPr>
          <w:rFonts w:ascii="Times New Roman" w:hAnsi="Times New Roman" w:cs="Times New Roman"/>
          <w:color w:val="000000"/>
          <w:sz w:val="24"/>
          <w:szCs w:val="24"/>
        </w:rPr>
        <w:t xml:space="preserve">the characteristic assets restriction urges people to need to create supportable answers for vitality utilizing. In this manner, a few developing green advancements plan to improve the circumstance. It is imperative to raise the open consciousness of practical vitality too. A sustainable power source with a. In America, the program of the Renewable Fuel Standard (RFS) is propelled from 2005 which could guarantee that transportation powers contain the base volume of inexhaustible fuel (Alternative Fuels Data Center, n.d.). Unquestionably, there are not just two countries that advance the significance of green economy yet, in addition, most nations on the planet. Along these lines, 194 delegate nations organized the Paris atmosphere meeting which managed the 2020's objectives of ozone-depleting substances relief (United Nations Treaty Collection, 2017). Mean to build up a high proficiency sustainable power source, biomass and biofuel are relied upon to be the gainful decision. </w:t>
      </w:r>
      <w:r w:rsidRPr="002B591E">
        <w:rPr>
          <w:rFonts w:ascii="Times New Roman" w:hAnsi="Times New Roman" w:cs="Times New Roman"/>
          <w:color w:val="000000"/>
          <w:sz w:val="24"/>
          <w:szCs w:val="24"/>
        </w:rPr>
        <w:lastRenderedPageBreak/>
        <w:t>Bioenergy is created by materials got from natural sources that depend on biomass and biofuel (Dansoh, 2017).</w:t>
      </w:r>
    </w:p>
    <w:p w:rsidR="00F82C63" w:rsidRPr="002B591E" w:rsidRDefault="00F82C63" w:rsidP="00F82C63">
      <w:pPr>
        <w:rPr>
          <w:rFonts w:ascii="Times New Roman" w:hAnsi="Times New Roman" w:cs="Times New Roman"/>
          <w:color w:val="000000"/>
          <w:sz w:val="24"/>
          <w:szCs w:val="24"/>
        </w:rPr>
      </w:pPr>
      <w:r w:rsidRPr="002B591E">
        <w:rPr>
          <w:rFonts w:ascii="Times New Roman" w:hAnsi="Times New Roman" w:cs="Times New Roman"/>
          <w:color w:val="000000"/>
          <w:sz w:val="24"/>
          <w:szCs w:val="24"/>
        </w:rPr>
        <w:t>7.</w:t>
      </w:r>
    </w:p>
    <w:p w:rsidR="004D0778" w:rsidRPr="002B591E" w:rsidRDefault="00F82C63" w:rsidP="00F82C63">
      <w:pPr>
        <w:rPr>
          <w:rFonts w:ascii="Times New Roman" w:hAnsi="Times New Roman" w:cs="Times New Roman"/>
          <w:color w:val="000000"/>
          <w:sz w:val="24"/>
          <w:szCs w:val="24"/>
        </w:rPr>
      </w:pPr>
      <w:r w:rsidRPr="002B591E">
        <w:rPr>
          <w:rFonts w:ascii="Times New Roman" w:hAnsi="Times New Roman" w:cs="Times New Roman"/>
          <w:color w:val="000000"/>
          <w:sz w:val="24"/>
          <w:szCs w:val="24"/>
        </w:rPr>
        <w:t xml:space="preserve">These are all the effective initiatives to helps the EU to achieve their </w:t>
      </w:r>
      <w:r w:rsidR="00C0690C" w:rsidRPr="002B591E">
        <w:rPr>
          <w:rFonts w:ascii="Times New Roman" w:hAnsi="Times New Roman" w:cs="Times New Roman"/>
          <w:color w:val="000000"/>
          <w:sz w:val="24"/>
          <w:szCs w:val="24"/>
        </w:rPr>
        <w:t>targets,</w:t>
      </w:r>
      <w:r w:rsidRPr="002B591E">
        <w:rPr>
          <w:rFonts w:ascii="Times New Roman" w:hAnsi="Times New Roman" w:cs="Times New Roman"/>
          <w:color w:val="000000"/>
          <w:sz w:val="24"/>
          <w:szCs w:val="24"/>
        </w:rPr>
        <w:t xml:space="preserve"> but the energy renewable is the best of the best I have seen during analyzation. Why is the most significant among all the initiatives because it helps society students to create electricity and heat production to </w:t>
      </w:r>
      <w:r w:rsidR="00C0690C" w:rsidRPr="002B591E">
        <w:rPr>
          <w:rFonts w:ascii="Times New Roman" w:hAnsi="Times New Roman" w:cs="Times New Roman"/>
          <w:color w:val="000000"/>
          <w:sz w:val="24"/>
          <w:szCs w:val="24"/>
        </w:rPr>
        <w:t>help</w:t>
      </w:r>
      <w:r w:rsidRPr="002B591E">
        <w:rPr>
          <w:rFonts w:ascii="Times New Roman" w:hAnsi="Times New Roman" w:cs="Times New Roman"/>
          <w:color w:val="000000"/>
          <w:sz w:val="24"/>
          <w:szCs w:val="24"/>
        </w:rPr>
        <w:t xml:space="preserve"> the household and businesses and to enhance their outcomes as well. I </w:t>
      </w:r>
      <w:r w:rsidR="00C0690C" w:rsidRPr="002B591E">
        <w:rPr>
          <w:rFonts w:ascii="Times New Roman" w:hAnsi="Times New Roman" w:cs="Times New Roman"/>
          <w:color w:val="000000"/>
          <w:sz w:val="24"/>
          <w:szCs w:val="24"/>
        </w:rPr>
        <w:t>help</w:t>
      </w:r>
      <w:r w:rsidRPr="002B591E">
        <w:rPr>
          <w:rFonts w:ascii="Times New Roman" w:hAnsi="Times New Roman" w:cs="Times New Roman"/>
          <w:color w:val="000000"/>
          <w:sz w:val="24"/>
          <w:szCs w:val="24"/>
        </w:rPr>
        <w:t xml:space="preserve"> to support the Paris climate change to reduce the emission and make the energy for the livelihood of the people who live in Paris and neighboring countries.</w:t>
      </w:r>
    </w:p>
    <w:p w:rsidR="00E62613" w:rsidRPr="002B591E" w:rsidRDefault="00E62613">
      <w:pPr>
        <w:rPr>
          <w:rFonts w:ascii="Times New Roman" w:hAnsi="Times New Roman" w:cs="Times New Roman"/>
          <w:color w:val="000000"/>
          <w:sz w:val="24"/>
          <w:szCs w:val="24"/>
        </w:rPr>
      </w:pPr>
      <w:r w:rsidRPr="002B591E">
        <w:rPr>
          <w:rFonts w:ascii="Times New Roman" w:hAnsi="Times New Roman" w:cs="Times New Roman"/>
          <w:color w:val="000000"/>
          <w:sz w:val="24"/>
          <w:szCs w:val="24"/>
        </w:rPr>
        <w:br w:type="page"/>
      </w:r>
    </w:p>
    <w:p w:rsidR="00E62613" w:rsidRPr="00EE10D2" w:rsidRDefault="00E62613" w:rsidP="00EE10D2">
      <w:pPr>
        <w:pStyle w:val="Heading1"/>
        <w:numPr>
          <w:ilvl w:val="0"/>
          <w:numId w:val="2"/>
        </w:numPr>
      </w:pPr>
      <w:r w:rsidRPr="00EE10D2">
        <w:lastRenderedPageBreak/>
        <w:t>Introduction:</w:t>
      </w:r>
    </w:p>
    <w:p w:rsidR="00E62613" w:rsidRPr="002B591E" w:rsidRDefault="00E62613" w:rsidP="00E62613">
      <w:pPr>
        <w:rPr>
          <w:rFonts w:ascii="Times New Roman" w:hAnsi="Times New Roman" w:cs="Times New Roman"/>
          <w:sz w:val="24"/>
          <w:szCs w:val="24"/>
        </w:rPr>
      </w:pPr>
      <w:r w:rsidRPr="002B591E">
        <w:rPr>
          <w:rFonts w:ascii="Times New Roman" w:hAnsi="Times New Roman" w:cs="Times New Roman"/>
          <w:sz w:val="24"/>
          <w:szCs w:val="24"/>
        </w:rPr>
        <w:t>Duties to diminishing ozone-deple</w:t>
      </w:r>
      <w:r w:rsidR="008B2916" w:rsidRPr="002B591E">
        <w:rPr>
          <w:rFonts w:ascii="Times New Roman" w:hAnsi="Times New Roman" w:cs="Times New Roman"/>
          <w:sz w:val="24"/>
          <w:szCs w:val="24"/>
        </w:rPr>
        <w:t xml:space="preserve">ting substance discharge, want </w:t>
      </w:r>
      <w:r w:rsidRPr="002B591E">
        <w:rPr>
          <w:rFonts w:ascii="Times New Roman" w:hAnsi="Times New Roman" w:cs="Times New Roman"/>
          <w:sz w:val="24"/>
          <w:szCs w:val="24"/>
        </w:rPr>
        <w:t xml:space="preserve">to make sure about and enhance the inventory of vitality and vulnerabilities identified with oil cost are rendering different biomass types more fascinating powers with regards to industrialized nations, and the cutting edge utilization of biomass is expanding quickly in numerous pieces of the world. To satisfy the developing need, biomass must be shipped longer separations, even from different landmasses. This exchange is in its underlying stages, with wood pellets, ethanol, furthermore, palm oil being run of the mill models. Be that as it may, great insights on the worldwide global exchange biofuels are not accessible. </w:t>
      </w:r>
    </w:p>
    <w:p w:rsidR="00E62613" w:rsidRPr="006F6409" w:rsidRDefault="001F1719" w:rsidP="006F6409">
      <w:pPr>
        <w:pStyle w:val="Heading1"/>
        <w:numPr>
          <w:ilvl w:val="0"/>
          <w:numId w:val="2"/>
        </w:numPr>
      </w:pPr>
      <w:r w:rsidRPr="006F6409">
        <w:t>Methodology:</w:t>
      </w:r>
    </w:p>
    <w:p w:rsidR="00847FDA" w:rsidRPr="002B591E" w:rsidRDefault="006F6409" w:rsidP="00D533FD">
      <w:pPr>
        <w:rPr>
          <w:rFonts w:ascii="Times New Roman" w:hAnsi="Times New Roman" w:cs="Times New Roman"/>
          <w:sz w:val="24"/>
          <w:szCs w:val="24"/>
        </w:rPr>
      </w:pPr>
      <w:r w:rsidRPr="002B591E">
        <w:rPr>
          <w:rFonts w:ascii="Times New Roman" w:hAnsi="Times New Roman" w:cs="Times New Roman"/>
          <w:sz w:val="24"/>
          <w:szCs w:val="24"/>
        </w:rPr>
        <w:t>Methodology</w:t>
      </w:r>
      <w:r w:rsidR="00847FDA" w:rsidRPr="002B591E">
        <w:rPr>
          <w:rFonts w:ascii="Times New Roman" w:hAnsi="Times New Roman" w:cs="Times New Roman"/>
          <w:sz w:val="24"/>
          <w:szCs w:val="24"/>
        </w:rPr>
        <w:t xml:space="preserve"> and different components supporting the advancement of what's more, appropriation of biofuels in </w:t>
      </w:r>
      <w:r w:rsidRPr="002B591E">
        <w:rPr>
          <w:rFonts w:ascii="Times New Roman" w:hAnsi="Times New Roman" w:cs="Times New Roman"/>
          <w:sz w:val="24"/>
          <w:szCs w:val="24"/>
        </w:rPr>
        <w:t>Nigeria. There</w:t>
      </w:r>
      <w:r w:rsidR="00847FDA" w:rsidRPr="002B591E">
        <w:rPr>
          <w:rFonts w:ascii="Times New Roman" w:hAnsi="Times New Roman" w:cs="Times New Roman"/>
          <w:sz w:val="24"/>
          <w:szCs w:val="24"/>
        </w:rPr>
        <w:t xml:space="preserve"> see look into included a broad want perspective on accessible writing, data, and discretionary information, which were sourced from the web, conference of </w:t>
      </w:r>
      <w:r w:rsidRPr="002B591E">
        <w:rPr>
          <w:rFonts w:ascii="Times New Roman" w:hAnsi="Times New Roman" w:cs="Times New Roman"/>
          <w:sz w:val="24"/>
          <w:szCs w:val="24"/>
        </w:rPr>
        <w:t>gazette</w:t>
      </w:r>
      <w:r w:rsidR="00847FDA" w:rsidRPr="002B591E">
        <w:rPr>
          <w:rFonts w:ascii="Times New Roman" w:hAnsi="Times New Roman" w:cs="Times New Roman"/>
          <w:sz w:val="24"/>
          <w:szCs w:val="24"/>
        </w:rPr>
        <w:t xml:space="preserve"> archives and distributed database and data by the Nigeria Bureau of Statistics, Nigerian National Oil Corporation(NNPC)and other accessible auxiliary sources including past productions and report from the Universal </w:t>
      </w:r>
      <w:r w:rsidRPr="002B591E">
        <w:rPr>
          <w:rFonts w:ascii="Times New Roman" w:hAnsi="Times New Roman" w:cs="Times New Roman"/>
          <w:sz w:val="24"/>
          <w:szCs w:val="24"/>
        </w:rPr>
        <w:t>Energy Agency</w:t>
      </w:r>
      <w:r w:rsidR="00847FDA" w:rsidRPr="002B591E">
        <w:rPr>
          <w:rFonts w:ascii="Times New Roman" w:hAnsi="Times New Roman" w:cs="Times New Roman"/>
          <w:sz w:val="24"/>
          <w:szCs w:val="24"/>
        </w:rPr>
        <w:t>, Food and Agriculture Organization, World Energy Council and other global associations. Since the biofuels subsectors as yet rising in Nigeria</w:t>
      </w:r>
      <w:r>
        <w:rPr>
          <w:rFonts w:ascii="Times New Roman" w:hAnsi="Times New Roman" w:cs="Times New Roman"/>
          <w:sz w:val="24"/>
          <w:szCs w:val="24"/>
        </w:rPr>
        <w:t xml:space="preserve"> </w:t>
      </w:r>
      <w:r w:rsidR="00847FDA" w:rsidRPr="002B591E">
        <w:rPr>
          <w:rFonts w:ascii="Times New Roman" w:hAnsi="Times New Roman" w:cs="Times New Roman"/>
          <w:sz w:val="24"/>
          <w:szCs w:val="24"/>
        </w:rPr>
        <w:t>with</w:t>
      </w:r>
      <w:r>
        <w:rPr>
          <w:rFonts w:ascii="Times New Roman" w:hAnsi="Times New Roman" w:cs="Times New Roman"/>
          <w:sz w:val="24"/>
          <w:szCs w:val="24"/>
        </w:rPr>
        <w:t xml:space="preserve"> </w:t>
      </w:r>
      <w:r w:rsidRPr="002B591E">
        <w:rPr>
          <w:rFonts w:ascii="Times New Roman" w:hAnsi="Times New Roman" w:cs="Times New Roman"/>
          <w:sz w:val="24"/>
          <w:szCs w:val="24"/>
        </w:rPr>
        <w:t>few in</w:t>
      </w:r>
      <w:r w:rsidR="00847FDA" w:rsidRPr="002B591E">
        <w:rPr>
          <w:rFonts w:ascii="Times New Roman" w:hAnsi="Times New Roman" w:cs="Times New Roman"/>
          <w:sz w:val="24"/>
          <w:szCs w:val="24"/>
        </w:rPr>
        <w:t>-profundity investigation and examination, this investigate endeavors a blend of components, drivers, empowering agents and spurring powers to help build and propose a calculated system for the biofuel advancement and appropriation</w:t>
      </w:r>
      <w:bookmarkStart w:id="0" w:name="_GoBack"/>
      <w:bookmarkEnd w:id="0"/>
      <w:r w:rsidR="0019603F" w:rsidRPr="0013752C">
        <w:rPr>
          <w:rFonts w:ascii="Times New Roman" w:hAnsi="Times New Roman" w:cs="Times New Roman"/>
          <w:sz w:val="24"/>
          <w:szCs w:val="24"/>
          <w:shd w:val="clear" w:color="auto" w:fill="FFFFFF"/>
        </w:rPr>
        <w:t>.</w:t>
      </w:r>
      <w:r w:rsidR="00847FDA" w:rsidRPr="002B591E">
        <w:rPr>
          <w:rFonts w:ascii="Times New Roman" w:hAnsi="Times New Roman" w:cs="Times New Roman"/>
          <w:sz w:val="24"/>
          <w:szCs w:val="24"/>
        </w:rPr>
        <w:t xml:space="preserve"> Quantitative investigation of sourced optional information was finished utilizing enlightening measurements, for example, rates and positioning. Despite the fact that the proposed reasonable structure doesn't really mirror an observational connection what's more, causation connection between drivers, operators, on-screen characters, impetuses, empowering influences and destinations, the blend is planned for gathering issues and factors that would be helpful for additional experimental work as the biofuels business in Nigeria gets completely settled.</w:t>
      </w:r>
    </w:p>
    <w:p w:rsidR="00671872" w:rsidRPr="002B591E" w:rsidRDefault="00DD3667" w:rsidP="006F6409">
      <w:pPr>
        <w:pStyle w:val="Heading1"/>
        <w:numPr>
          <w:ilvl w:val="0"/>
          <w:numId w:val="2"/>
        </w:numPr>
        <w:rPr>
          <w:rFonts w:cs="Times New Roman"/>
          <w:sz w:val="24"/>
          <w:szCs w:val="24"/>
        </w:rPr>
      </w:pPr>
      <w:r w:rsidRPr="006F6409">
        <w:t>Literature Review:</w:t>
      </w:r>
    </w:p>
    <w:p w:rsidR="00C147A5" w:rsidRPr="002B591E" w:rsidRDefault="00C147A5" w:rsidP="00C147A5">
      <w:pPr>
        <w:rPr>
          <w:rFonts w:ascii="Times New Roman" w:hAnsi="Times New Roman" w:cs="Times New Roman"/>
          <w:sz w:val="24"/>
          <w:szCs w:val="24"/>
        </w:rPr>
      </w:pPr>
      <w:r w:rsidRPr="002B591E">
        <w:rPr>
          <w:rFonts w:ascii="Times New Roman" w:hAnsi="Times New Roman" w:cs="Times New Roman"/>
          <w:sz w:val="24"/>
          <w:szCs w:val="24"/>
        </w:rPr>
        <w:t xml:space="preserve">The audit of accessible writing, investigation of the different government approaches and ventures and the different variables dependent on the accessible financial information brought </w:t>
      </w:r>
      <w:r w:rsidR="007E41D6">
        <w:rPr>
          <w:rFonts w:ascii="Times New Roman" w:hAnsi="Times New Roman" w:cs="Times New Roman"/>
          <w:sz w:val="24"/>
          <w:szCs w:val="24"/>
        </w:rPr>
        <w:t xml:space="preserve">into fire and </w:t>
      </w:r>
      <w:r w:rsidRPr="002B591E">
        <w:rPr>
          <w:rFonts w:ascii="Times New Roman" w:hAnsi="Times New Roman" w:cs="Times New Roman"/>
          <w:sz w:val="24"/>
          <w:szCs w:val="24"/>
        </w:rPr>
        <w:t>different segments of biofuel improvement in Nigeria</w:t>
      </w:r>
      <w:r w:rsidR="00380C6A">
        <w:rPr>
          <w:rFonts w:ascii="Times New Roman" w:hAnsi="Times New Roman" w:cs="Times New Roman"/>
          <w:sz w:val="24"/>
          <w:szCs w:val="24"/>
        </w:rPr>
        <w:t xml:space="preserve"> </w:t>
      </w:r>
      <w:r w:rsidR="00E97427">
        <w:rPr>
          <w:rFonts w:ascii="Times New Roman" w:hAnsi="Times New Roman" w:cs="Times New Roman"/>
          <w:sz w:val="24"/>
          <w:szCs w:val="24"/>
        </w:rPr>
        <w:t>(</w:t>
      </w:r>
      <w:r w:rsidR="00380C6A" w:rsidRPr="0013752C">
        <w:rPr>
          <w:rFonts w:ascii="Times New Roman" w:hAnsi="Times New Roman" w:cs="Times New Roman"/>
          <w:sz w:val="24"/>
          <w:szCs w:val="24"/>
          <w:shd w:val="clear" w:color="auto" w:fill="FFFFFF"/>
        </w:rPr>
        <w:t>Heinimö, and Junginger, 2009</w:t>
      </w:r>
      <w:r w:rsidR="00243B08">
        <w:rPr>
          <w:rFonts w:ascii="Times New Roman" w:hAnsi="Times New Roman" w:cs="Times New Roman"/>
          <w:sz w:val="24"/>
          <w:szCs w:val="24"/>
          <w:shd w:val="clear" w:color="auto" w:fill="FFFFFF"/>
        </w:rPr>
        <w:t>)</w:t>
      </w:r>
      <w:r w:rsidR="00380C6A" w:rsidRPr="0013752C">
        <w:rPr>
          <w:rFonts w:ascii="Times New Roman" w:hAnsi="Times New Roman" w:cs="Times New Roman"/>
          <w:sz w:val="24"/>
          <w:szCs w:val="24"/>
          <w:shd w:val="clear" w:color="auto" w:fill="FFFFFF"/>
        </w:rPr>
        <w:t>.</w:t>
      </w:r>
    </w:p>
    <w:p w:rsidR="00170D7C" w:rsidRPr="002B591E" w:rsidRDefault="00C147A5" w:rsidP="00170D7C">
      <w:pPr>
        <w:rPr>
          <w:rFonts w:ascii="Times New Roman" w:hAnsi="Times New Roman" w:cs="Times New Roman"/>
          <w:sz w:val="24"/>
          <w:szCs w:val="24"/>
        </w:rPr>
      </w:pPr>
      <w:r w:rsidRPr="002B591E">
        <w:rPr>
          <w:rFonts w:ascii="Times New Roman" w:hAnsi="Times New Roman" w:cs="Times New Roman"/>
          <w:sz w:val="24"/>
          <w:szCs w:val="24"/>
        </w:rPr>
        <w:t>These incorporate key drivers, the operators, the diverse to sand segments for boosting ventures and interests in biofuel improvement. Different segments are the assorted variety of on-screen characters and partners just as the key targets for advancing biofuels advancement and selection in Nigeria. The survey completed in proposing the applied structure definite in. This theoretical structure shows that the year different parts including drivers, specialists, motivating forces, empowering influences, entertainers, additionally, destinations that highlight in the biofuel improvement in Nigeria</w:t>
      </w:r>
      <w:r w:rsidR="00150363">
        <w:rPr>
          <w:rFonts w:ascii="Times New Roman" w:hAnsi="Times New Roman" w:cs="Times New Roman"/>
          <w:sz w:val="24"/>
          <w:szCs w:val="24"/>
        </w:rPr>
        <w:t xml:space="preserve"> </w:t>
      </w:r>
      <w:r w:rsidR="00137CE1">
        <w:rPr>
          <w:rFonts w:ascii="Times New Roman" w:hAnsi="Times New Roman" w:cs="Times New Roman"/>
          <w:sz w:val="24"/>
          <w:szCs w:val="24"/>
        </w:rPr>
        <w:t>(</w:t>
      </w:r>
      <w:r w:rsidR="00150363" w:rsidRPr="0013752C">
        <w:rPr>
          <w:rFonts w:ascii="Times New Roman" w:hAnsi="Times New Roman" w:cs="Times New Roman"/>
          <w:sz w:val="24"/>
          <w:szCs w:val="24"/>
          <w:shd w:val="clear" w:color="auto" w:fill="FFFFFF"/>
        </w:rPr>
        <w:t>Beringer</w:t>
      </w:r>
      <w:r w:rsidR="00137CE1">
        <w:rPr>
          <w:rFonts w:ascii="Times New Roman" w:hAnsi="Times New Roman" w:cs="Times New Roman"/>
          <w:sz w:val="24"/>
          <w:szCs w:val="24"/>
          <w:shd w:val="clear" w:color="auto" w:fill="FFFFFF"/>
        </w:rPr>
        <w:t xml:space="preserve"> et, al.,</w:t>
      </w:r>
      <w:r w:rsidR="00150363" w:rsidRPr="0013752C">
        <w:rPr>
          <w:rFonts w:ascii="Times New Roman" w:hAnsi="Times New Roman" w:cs="Times New Roman"/>
          <w:sz w:val="24"/>
          <w:szCs w:val="24"/>
          <w:shd w:val="clear" w:color="auto" w:fill="FFFFFF"/>
        </w:rPr>
        <w:t xml:space="preserve"> 2011</w:t>
      </w:r>
      <w:r w:rsidR="004D2F30">
        <w:rPr>
          <w:rFonts w:ascii="Times New Roman" w:hAnsi="Times New Roman" w:cs="Times New Roman"/>
          <w:sz w:val="24"/>
          <w:szCs w:val="24"/>
          <w:shd w:val="clear" w:color="auto" w:fill="FFFFFF"/>
        </w:rPr>
        <w:t>)</w:t>
      </w:r>
      <w:r w:rsidR="00150363" w:rsidRPr="0013752C">
        <w:rPr>
          <w:rFonts w:ascii="Times New Roman" w:hAnsi="Times New Roman" w:cs="Times New Roman"/>
          <w:sz w:val="24"/>
          <w:szCs w:val="24"/>
          <w:shd w:val="clear" w:color="auto" w:fill="FFFFFF"/>
        </w:rPr>
        <w:t>.</w:t>
      </w:r>
    </w:p>
    <w:p w:rsidR="00F96C64" w:rsidRPr="002B591E" w:rsidRDefault="00170D7C" w:rsidP="00170D7C">
      <w:pPr>
        <w:rPr>
          <w:rFonts w:ascii="Times New Roman" w:hAnsi="Times New Roman" w:cs="Times New Roman"/>
          <w:sz w:val="24"/>
          <w:szCs w:val="24"/>
        </w:rPr>
      </w:pPr>
      <w:r w:rsidRPr="002B591E">
        <w:rPr>
          <w:rFonts w:ascii="Times New Roman" w:hAnsi="Times New Roman" w:cs="Times New Roman"/>
          <w:sz w:val="24"/>
          <w:szCs w:val="24"/>
        </w:rPr>
        <w:t>There were some UK based writers and US-based who have a strong opinion on initiatives of HRI and RFS. They showed the significant study of initiatives they took for people like making the electricity and energy and reducing the emissions to the bottom of the sea. It helps to make society better and make the world a better place. Their golden contributions in making the society up and eliminate the bad sky from the market. In order to get them out of the market, they needed to take the initiatives in environmental climate change</w:t>
      </w:r>
      <w:r w:rsidR="002C1AAF">
        <w:rPr>
          <w:rFonts w:ascii="Times New Roman" w:hAnsi="Times New Roman" w:cs="Times New Roman"/>
          <w:sz w:val="24"/>
          <w:szCs w:val="24"/>
        </w:rPr>
        <w:t xml:space="preserve"> </w:t>
      </w:r>
      <w:r w:rsidR="00DC001C">
        <w:rPr>
          <w:rFonts w:ascii="Times New Roman" w:hAnsi="Times New Roman" w:cs="Times New Roman"/>
          <w:sz w:val="24"/>
          <w:szCs w:val="24"/>
        </w:rPr>
        <w:t>(</w:t>
      </w:r>
      <w:r w:rsidR="002C1AAF" w:rsidRPr="0013752C">
        <w:rPr>
          <w:rFonts w:ascii="Times New Roman" w:hAnsi="Times New Roman" w:cs="Times New Roman"/>
          <w:sz w:val="24"/>
          <w:szCs w:val="24"/>
          <w:shd w:val="clear" w:color="auto" w:fill="FFFFFF"/>
        </w:rPr>
        <w:t>Bracmort</w:t>
      </w:r>
      <w:r w:rsidR="00DC001C">
        <w:rPr>
          <w:rFonts w:ascii="Times New Roman" w:hAnsi="Times New Roman" w:cs="Times New Roman"/>
          <w:sz w:val="24"/>
          <w:szCs w:val="24"/>
          <w:shd w:val="clear" w:color="auto" w:fill="FFFFFF"/>
        </w:rPr>
        <w:t>,</w:t>
      </w:r>
      <w:r w:rsidR="002C1AAF" w:rsidRPr="0013752C">
        <w:rPr>
          <w:rFonts w:ascii="Times New Roman" w:hAnsi="Times New Roman" w:cs="Times New Roman"/>
          <w:sz w:val="24"/>
          <w:szCs w:val="24"/>
          <w:shd w:val="clear" w:color="auto" w:fill="FFFFFF"/>
        </w:rPr>
        <w:t xml:space="preserve"> 2018</w:t>
      </w:r>
      <w:r w:rsidR="00987F66">
        <w:rPr>
          <w:rFonts w:ascii="Times New Roman" w:hAnsi="Times New Roman" w:cs="Times New Roman"/>
          <w:sz w:val="24"/>
          <w:szCs w:val="24"/>
          <w:shd w:val="clear" w:color="auto" w:fill="FFFFFF"/>
        </w:rPr>
        <w:t>)</w:t>
      </w:r>
      <w:r w:rsidR="002C1AAF" w:rsidRPr="0013752C">
        <w:rPr>
          <w:rFonts w:ascii="Times New Roman" w:hAnsi="Times New Roman" w:cs="Times New Roman"/>
          <w:sz w:val="24"/>
          <w:szCs w:val="24"/>
          <w:shd w:val="clear" w:color="auto" w:fill="FFFFFF"/>
        </w:rPr>
        <w:t>.</w:t>
      </w:r>
    </w:p>
    <w:p w:rsidR="00F96C64" w:rsidRPr="002B591E" w:rsidRDefault="00F96C64" w:rsidP="007E6D80">
      <w:pPr>
        <w:rPr>
          <w:rFonts w:ascii="Times New Roman" w:hAnsi="Times New Roman" w:cs="Times New Roman"/>
          <w:sz w:val="24"/>
          <w:szCs w:val="24"/>
        </w:rPr>
      </w:pPr>
    </w:p>
    <w:p w:rsidR="00F96C64" w:rsidRPr="002B591E" w:rsidRDefault="00F96C64" w:rsidP="007E6D80">
      <w:pPr>
        <w:rPr>
          <w:rFonts w:ascii="Times New Roman" w:hAnsi="Times New Roman" w:cs="Times New Roman"/>
          <w:sz w:val="24"/>
          <w:szCs w:val="24"/>
        </w:rPr>
      </w:pPr>
    </w:p>
    <w:p w:rsidR="00F96C64" w:rsidRPr="002B591E" w:rsidRDefault="00F96C64" w:rsidP="007E6D80">
      <w:pPr>
        <w:rPr>
          <w:rFonts w:ascii="Times New Roman" w:hAnsi="Times New Roman" w:cs="Times New Roman"/>
          <w:sz w:val="24"/>
          <w:szCs w:val="24"/>
        </w:rPr>
      </w:pPr>
    </w:p>
    <w:p w:rsidR="00A75B0B" w:rsidRPr="002B591E" w:rsidRDefault="00062726" w:rsidP="00562446">
      <w:pPr>
        <w:pStyle w:val="Heading1"/>
        <w:numPr>
          <w:ilvl w:val="0"/>
          <w:numId w:val="2"/>
        </w:numPr>
        <w:rPr>
          <w:rFonts w:cs="Times New Roman"/>
          <w:sz w:val="24"/>
          <w:szCs w:val="24"/>
        </w:rPr>
      </w:pPr>
      <w:r w:rsidRPr="00826111">
        <w:t>Results:</w:t>
      </w:r>
      <w:r w:rsidR="00F96C64" w:rsidRPr="002B591E">
        <w:rPr>
          <w:rFonts w:cs="Times New Roman"/>
          <w:noProof/>
          <w:sz w:val="24"/>
          <w:szCs w:val="24"/>
        </w:rPr>
        <w:drawing>
          <wp:anchor distT="0" distB="0" distL="114300" distR="114300" simplePos="0" relativeHeight="251659264" behindDoc="1" locked="0" layoutInCell="1" allowOverlap="1" wp14:anchorId="54A96856" wp14:editId="02149293">
            <wp:simplePos x="0" y="0"/>
            <wp:positionH relativeFrom="column">
              <wp:posOffset>0</wp:posOffset>
            </wp:positionH>
            <wp:positionV relativeFrom="paragraph">
              <wp:posOffset>290195</wp:posOffset>
            </wp:positionV>
            <wp:extent cx="5943600" cy="3595370"/>
            <wp:effectExtent l="0" t="0" r="0" b="5080"/>
            <wp:wrapTight wrapText="bothSides">
              <wp:wrapPolygon edited="0">
                <wp:start x="0" y="0"/>
                <wp:lineTo x="0" y="21516"/>
                <wp:lineTo x="21531" y="2151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anchor>
        </w:drawing>
      </w:r>
    </w:p>
    <w:p w:rsidR="00062726" w:rsidRPr="003D24EB" w:rsidRDefault="00832AD3" w:rsidP="00832AD3">
      <w:pPr>
        <w:pStyle w:val="Heading1"/>
        <w:numPr>
          <w:ilvl w:val="0"/>
          <w:numId w:val="2"/>
        </w:numPr>
      </w:pPr>
      <w:r w:rsidRPr="003D24EB">
        <w:t>Discussions</w:t>
      </w:r>
      <w:r w:rsidR="00062726" w:rsidRPr="003D24EB">
        <w:t>:</w:t>
      </w:r>
    </w:p>
    <w:p w:rsidR="00170D7C" w:rsidRDefault="0039183F" w:rsidP="00170D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Getting analyzation from some researches those were relatively done its potential for the sake of </w:t>
      </w:r>
      <w:r w:rsidR="00170D7C" w:rsidRPr="002B591E">
        <w:rPr>
          <w:rFonts w:ascii="Times New Roman" w:hAnsi="Times New Roman" w:cs="Times New Roman"/>
          <w:sz w:val="24"/>
          <w:szCs w:val="24"/>
        </w:rPr>
        <w:t xml:space="preserve">energy from biomass up to 2100 there were some fluctuation in data year by year which shows the ups and downs in a specific era of the specific time Where horizontal line represents the years and on the </w:t>
      </w:r>
      <w:r w:rsidR="006F6409" w:rsidRPr="002B591E">
        <w:rPr>
          <w:rFonts w:ascii="Times New Roman" w:hAnsi="Times New Roman" w:cs="Times New Roman"/>
          <w:sz w:val="24"/>
          <w:szCs w:val="24"/>
        </w:rPr>
        <w:t>vertical</w:t>
      </w:r>
      <w:r w:rsidR="00170D7C" w:rsidRPr="002B591E">
        <w:rPr>
          <w:rFonts w:ascii="Times New Roman" w:hAnsi="Times New Roman" w:cs="Times New Roman"/>
          <w:sz w:val="24"/>
          <w:szCs w:val="24"/>
        </w:rPr>
        <w:t xml:space="preserve"> side represents the scale of units in terms of measurements. </w:t>
      </w:r>
      <w:r w:rsidR="00424234">
        <w:rPr>
          <w:rFonts w:ascii="Times New Roman" w:hAnsi="Times New Roman" w:cs="Times New Roman"/>
          <w:sz w:val="24"/>
          <w:szCs w:val="24"/>
        </w:rPr>
        <w:t xml:space="preserve"> Small lines and round like a circle depicts outocomes from different studies , authors fro their own times. Point to noted, prior consuption that was the reason to enhance its level </w:t>
      </w:r>
      <w:r w:rsidR="00170D7C" w:rsidRPr="002B591E">
        <w:rPr>
          <w:rFonts w:ascii="Times New Roman" w:hAnsi="Times New Roman" w:cs="Times New Roman"/>
          <w:sz w:val="24"/>
          <w:szCs w:val="24"/>
        </w:rPr>
        <w:t>over the coming decades, but the upper grey line indicates the present consumption.</w:t>
      </w:r>
    </w:p>
    <w:p w:rsidR="00424234" w:rsidRPr="002B591E" w:rsidRDefault="00424234" w:rsidP="00170D7C">
      <w:pPr>
        <w:autoSpaceDE w:val="0"/>
        <w:autoSpaceDN w:val="0"/>
        <w:adjustRightInd w:val="0"/>
        <w:spacing w:after="0" w:line="240" w:lineRule="auto"/>
        <w:rPr>
          <w:rFonts w:ascii="Times New Roman" w:hAnsi="Times New Roman" w:cs="Times New Roman"/>
          <w:sz w:val="24"/>
          <w:szCs w:val="24"/>
        </w:rPr>
      </w:pPr>
    </w:p>
    <w:p w:rsidR="009169AF" w:rsidRPr="002B591E" w:rsidRDefault="00170D7C" w:rsidP="00170D7C">
      <w:pPr>
        <w:autoSpaceDE w:val="0"/>
        <w:autoSpaceDN w:val="0"/>
        <w:adjustRightInd w:val="0"/>
        <w:spacing w:after="0" w:line="240" w:lineRule="auto"/>
        <w:rPr>
          <w:rFonts w:ascii="Times New Roman" w:hAnsi="Times New Roman" w:cs="Times New Roman"/>
          <w:sz w:val="24"/>
          <w:szCs w:val="24"/>
        </w:rPr>
      </w:pPr>
      <w:r w:rsidRPr="002B591E">
        <w:rPr>
          <w:rFonts w:ascii="Times New Roman" w:hAnsi="Times New Roman" w:cs="Times New Roman"/>
          <w:sz w:val="24"/>
          <w:szCs w:val="24"/>
        </w:rPr>
        <w:t>Purpose of this discussion is to make the community aware of bioenergy supply I have the years and its increments and decrements time to time</w:t>
      </w:r>
      <w:r w:rsidR="00286BAE">
        <w:rPr>
          <w:rFonts w:ascii="Times New Roman" w:hAnsi="Times New Roman" w:cs="Times New Roman"/>
          <w:sz w:val="24"/>
          <w:szCs w:val="24"/>
        </w:rPr>
        <w:t xml:space="preserve"> </w:t>
      </w:r>
      <w:r w:rsidR="008E1BDF">
        <w:rPr>
          <w:rFonts w:ascii="Times New Roman" w:hAnsi="Times New Roman" w:cs="Times New Roman"/>
          <w:sz w:val="24"/>
          <w:szCs w:val="24"/>
        </w:rPr>
        <w:t>(</w:t>
      </w:r>
      <w:r w:rsidR="00286BAE" w:rsidRPr="0013752C">
        <w:rPr>
          <w:rFonts w:ascii="Times New Roman" w:hAnsi="Times New Roman" w:cs="Times New Roman"/>
          <w:sz w:val="24"/>
          <w:szCs w:val="24"/>
        </w:rPr>
        <w:t>House of common, 2018</w:t>
      </w:r>
      <w:r w:rsidR="00891587">
        <w:rPr>
          <w:rFonts w:ascii="Times New Roman" w:hAnsi="Times New Roman" w:cs="Times New Roman"/>
          <w:sz w:val="24"/>
          <w:szCs w:val="24"/>
        </w:rPr>
        <w:t>)</w:t>
      </w:r>
      <w:r w:rsidR="00286BAE" w:rsidRPr="0013752C">
        <w:rPr>
          <w:rFonts w:ascii="Times New Roman" w:hAnsi="Times New Roman" w:cs="Times New Roman"/>
          <w:sz w:val="24"/>
          <w:szCs w:val="24"/>
        </w:rPr>
        <w:t>.</w:t>
      </w:r>
    </w:p>
    <w:p w:rsidR="00A30BCC" w:rsidRPr="002B591E" w:rsidRDefault="00A30BCC" w:rsidP="007E6D80">
      <w:pPr>
        <w:rPr>
          <w:rFonts w:ascii="Times New Roman" w:hAnsi="Times New Roman" w:cs="Times New Roman"/>
          <w:sz w:val="24"/>
          <w:szCs w:val="24"/>
        </w:rPr>
      </w:pPr>
    </w:p>
    <w:p w:rsidR="002D4650" w:rsidRPr="00CF022F" w:rsidRDefault="002D4650" w:rsidP="00CF022F">
      <w:pPr>
        <w:pStyle w:val="Heading1"/>
        <w:numPr>
          <w:ilvl w:val="0"/>
          <w:numId w:val="2"/>
        </w:numPr>
      </w:pPr>
      <w:r w:rsidRPr="00CF022F">
        <w:t>Conclusions:</w:t>
      </w:r>
    </w:p>
    <w:p w:rsidR="000B0813" w:rsidRPr="002B591E" w:rsidRDefault="000B0813" w:rsidP="000B0813">
      <w:pPr>
        <w:rPr>
          <w:rFonts w:ascii="Times New Roman" w:hAnsi="Times New Roman" w:cs="Times New Roman"/>
          <w:sz w:val="24"/>
          <w:szCs w:val="24"/>
        </w:rPr>
      </w:pPr>
      <w:r w:rsidRPr="002B591E">
        <w:rPr>
          <w:rFonts w:ascii="Times New Roman" w:hAnsi="Times New Roman" w:cs="Times New Roman"/>
          <w:sz w:val="24"/>
          <w:szCs w:val="24"/>
        </w:rPr>
        <w:t xml:space="preserve">The direct exchange of strong and fluid biofuels is developing quickly. In the past, the volume of in a roundabout way exchanged biofuels was fundamentally higher – e.g., multiple times more prominent than the direct streams in 2004. This is a wonderful outcome, which has picked little consideration up until now. Methodological issues identified with circuitous exchanging of biofuels must be investigated in more detail all together to permit better bits of knowledge into worldwide biomass carbon streams. </w:t>
      </w:r>
      <w:r w:rsidR="006F6409" w:rsidRPr="002B591E">
        <w:rPr>
          <w:rFonts w:ascii="Times New Roman" w:hAnsi="Times New Roman" w:cs="Times New Roman"/>
          <w:sz w:val="24"/>
          <w:szCs w:val="24"/>
        </w:rPr>
        <w:t>However,</w:t>
      </w:r>
      <w:r w:rsidRPr="002B591E">
        <w:rPr>
          <w:rFonts w:ascii="Times New Roman" w:hAnsi="Times New Roman" w:cs="Times New Roman"/>
          <w:sz w:val="24"/>
          <w:szCs w:val="24"/>
        </w:rPr>
        <w:t xml:space="preserve"> it is certain that the measure of straightforwardly exchanged strong and fluid biofuels are expanding emphatically, at times even exponentially as of late.</w:t>
      </w:r>
      <w:r w:rsidR="00086315">
        <w:rPr>
          <w:rFonts w:ascii="Times New Roman" w:hAnsi="Times New Roman" w:cs="Times New Roman"/>
          <w:sz w:val="24"/>
          <w:szCs w:val="24"/>
        </w:rPr>
        <w:t xml:space="preserve"> This satisfy specific criteria for biofuel</w:t>
      </w:r>
      <w:r w:rsidRPr="002B591E">
        <w:rPr>
          <w:rFonts w:ascii="Times New Roman" w:hAnsi="Times New Roman" w:cs="Times New Roman"/>
          <w:sz w:val="24"/>
          <w:szCs w:val="24"/>
        </w:rPr>
        <w:t>,</w:t>
      </w:r>
      <w:r w:rsidR="00086315">
        <w:rPr>
          <w:rFonts w:ascii="Times New Roman" w:hAnsi="Times New Roman" w:cs="Times New Roman"/>
          <w:sz w:val="24"/>
          <w:szCs w:val="24"/>
        </w:rPr>
        <w:t xml:space="preserve">  in irder to favor to ask in develoment closely inthe Eu and the America,</w:t>
      </w:r>
      <w:r w:rsidRPr="002B591E">
        <w:rPr>
          <w:rFonts w:ascii="Times New Roman" w:hAnsi="Times New Roman" w:cs="Times New Roman"/>
          <w:sz w:val="24"/>
          <w:szCs w:val="24"/>
        </w:rPr>
        <w:t xml:space="preserve"> and which has set off the fare of ethanol (for the most part from Brazil), vegetable oil (e.g., palm oil and </w:t>
      </w:r>
      <w:r w:rsidRPr="002B591E">
        <w:rPr>
          <w:rFonts w:ascii="Times New Roman" w:hAnsi="Times New Roman" w:cs="Times New Roman"/>
          <w:sz w:val="24"/>
          <w:szCs w:val="24"/>
        </w:rPr>
        <w:lastRenderedPageBreak/>
        <w:t>soybean oil), and biodiesel from South-East Asia and Latin America. Additionally, pellet trades from Canada to the EU</w:t>
      </w:r>
      <w:r w:rsidR="003463B7">
        <w:rPr>
          <w:rFonts w:ascii="Times New Roman" w:hAnsi="Times New Roman" w:cs="Times New Roman"/>
          <w:sz w:val="24"/>
          <w:szCs w:val="24"/>
        </w:rPr>
        <w:t xml:space="preserve"> </w:t>
      </w:r>
      <w:r w:rsidRPr="002B591E">
        <w:rPr>
          <w:rFonts w:ascii="Times New Roman" w:hAnsi="Times New Roman" w:cs="Times New Roman"/>
          <w:sz w:val="24"/>
          <w:szCs w:val="24"/>
        </w:rPr>
        <w:t>solid development rates. It is normal that direct exchange volumes will overwhelm roundabout exchange inside a couple of years.</w:t>
      </w:r>
    </w:p>
    <w:p w:rsidR="002D4650" w:rsidRDefault="002D4650" w:rsidP="00BA7484">
      <w:pPr>
        <w:pStyle w:val="Heading1"/>
        <w:numPr>
          <w:ilvl w:val="0"/>
          <w:numId w:val="2"/>
        </w:numPr>
      </w:pPr>
      <w:r w:rsidRPr="009E75C1">
        <w:t>References</w:t>
      </w:r>
    </w:p>
    <w:p w:rsidR="00E30076" w:rsidRPr="0013752C" w:rsidRDefault="00E30076" w:rsidP="00175239">
      <w:pPr>
        <w:rPr>
          <w:rFonts w:ascii="Times New Roman" w:hAnsi="Times New Roman" w:cs="Times New Roman"/>
          <w:sz w:val="24"/>
          <w:szCs w:val="24"/>
          <w:shd w:val="clear" w:color="auto" w:fill="FFFFFF"/>
        </w:rPr>
      </w:pPr>
      <w:r w:rsidRPr="0013752C">
        <w:rPr>
          <w:rFonts w:ascii="Times New Roman" w:hAnsi="Times New Roman" w:cs="Times New Roman"/>
          <w:sz w:val="24"/>
          <w:szCs w:val="24"/>
          <w:shd w:val="clear" w:color="auto" w:fill="FFFFFF"/>
        </w:rPr>
        <w:t>Abila, N., 2012. Biofuels development and adoption in Nigeria: Synthesis of drivers, incentives and enablers. </w:t>
      </w:r>
      <w:r w:rsidRPr="0013752C">
        <w:rPr>
          <w:rFonts w:ascii="Times New Roman" w:hAnsi="Times New Roman" w:cs="Times New Roman"/>
          <w:i/>
          <w:iCs/>
          <w:sz w:val="24"/>
          <w:szCs w:val="24"/>
          <w:shd w:val="clear" w:color="auto" w:fill="FFFFFF"/>
        </w:rPr>
        <w:t>Energy Policy</w:t>
      </w:r>
      <w:r w:rsidRPr="0013752C">
        <w:rPr>
          <w:rFonts w:ascii="Times New Roman" w:hAnsi="Times New Roman" w:cs="Times New Roman"/>
          <w:sz w:val="24"/>
          <w:szCs w:val="24"/>
          <w:shd w:val="clear" w:color="auto" w:fill="FFFFFF"/>
        </w:rPr>
        <w:t>, </w:t>
      </w:r>
      <w:r w:rsidRPr="0013752C">
        <w:rPr>
          <w:rFonts w:ascii="Times New Roman" w:hAnsi="Times New Roman" w:cs="Times New Roman"/>
          <w:i/>
          <w:iCs/>
          <w:sz w:val="24"/>
          <w:szCs w:val="24"/>
          <w:shd w:val="clear" w:color="auto" w:fill="FFFFFF"/>
        </w:rPr>
        <w:t>43</w:t>
      </w:r>
      <w:r w:rsidRPr="0013752C">
        <w:rPr>
          <w:rFonts w:ascii="Times New Roman" w:hAnsi="Times New Roman" w:cs="Times New Roman"/>
          <w:sz w:val="24"/>
          <w:szCs w:val="24"/>
          <w:shd w:val="clear" w:color="auto" w:fill="FFFFFF"/>
        </w:rPr>
        <w:t>, pp.387-395.</w:t>
      </w:r>
    </w:p>
    <w:p w:rsidR="00E30076" w:rsidRPr="0013752C" w:rsidRDefault="00E30076" w:rsidP="00175239">
      <w:pPr>
        <w:rPr>
          <w:rFonts w:ascii="Times New Roman" w:hAnsi="Times New Roman" w:cs="Times New Roman"/>
          <w:sz w:val="24"/>
          <w:szCs w:val="24"/>
          <w:shd w:val="clear" w:color="auto" w:fill="FFFFFF"/>
        </w:rPr>
      </w:pPr>
      <w:r w:rsidRPr="0013752C">
        <w:rPr>
          <w:rFonts w:ascii="Times New Roman" w:hAnsi="Times New Roman" w:cs="Times New Roman"/>
          <w:sz w:val="24"/>
          <w:szCs w:val="24"/>
          <w:shd w:val="clear" w:color="auto" w:fill="FFFFFF"/>
        </w:rPr>
        <w:t>Beringer, T.I.M., Lucht, W. and Schaphoff, S., 2011. Bioenergy production potential of global biomass plantations under environmental and agricultural constraints. </w:t>
      </w:r>
      <w:r w:rsidRPr="0013752C">
        <w:rPr>
          <w:rFonts w:ascii="Times New Roman" w:hAnsi="Times New Roman" w:cs="Times New Roman"/>
          <w:i/>
          <w:iCs/>
          <w:sz w:val="24"/>
          <w:szCs w:val="24"/>
          <w:shd w:val="clear" w:color="auto" w:fill="FFFFFF"/>
        </w:rPr>
        <w:t>Gcb Bioenergy</w:t>
      </w:r>
      <w:r w:rsidRPr="0013752C">
        <w:rPr>
          <w:rFonts w:ascii="Times New Roman" w:hAnsi="Times New Roman" w:cs="Times New Roman"/>
          <w:sz w:val="24"/>
          <w:szCs w:val="24"/>
          <w:shd w:val="clear" w:color="auto" w:fill="FFFFFF"/>
        </w:rPr>
        <w:t>, </w:t>
      </w:r>
      <w:r w:rsidRPr="0013752C">
        <w:rPr>
          <w:rFonts w:ascii="Times New Roman" w:hAnsi="Times New Roman" w:cs="Times New Roman"/>
          <w:i/>
          <w:iCs/>
          <w:sz w:val="24"/>
          <w:szCs w:val="24"/>
          <w:shd w:val="clear" w:color="auto" w:fill="FFFFFF"/>
        </w:rPr>
        <w:t>3</w:t>
      </w:r>
      <w:r w:rsidRPr="0013752C">
        <w:rPr>
          <w:rFonts w:ascii="Times New Roman" w:hAnsi="Times New Roman" w:cs="Times New Roman"/>
          <w:sz w:val="24"/>
          <w:szCs w:val="24"/>
          <w:shd w:val="clear" w:color="auto" w:fill="FFFFFF"/>
        </w:rPr>
        <w:t>(4), pp.299-312.</w:t>
      </w:r>
    </w:p>
    <w:p w:rsidR="00C21AEF" w:rsidRPr="0013752C" w:rsidRDefault="00C21AEF" w:rsidP="00175239">
      <w:pPr>
        <w:rPr>
          <w:rFonts w:ascii="Times New Roman" w:hAnsi="Times New Roman" w:cs="Times New Roman"/>
          <w:sz w:val="24"/>
          <w:szCs w:val="24"/>
          <w:shd w:val="clear" w:color="auto" w:fill="FFFFFF"/>
        </w:rPr>
      </w:pPr>
      <w:r w:rsidRPr="0013752C">
        <w:rPr>
          <w:rFonts w:ascii="Times New Roman" w:hAnsi="Times New Roman" w:cs="Times New Roman"/>
          <w:sz w:val="24"/>
          <w:szCs w:val="24"/>
          <w:shd w:val="clear" w:color="auto" w:fill="FFFFFF"/>
        </w:rPr>
        <w:t>Bracmort, K., 2018. </w:t>
      </w:r>
      <w:r w:rsidRPr="0013752C">
        <w:rPr>
          <w:rFonts w:ascii="Times New Roman" w:hAnsi="Times New Roman" w:cs="Times New Roman"/>
          <w:i/>
          <w:iCs/>
          <w:sz w:val="24"/>
          <w:szCs w:val="24"/>
          <w:shd w:val="clear" w:color="auto" w:fill="FFFFFF"/>
        </w:rPr>
        <w:t>The Renewable Fuel Standard (RFS): An Overview</w:t>
      </w:r>
      <w:r w:rsidRPr="0013752C">
        <w:rPr>
          <w:rFonts w:ascii="Times New Roman" w:hAnsi="Times New Roman" w:cs="Times New Roman"/>
          <w:sz w:val="24"/>
          <w:szCs w:val="24"/>
          <w:shd w:val="clear" w:color="auto" w:fill="FFFFFF"/>
        </w:rPr>
        <w:t>. Washington, DC: Congressional Research Service.</w:t>
      </w:r>
    </w:p>
    <w:p w:rsidR="00A578F0" w:rsidRPr="0013752C" w:rsidRDefault="00A578F0" w:rsidP="00175239">
      <w:pPr>
        <w:rPr>
          <w:rFonts w:ascii="Times New Roman" w:hAnsi="Times New Roman" w:cs="Times New Roman"/>
          <w:sz w:val="24"/>
          <w:szCs w:val="24"/>
        </w:rPr>
      </w:pPr>
      <w:r w:rsidRPr="0013752C">
        <w:rPr>
          <w:rFonts w:ascii="Times New Roman" w:hAnsi="Times New Roman" w:cs="Times New Roman"/>
          <w:sz w:val="24"/>
          <w:szCs w:val="24"/>
          <w:shd w:val="clear" w:color="auto" w:fill="FFFFFF"/>
        </w:rPr>
        <w:t>Heinimö, J. and Junginger, M., 2009. Production and trading of biomass for energy–an overview of the global status. </w:t>
      </w:r>
      <w:r w:rsidRPr="0013752C">
        <w:rPr>
          <w:rFonts w:ascii="Times New Roman" w:hAnsi="Times New Roman" w:cs="Times New Roman"/>
          <w:i/>
          <w:iCs/>
          <w:sz w:val="24"/>
          <w:szCs w:val="24"/>
          <w:shd w:val="clear" w:color="auto" w:fill="FFFFFF"/>
        </w:rPr>
        <w:t>Biomass and Bioenergy</w:t>
      </w:r>
      <w:r w:rsidRPr="0013752C">
        <w:rPr>
          <w:rFonts w:ascii="Times New Roman" w:hAnsi="Times New Roman" w:cs="Times New Roman"/>
          <w:sz w:val="24"/>
          <w:szCs w:val="24"/>
          <w:shd w:val="clear" w:color="auto" w:fill="FFFFFF"/>
        </w:rPr>
        <w:t>, </w:t>
      </w:r>
      <w:r w:rsidRPr="0013752C">
        <w:rPr>
          <w:rFonts w:ascii="Times New Roman" w:hAnsi="Times New Roman" w:cs="Times New Roman"/>
          <w:i/>
          <w:iCs/>
          <w:sz w:val="24"/>
          <w:szCs w:val="24"/>
          <w:shd w:val="clear" w:color="auto" w:fill="FFFFFF"/>
        </w:rPr>
        <w:t>33</w:t>
      </w:r>
      <w:r w:rsidRPr="0013752C">
        <w:rPr>
          <w:rFonts w:ascii="Times New Roman" w:hAnsi="Times New Roman" w:cs="Times New Roman"/>
          <w:sz w:val="24"/>
          <w:szCs w:val="24"/>
          <w:shd w:val="clear" w:color="auto" w:fill="FFFFFF"/>
        </w:rPr>
        <w:t>(9), pp.1310-1320.</w:t>
      </w:r>
    </w:p>
    <w:p w:rsidR="00175239" w:rsidRPr="0013752C" w:rsidRDefault="00CB112E" w:rsidP="00175239">
      <w:pPr>
        <w:rPr>
          <w:rFonts w:ascii="Times New Roman" w:hAnsi="Times New Roman" w:cs="Times New Roman"/>
          <w:sz w:val="24"/>
          <w:szCs w:val="24"/>
        </w:rPr>
      </w:pPr>
      <w:r w:rsidRPr="0013752C">
        <w:rPr>
          <w:rFonts w:ascii="Times New Roman" w:hAnsi="Times New Roman" w:cs="Times New Roman"/>
          <w:sz w:val="24"/>
          <w:szCs w:val="24"/>
        </w:rPr>
        <w:t>House of common, 2018.</w:t>
      </w:r>
      <w:r w:rsidR="00E63A47" w:rsidRPr="0013752C">
        <w:rPr>
          <w:rFonts w:ascii="Times New Roman" w:hAnsi="Times New Roman" w:cs="Times New Roman"/>
          <w:sz w:val="24"/>
          <w:szCs w:val="24"/>
        </w:rPr>
        <w:t xml:space="preserve"> House of commons committee of public accounts. </w:t>
      </w:r>
      <w:r w:rsidR="00F43000" w:rsidRPr="0013752C">
        <w:rPr>
          <w:rFonts w:ascii="Times New Roman" w:hAnsi="Times New Roman" w:cs="Times New Roman"/>
          <w:sz w:val="24"/>
          <w:szCs w:val="24"/>
        </w:rPr>
        <w:t xml:space="preserve">[online]. Retrieved from: </w:t>
      </w:r>
      <w:hyperlink r:id="rId6" w:anchor="inbox/KtbxLthNRqFlSHFHgkbQblFgZSdtHPwxgV?projector=1&amp;messagePartId=0.1" w:history="1">
        <w:r w:rsidR="005772D2" w:rsidRPr="0013752C">
          <w:rPr>
            <w:rStyle w:val="Hyperlink"/>
            <w:rFonts w:ascii="Times New Roman" w:hAnsi="Times New Roman" w:cs="Times New Roman"/>
            <w:color w:val="auto"/>
            <w:sz w:val="24"/>
            <w:szCs w:val="24"/>
          </w:rPr>
          <w:t>https://mail.google.com/mail/u/0/#inbox/KtbxLthNRqFlSHFHgkbQblFgZSdtHPwxgV?projector=1&amp;messagePartId=0.1</w:t>
        </w:r>
      </w:hyperlink>
      <w:r w:rsidR="005772D2" w:rsidRPr="0013752C">
        <w:rPr>
          <w:rFonts w:ascii="Times New Roman" w:hAnsi="Times New Roman" w:cs="Times New Roman"/>
          <w:sz w:val="24"/>
          <w:szCs w:val="24"/>
        </w:rPr>
        <w:t xml:space="preserve"> [Accessed 12 March 2020].</w:t>
      </w:r>
    </w:p>
    <w:p w:rsidR="00551957" w:rsidRPr="00C743FD" w:rsidRDefault="00551957" w:rsidP="00175239">
      <w:pPr>
        <w:rPr>
          <w:rFonts w:ascii="Times New Roman" w:hAnsi="Times New Roman" w:cs="Times New Roman"/>
          <w:sz w:val="24"/>
          <w:szCs w:val="24"/>
        </w:rPr>
      </w:pPr>
    </w:p>
    <w:sectPr w:rsidR="00551957" w:rsidRPr="00C743FD" w:rsidSect="00CA6DC2">
      <w:pgSz w:w="11906" w:h="17338"/>
      <w:pgMar w:top="1842" w:right="908" w:bottom="650" w:left="120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12598"/>
    <w:multiLevelType w:val="hybridMultilevel"/>
    <w:tmpl w:val="35F09E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D3410F0"/>
    <w:multiLevelType w:val="hybridMultilevel"/>
    <w:tmpl w:val="54E2E476"/>
    <w:lvl w:ilvl="0" w:tplc="AA3EB38A">
      <w:start w:val="1"/>
      <w:numFmt w:val="decimal"/>
      <w:lvlText w:val="%1."/>
      <w:lvlJc w:val="left"/>
      <w:pPr>
        <w:ind w:left="720" w:hanging="360"/>
      </w:pPr>
      <w:rPr>
        <w:rFonts w:hint="default"/>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64"/>
    <w:rsid w:val="00062726"/>
    <w:rsid w:val="00086000"/>
    <w:rsid w:val="00086315"/>
    <w:rsid w:val="000B0813"/>
    <w:rsid w:val="000B09AA"/>
    <w:rsid w:val="00112F91"/>
    <w:rsid w:val="0013670C"/>
    <w:rsid w:val="0013752C"/>
    <w:rsid w:val="00137CE1"/>
    <w:rsid w:val="00150363"/>
    <w:rsid w:val="00170D7C"/>
    <w:rsid w:val="00175239"/>
    <w:rsid w:val="0019603F"/>
    <w:rsid w:val="001A5D59"/>
    <w:rsid w:val="001F1719"/>
    <w:rsid w:val="00243B08"/>
    <w:rsid w:val="00245509"/>
    <w:rsid w:val="002560A2"/>
    <w:rsid w:val="00286BAE"/>
    <w:rsid w:val="002B591E"/>
    <w:rsid w:val="002C1AAF"/>
    <w:rsid w:val="002D4650"/>
    <w:rsid w:val="00321248"/>
    <w:rsid w:val="003463B7"/>
    <w:rsid w:val="00380C6A"/>
    <w:rsid w:val="0039183F"/>
    <w:rsid w:val="003A1C76"/>
    <w:rsid w:val="003D24EB"/>
    <w:rsid w:val="00424234"/>
    <w:rsid w:val="00476B69"/>
    <w:rsid w:val="00480D2A"/>
    <w:rsid w:val="004D0778"/>
    <w:rsid w:val="004D248A"/>
    <w:rsid w:val="004D2F30"/>
    <w:rsid w:val="00544E00"/>
    <w:rsid w:val="00551957"/>
    <w:rsid w:val="00552F62"/>
    <w:rsid w:val="005609BB"/>
    <w:rsid w:val="00562446"/>
    <w:rsid w:val="005772D2"/>
    <w:rsid w:val="006367FE"/>
    <w:rsid w:val="00671872"/>
    <w:rsid w:val="00672D71"/>
    <w:rsid w:val="0068104C"/>
    <w:rsid w:val="00692876"/>
    <w:rsid w:val="006D27DF"/>
    <w:rsid w:val="006E7074"/>
    <w:rsid w:val="006E75E0"/>
    <w:rsid w:val="006E7CFB"/>
    <w:rsid w:val="006F1DDB"/>
    <w:rsid w:val="006F6409"/>
    <w:rsid w:val="007603F0"/>
    <w:rsid w:val="00770732"/>
    <w:rsid w:val="00770BAB"/>
    <w:rsid w:val="00771E59"/>
    <w:rsid w:val="007767CC"/>
    <w:rsid w:val="007E218A"/>
    <w:rsid w:val="007E41D6"/>
    <w:rsid w:val="007E6D80"/>
    <w:rsid w:val="00810B49"/>
    <w:rsid w:val="00826111"/>
    <w:rsid w:val="00832AD3"/>
    <w:rsid w:val="00847FDA"/>
    <w:rsid w:val="00891587"/>
    <w:rsid w:val="008A1EDC"/>
    <w:rsid w:val="008B2916"/>
    <w:rsid w:val="008E1BDF"/>
    <w:rsid w:val="00912B50"/>
    <w:rsid w:val="009169AF"/>
    <w:rsid w:val="009774A9"/>
    <w:rsid w:val="00977B25"/>
    <w:rsid w:val="00987F66"/>
    <w:rsid w:val="009B49B9"/>
    <w:rsid w:val="009E2EE6"/>
    <w:rsid w:val="009E45E8"/>
    <w:rsid w:val="009E75C1"/>
    <w:rsid w:val="009F2A64"/>
    <w:rsid w:val="00A30BCC"/>
    <w:rsid w:val="00A578F0"/>
    <w:rsid w:val="00A64667"/>
    <w:rsid w:val="00A75B0B"/>
    <w:rsid w:val="00AA7A04"/>
    <w:rsid w:val="00AD170C"/>
    <w:rsid w:val="00AD6B54"/>
    <w:rsid w:val="00B31460"/>
    <w:rsid w:val="00B970B3"/>
    <w:rsid w:val="00BA7309"/>
    <w:rsid w:val="00BA7484"/>
    <w:rsid w:val="00BE137B"/>
    <w:rsid w:val="00BE56D0"/>
    <w:rsid w:val="00C0690C"/>
    <w:rsid w:val="00C147A5"/>
    <w:rsid w:val="00C21AEF"/>
    <w:rsid w:val="00C2566C"/>
    <w:rsid w:val="00C268F2"/>
    <w:rsid w:val="00C633A9"/>
    <w:rsid w:val="00C743FD"/>
    <w:rsid w:val="00CB112E"/>
    <w:rsid w:val="00CF022F"/>
    <w:rsid w:val="00D27FF2"/>
    <w:rsid w:val="00D457DF"/>
    <w:rsid w:val="00D533FD"/>
    <w:rsid w:val="00DC001C"/>
    <w:rsid w:val="00DD1FEE"/>
    <w:rsid w:val="00DD3667"/>
    <w:rsid w:val="00DD4B5D"/>
    <w:rsid w:val="00E30076"/>
    <w:rsid w:val="00E62613"/>
    <w:rsid w:val="00E63A47"/>
    <w:rsid w:val="00E97427"/>
    <w:rsid w:val="00EB61FD"/>
    <w:rsid w:val="00EE10D2"/>
    <w:rsid w:val="00F43000"/>
    <w:rsid w:val="00F71BD3"/>
    <w:rsid w:val="00F82C63"/>
    <w:rsid w:val="00F82D05"/>
    <w:rsid w:val="00F96C64"/>
    <w:rsid w:val="00FE6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C74D"/>
  <w15:chartTrackingRefBased/>
  <w15:docId w15:val="{BEA4336F-1845-4718-A904-02CA7CD7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690C"/>
    <w:pPr>
      <w:keepNext/>
      <w:keepLines/>
      <w:spacing w:before="240" w:after="0" w:line="480" w:lineRule="auto"/>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2EE6"/>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C0690C"/>
    <w:rPr>
      <w:rFonts w:ascii="Times New Roman" w:eastAsiaTheme="majorEastAsia" w:hAnsi="Times New Roman" w:cstheme="majorBidi"/>
      <w:b/>
      <w:sz w:val="28"/>
      <w:szCs w:val="32"/>
    </w:rPr>
  </w:style>
  <w:style w:type="character" w:styleId="Hyperlink">
    <w:name w:val="Hyperlink"/>
    <w:basedOn w:val="DefaultParagraphFont"/>
    <w:uiPriority w:val="99"/>
    <w:semiHidden/>
    <w:unhideWhenUsed/>
    <w:rsid w:val="005772D2"/>
    <w:rPr>
      <w:color w:val="0000FF"/>
      <w:u w:val="single"/>
    </w:rPr>
  </w:style>
  <w:style w:type="paragraph" w:styleId="ListParagraph">
    <w:name w:val="List Paragraph"/>
    <w:basedOn w:val="Normal"/>
    <w:uiPriority w:val="34"/>
    <w:qFormat/>
    <w:rsid w:val="00C2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07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google.com/mail/u/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7</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Ansari</dc:creator>
  <cp:keywords/>
  <dc:description/>
  <cp:lastModifiedBy>Ehsan Ansari</cp:lastModifiedBy>
  <cp:revision>114</cp:revision>
  <dcterms:created xsi:type="dcterms:W3CDTF">2020-03-11T18:17:00Z</dcterms:created>
  <dcterms:modified xsi:type="dcterms:W3CDTF">2020-03-14T15:06:00Z</dcterms:modified>
</cp:coreProperties>
</file>