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E2369" w14:textId="77777777" w:rsidR="00DB1E1A" w:rsidRPr="00DB1E1A" w:rsidRDefault="00DB1E1A" w:rsidP="00DB1E1A">
      <w:pPr>
        <w:rPr>
          <w:b/>
          <w:bCs/>
        </w:rPr>
      </w:pPr>
      <w:r w:rsidRPr="00DB1E1A">
        <w:rPr>
          <w:b/>
          <w:bCs/>
        </w:rPr>
        <w:t>Literature Review</w:t>
      </w:r>
    </w:p>
    <w:p w14:paraId="4761390D" w14:textId="77777777" w:rsidR="00DB1E1A" w:rsidRPr="00DB1E1A" w:rsidRDefault="00DB1E1A" w:rsidP="00DB1E1A">
      <w:pPr>
        <w:rPr>
          <w:b/>
          <w:bCs/>
        </w:rPr>
      </w:pPr>
      <w:r w:rsidRPr="00DB1E1A">
        <w:rPr>
          <w:b/>
          <w:bCs/>
        </w:rPr>
        <w:t>1. Feedback &amp; Evaluation – Lecturer’s Assessment of the Project</w:t>
      </w:r>
    </w:p>
    <w:p w14:paraId="77D6939E" w14:textId="77777777" w:rsidR="00DB1E1A" w:rsidRPr="00DB1E1A" w:rsidRDefault="00DB1E1A" w:rsidP="00DB1E1A">
      <w:r w:rsidRPr="00DB1E1A">
        <w:t>The lecturer's feedback and evaluation play a crucial role in assessing the success and effectiveness of the project. The lecturer will evaluate the project based on several key criteria, including:</w:t>
      </w:r>
    </w:p>
    <w:p w14:paraId="7DEA03D0" w14:textId="77777777" w:rsidR="00DB1E1A" w:rsidRPr="00DB1E1A" w:rsidRDefault="00DB1E1A" w:rsidP="00DB1E1A">
      <w:pPr>
        <w:numPr>
          <w:ilvl w:val="0"/>
          <w:numId w:val="1"/>
        </w:numPr>
      </w:pPr>
      <w:r w:rsidRPr="00DB1E1A">
        <w:rPr>
          <w:b/>
          <w:bCs/>
        </w:rPr>
        <w:t>Documentation Quality:</w:t>
      </w:r>
      <w:r w:rsidRPr="00DB1E1A">
        <w:t> The clarity, completeness, and organization of the project documentation, including API documentation, project plans, and risk assessments.</w:t>
      </w:r>
    </w:p>
    <w:p w14:paraId="15A146AA" w14:textId="77777777" w:rsidR="00DB1E1A" w:rsidRPr="00DB1E1A" w:rsidRDefault="00DB1E1A" w:rsidP="00DB1E1A">
      <w:pPr>
        <w:numPr>
          <w:ilvl w:val="0"/>
          <w:numId w:val="1"/>
        </w:numPr>
      </w:pPr>
      <w:r w:rsidRPr="00DB1E1A">
        <w:rPr>
          <w:b/>
          <w:bCs/>
        </w:rPr>
        <w:t>Implementation:</w:t>
      </w:r>
      <w:r w:rsidRPr="00DB1E1A">
        <w:t> The functionality, efficiency, and robustness of the backend API, including how well it meets the project objectives such as scalability, security, and integration with third-party services.</w:t>
      </w:r>
    </w:p>
    <w:p w14:paraId="6720A439" w14:textId="77777777" w:rsidR="00DB1E1A" w:rsidRPr="00DB1E1A" w:rsidRDefault="00DB1E1A" w:rsidP="00DB1E1A">
      <w:pPr>
        <w:numPr>
          <w:ilvl w:val="0"/>
          <w:numId w:val="1"/>
        </w:numPr>
      </w:pPr>
      <w:r w:rsidRPr="00DB1E1A">
        <w:rPr>
          <w:b/>
          <w:bCs/>
        </w:rPr>
        <w:t>Testing:</w:t>
      </w:r>
      <w:r w:rsidRPr="00DB1E1A">
        <w:t> The thoroughness of the testing process, including unit testing, integration testing, and performance testing, to ensure the API is free of bugs and performs well under various conditions.</w:t>
      </w:r>
    </w:p>
    <w:p w14:paraId="6A490EF3" w14:textId="77777777" w:rsidR="00DB1E1A" w:rsidRPr="00DB1E1A" w:rsidRDefault="00DB1E1A" w:rsidP="00DB1E1A">
      <w:pPr>
        <w:numPr>
          <w:ilvl w:val="0"/>
          <w:numId w:val="1"/>
        </w:numPr>
      </w:pPr>
      <w:r w:rsidRPr="00DB1E1A">
        <w:rPr>
          <w:b/>
          <w:bCs/>
        </w:rPr>
        <w:t>Presentation:</w:t>
      </w:r>
      <w:r w:rsidRPr="00DB1E1A">
        <w:t> The effectiveness of the project presentation, including how well the team communicates the project's goals, challenges, and outcomes.</w:t>
      </w:r>
    </w:p>
    <w:p w14:paraId="0FCF5DDE" w14:textId="77777777" w:rsidR="00DB1E1A" w:rsidRPr="00DB1E1A" w:rsidRDefault="00DB1E1A" w:rsidP="00DB1E1A">
      <w:r w:rsidRPr="00DB1E1A">
        <w:t>The lecturer will provide constructive feedback on areas where the project excels and where improvements can be made. This feedback will be essential for the team to understand the strengths and weaknesses of their work and to make necessary adjustments before final submission.</w:t>
      </w:r>
    </w:p>
    <w:p w14:paraId="2150BC1B" w14:textId="77777777" w:rsidR="00DB1E1A" w:rsidRPr="00DB1E1A" w:rsidRDefault="00DB1E1A" w:rsidP="00DB1E1A">
      <w:pPr>
        <w:rPr>
          <w:b/>
          <w:bCs/>
        </w:rPr>
      </w:pPr>
      <w:r w:rsidRPr="00DB1E1A">
        <w:rPr>
          <w:b/>
          <w:bCs/>
        </w:rPr>
        <w:t>2. Suggested Improvements – Areas Where the Project Can Be Enhanced</w:t>
      </w:r>
    </w:p>
    <w:p w14:paraId="314D22F7" w14:textId="77777777" w:rsidR="00DB1E1A" w:rsidRPr="00DB1E1A" w:rsidRDefault="00DB1E1A" w:rsidP="00DB1E1A">
      <w:r w:rsidRPr="00DB1E1A">
        <w:t>Based on the lecturer's feedback and the team's self-assessment, several areas for improvement may be identified:</w:t>
      </w:r>
    </w:p>
    <w:p w14:paraId="77431852" w14:textId="77777777" w:rsidR="00DB1E1A" w:rsidRPr="00DB1E1A" w:rsidRDefault="00DB1E1A" w:rsidP="00DB1E1A">
      <w:pPr>
        <w:numPr>
          <w:ilvl w:val="0"/>
          <w:numId w:val="2"/>
        </w:numPr>
      </w:pPr>
      <w:r w:rsidRPr="00DB1E1A">
        <w:rPr>
          <w:b/>
          <w:bCs/>
        </w:rPr>
        <w:t>Enhanced Security Measures:</w:t>
      </w:r>
      <w:r w:rsidRPr="00DB1E1A">
        <w:t> While the project includes basic security measures such as token-based authentication and encrypted communications, additional security layers like two-factor authentication (2FA) or more advanced encryption techniques could be implemented to further protect user data.</w:t>
      </w:r>
    </w:p>
    <w:p w14:paraId="640903A3" w14:textId="77777777" w:rsidR="00DB1E1A" w:rsidRPr="00DB1E1A" w:rsidRDefault="00DB1E1A" w:rsidP="00DB1E1A">
      <w:pPr>
        <w:numPr>
          <w:ilvl w:val="0"/>
          <w:numId w:val="2"/>
        </w:numPr>
      </w:pPr>
      <w:r w:rsidRPr="00DB1E1A">
        <w:rPr>
          <w:b/>
          <w:bCs/>
        </w:rPr>
        <w:t>Improved Scalability:</w:t>
      </w:r>
      <w:r w:rsidRPr="00DB1E1A">
        <w:t> Although the project aims to be scalable, further optimizations in database handling, caching mechanisms, and load balancing could be explored to ensure the API can handle even higher traffic volumes as the business grows.</w:t>
      </w:r>
    </w:p>
    <w:p w14:paraId="48DD7C2D" w14:textId="77777777" w:rsidR="00DB1E1A" w:rsidRPr="00DB1E1A" w:rsidRDefault="00DB1E1A" w:rsidP="00DB1E1A">
      <w:pPr>
        <w:numPr>
          <w:ilvl w:val="0"/>
          <w:numId w:val="2"/>
        </w:numPr>
      </w:pPr>
      <w:r w:rsidRPr="00DB1E1A">
        <w:rPr>
          <w:b/>
          <w:bCs/>
        </w:rPr>
        <w:t>Better Integration with Third-Party Services:</w:t>
      </w:r>
      <w:r w:rsidRPr="00DB1E1A">
        <w:t xml:space="preserve"> The project includes integration with payment gateways and shipping services, but more seamless and flexible </w:t>
      </w:r>
      <w:r w:rsidRPr="00DB1E1A">
        <w:lastRenderedPageBreak/>
        <w:t>integration options could be developed to accommodate a wider range of third-party services.</w:t>
      </w:r>
    </w:p>
    <w:p w14:paraId="73F19CC4" w14:textId="77777777" w:rsidR="00DB1E1A" w:rsidRPr="00DB1E1A" w:rsidRDefault="00DB1E1A" w:rsidP="00DB1E1A">
      <w:pPr>
        <w:numPr>
          <w:ilvl w:val="0"/>
          <w:numId w:val="2"/>
        </w:numPr>
      </w:pPr>
      <w:r w:rsidRPr="00DB1E1A">
        <w:rPr>
          <w:b/>
          <w:bCs/>
        </w:rPr>
        <w:t>User Experience Enhancements:</w:t>
      </w:r>
      <w:r w:rsidRPr="00DB1E1A">
        <w:t xml:space="preserve"> While the focus is on the backend API, improvements in the API design could lead to </w:t>
      </w:r>
      <w:proofErr w:type="gramStart"/>
      <w:r w:rsidRPr="00DB1E1A">
        <w:t>a better</w:t>
      </w:r>
      <w:proofErr w:type="gramEnd"/>
      <w:r w:rsidRPr="00DB1E1A">
        <w:t xml:space="preserve"> user experience on the front end, such as faster response times and more intuitive endpoints.</w:t>
      </w:r>
    </w:p>
    <w:p w14:paraId="171803EA" w14:textId="77777777" w:rsidR="00DB1E1A" w:rsidRPr="00DB1E1A" w:rsidRDefault="00DB1E1A" w:rsidP="00DB1E1A">
      <w:pPr>
        <w:numPr>
          <w:ilvl w:val="0"/>
          <w:numId w:val="2"/>
        </w:numPr>
      </w:pPr>
      <w:r w:rsidRPr="00DB1E1A">
        <w:rPr>
          <w:b/>
          <w:bCs/>
        </w:rPr>
        <w:t>Comprehensive Testing:</w:t>
      </w:r>
      <w:r w:rsidRPr="00DB1E1A">
        <w:t> Additional testing scenarios, including stress testing and edge-case testing, could be conducted to ensure the API performs well under all possible conditions.</w:t>
      </w:r>
    </w:p>
    <w:p w14:paraId="0F5AF377" w14:textId="77777777" w:rsidR="00DB1E1A" w:rsidRPr="00DB1E1A" w:rsidRDefault="00DB1E1A" w:rsidP="00DB1E1A">
      <w:pPr>
        <w:rPr>
          <w:b/>
          <w:bCs/>
        </w:rPr>
      </w:pPr>
      <w:r w:rsidRPr="00DB1E1A">
        <w:rPr>
          <w:b/>
          <w:bCs/>
        </w:rPr>
        <w:t>3. Final Grading Criteria – Breakdown of Marks Based on Documentation, Implementation, Testing, and Presentation</w:t>
      </w:r>
    </w:p>
    <w:p w14:paraId="2F3ACC56" w14:textId="77777777" w:rsidR="00DB1E1A" w:rsidRPr="00DB1E1A" w:rsidRDefault="00DB1E1A" w:rsidP="00DB1E1A">
      <w:r w:rsidRPr="00DB1E1A">
        <w:t>The final grading will be based on a detailed breakdown of marks across several key areas:</w:t>
      </w:r>
    </w:p>
    <w:p w14:paraId="7DBDCA3E" w14:textId="77777777" w:rsidR="00DB1E1A" w:rsidRPr="00DB1E1A" w:rsidRDefault="00DB1E1A" w:rsidP="00DB1E1A">
      <w:pPr>
        <w:numPr>
          <w:ilvl w:val="0"/>
          <w:numId w:val="3"/>
        </w:numPr>
      </w:pPr>
      <w:r w:rsidRPr="00DB1E1A">
        <w:rPr>
          <w:b/>
          <w:bCs/>
        </w:rPr>
        <w:t>Documentation (20%):</w:t>
      </w:r>
      <w:r w:rsidRPr="00DB1E1A">
        <w:t> The quality and completeness of the project documentation, including API documentation, project plans, and risk assessments.</w:t>
      </w:r>
    </w:p>
    <w:p w14:paraId="7504A5E8" w14:textId="77777777" w:rsidR="00DB1E1A" w:rsidRPr="00DB1E1A" w:rsidRDefault="00DB1E1A" w:rsidP="00DB1E1A">
      <w:pPr>
        <w:numPr>
          <w:ilvl w:val="0"/>
          <w:numId w:val="3"/>
        </w:numPr>
      </w:pPr>
      <w:r w:rsidRPr="00DB1E1A">
        <w:rPr>
          <w:b/>
          <w:bCs/>
        </w:rPr>
        <w:t>Implementation (40%):</w:t>
      </w:r>
      <w:r w:rsidRPr="00DB1E1A">
        <w:t> The functionality, efficiency, and robustness of the backend API, including how well it meets the project objectives such as scalability, security, and integration with third-party services.</w:t>
      </w:r>
    </w:p>
    <w:p w14:paraId="4E5D9903" w14:textId="77777777" w:rsidR="00DB1E1A" w:rsidRPr="00DB1E1A" w:rsidRDefault="00DB1E1A" w:rsidP="00DB1E1A">
      <w:pPr>
        <w:numPr>
          <w:ilvl w:val="0"/>
          <w:numId w:val="3"/>
        </w:numPr>
      </w:pPr>
      <w:r w:rsidRPr="00DB1E1A">
        <w:rPr>
          <w:b/>
          <w:bCs/>
        </w:rPr>
        <w:t>Testing (20%):</w:t>
      </w:r>
      <w:r w:rsidRPr="00DB1E1A">
        <w:t> The thoroughness of the testing process, including unit testing, integration testing, and performance testing, to ensure the API is free of bugs and performs well under various conditions.</w:t>
      </w:r>
    </w:p>
    <w:p w14:paraId="77C3D8EF" w14:textId="77777777" w:rsidR="00DB1E1A" w:rsidRPr="00DB1E1A" w:rsidRDefault="00DB1E1A" w:rsidP="00DB1E1A">
      <w:pPr>
        <w:numPr>
          <w:ilvl w:val="0"/>
          <w:numId w:val="3"/>
        </w:numPr>
      </w:pPr>
      <w:r w:rsidRPr="00DB1E1A">
        <w:rPr>
          <w:b/>
          <w:bCs/>
        </w:rPr>
        <w:t>Presentation (20%):</w:t>
      </w:r>
      <w:r w:rsidRPr="00DB1E1A">
        <w:t> The effectiveness of the project presentation, including how well the team communicates the project's goals, challenges, and outcomes.</w:t>
      </w:r>
    </w:p>
    <w:p w14:paraId="2F6648A7" w14:textId="77777777" w:rsidR="00DB1E1A" w:rsidRPr="00DB1E1A" w:rsidRDefault="00DB1E1A" w:rsidP="00DB1E1A">
      <w:r w:rsidRPr="00DB1E1A">
        <w:t>By focusing on these areas, the team can ensure that the project not only meets but exceeds the expectations set forth in the project proposal. The lecturer's feedback and the suggested improvements will guide the team in refining their work and achieving a high-quality final product.</w:t>
      </w:r>
    </w:p>
    <w:p w14:paraId="01FE0404" w14:textId="77777777" w:rsidR="00DB1E1A" w:rsidRDefault="00DB1E1A"/>
    <w:sectPr w:rsidR="00DB1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D5B"/>
    <w:multiLevelType w:val="multilevel"/>
    <w:tmpl w:val="C33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72B37"/>
    <w:multiLevelType w:val="multilevel"/>
    <w:tmpl w:val="305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11D50"/>
    <w:multiLevelType w:val="multilevel"/>
    <w:tmpl w:val="5AE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971740">
    <w:abstractNumId w:val="0"/>
  </w:num>
  <w:num w:numId="2" w16cid:durableId="310136059">
    <w:abstractNumId w:val="2"/>
  </w:num>
  <w:num w:numId="3" w16cid:durableId="154386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1A"/>
    <w:rsid w:val="00315F64"/>
    <w:rsid w:val="004C58E9"/>
    <w:rsid w:val="007D43D8"/>
    <w:rsid w:val="00DB1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40F8"/>
  <w15:chartTrackingRefBased/>
  <w15:docId w15:val="{984C6F37-5E52-4063-BC40-6CEF4D12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E1A"/>
    <w:rPr>
      <w:rFonts w:eastAsiaTheme="majorEastAsia" w:cstheme="majorBidi"/>
      <w:color w:val="272727" w:themeColor="text1" w:themeTint="D8"/>
    </w:rPr>
  </w:style>
  <w:style w:type="paragraph" w:styleId="Title">
    <w:name w:val="Title"/>
    <w:basedOn w:val="Normal"/>
    <w:next w:val="Normal"/>
    <w:link w:val="TitleChar"/>
    <w:uiPriority w:val="10"/>
    <w:qFormat/>
    <w:rsid w:val="00DB1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E1A"/>
    <w:pPr>
      <w:spacing w:before="160"/>
      <w:jc w:val="center"/>
    </w:pPr>
    <w:rPr>
      <w:i/>
      <w:iCs/>
      <w:color w:val="404040" w:themeColor="text1" w:themeTint="BF"/>
    </w:rPr>
  </w:style>
  <w:style w:type="character" w:customStyle="1" w:styleId="QuoteChar">
    <w:name w:val="Quote Char"/>
    <w:basedOn w:val="DefaultParagraphFont"/>
    <w:link w:val="Quote"/>
    <w:uiPriority w:val="29"/>
    <w:rsid w:val="00DB1E1A"/>
    <w:rPr>
      <w:i/>
      <w:iCs/>
      <w:color w:val="404040" w:themeColor="text1" w:themeTint="BF"/>
    </w:rPr>
  </w:style>
  <w:style w:type="paragraph" w:styleId="ListParagraph">
    <w:name w:val="List Paragraph"/>
    <w:basedOn w:val="Normal"/>
    <w:uiPriority w:val="34"/>
    <w:qFormat/>
    <w:rsid w:val="00DB1E1A"/>
    <w:pPr>
      <w:ind w:left="720"/>
      <w:contextualSpacing/>
    </w:pPr>
  </w:style>
  <w:style w:type="character" w:styleId="IntenseEmphasis">
    <w:name w:val="Intense Emphasis"/>
    <w:basedOn w:val="DefaultParagraphFont"/>
    <w:uiPriority w:val="21"/>
    <w:qFormat/>
    <w:rsid w:val="00DB1E1A"/>
    <w:rPr>
      <w:i/>
      <w:iCs/>
      <w:color w:val="0F4761" w:themeColor="accent1" w:themeShade="BF"/>
    </w:rPr>
  </w:style>
  <w:style w:type="paragraph" w:styleId="IntenseQuote">
    <w:name w:val="Intense Quote"/>
    <w:basedOn w:val="Normal"/>
    <w:next w:val="Normal"/>
    <w:link w:val="IntenseQuoteChar"/>
    <w:uiPriority w:val="30"/>
    <w:qFormat/>
    <w:rsid w:val="00DB1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E1A"/>
    <w:rPr>
      <w:i/>
      <w:iCs/>
      <w:color w:val="0F4761" w:themeColor="accent1" w:themeShade="BF"/>
    </w:rPr>
  </w:style>
  <w:style w:type="character" w:styleId="IntenseReference">
    <w:name w:val="Intense Reference"/>
    <w:basedOn w:val="DefaultParagraphFont"/>
    <w:uiPriority w:val="32"/>
    <w:qFormat/>
    <w:rsid w:val="00DB1E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98173">
      <w:bodyDiv w:val="1"/>
      <w:marLeft w:val="0"/>
      <w:marRight w:val="0"/>
      <w:marTop w:val="0"/>
      <w:marBottom w:val="0"/>
      <w:divBdr>
        <w:top w:val="none" w:sz="0" w:space="0" w:color="auto"/>
        <w:left w:val="none" w:sz="0" w:space="0" w:color="auto"/>
        <w:bottom w:val="none" w:sz="0" w:space="0" w:color="auto"/>
        <w:right w:val="none" w:sz="0" w:space="0" w:color="auto"/>
      </w:divBdr>
    </w:div>
    <w:div w:id="213177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91F74D638E3C4BBA416FB7E5412AA7" ma:contentTypeVersion="10" ma:contentTypeDescription="Create a new document." ma:contentTypeScope="" ma:versionID="bac5b15ac8342c34f1ab67a22233bb1b">
  <xsd:schema xmlns:xsd="http://www.w3.org/2001/XMLSchema" xmlns:xs="http://www.w3.org/2001/XMLSchema" xmlns:p="http://schemas.microsoft.com/office/2006/metadata/properties" xmlns:ns3="8a8f023b-0c08-40ec-a183-c348240bb797" targetNamespace="http://schemas.microsoft.com/office/2006/metadata/properties" ma:root="true" ma:fieldsID="cbb3a60d3be45d23c0941efddc89774d" ns3:_="">
    <xsd:import namespace="8a8f023b-0c08-40ec-a183-c348240bb79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8f023b-0c08-40ec-a183-c348240bb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AD3EF-265E-4C38-8D57-258E7C1C09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8CE7BF-0068-4A70-A7BE-91B870DB575F}">
  <ds:schemaRefs>
    <ds:schemaRef ds:uri="http://schemas.microsoft.com/sharepoint/v3/contenttype/forms"/>
  </ds:schemaRefs>
</ds:datastoreItem>
</file>

<file path=customXml/itemProps3.xml><?xml version="1.0" encoding="utf-8"?>
<ds:datastoreItem xmlns:ds="http://schemas.openxmlformats.org/officeDocument/2006/customXml" ds:itemID="{4F10C162-7096-4A16-8B15-50CFB479A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8f023b-0c08-40ec-a183-c348240bb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ziod</dc:creator>
  <cp:keywords/>
  <dc:description/>
  <cp:lastModifiedBy>Ziad Naser Eisa Elazwak</cp:lastModifiedBy>
  <cp:revision>1</cp:revision>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0x0101000D91F74D638E3C4BBA416FB7E5412AA7</vt:lpwstr>
  </property>
</Properties>
</file>