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E25B9" w14:textId="77777777" w:rsidR="00C435C9" w:rsidRPr="009A5E40" w:rsidRDefault="00C435C9" w:rsidP="00C435C9">
      <w:pPr>
        <w:pStyle w:val="Title"/>
        <w:jc w:val="center"/>
        <w:rPr>
          <w:rFonts w:ascii="Arial" w:eastAsia="Times New Roman" w:hAnsi="Arial" w:cs="Arial"/>
          <w:sz w:val="44"/>
          <w:szCs w:val="44"/>
          <w:lang w:val="en-GB" w:eastAsia="en-GB"/>
        </w:rPr>
      </w:pPr>
      <w:r w:rsidRPr="009A5E40">
        <w:rPr>
          <w:rFonts w:ascii="Arial" w:eastAsia="Times New Roman" w:hAnsi="Arial" w:cs="Arial"/>
          <w:sz w:val="44"/>
          <w:szCs w:val="44"/>
          <w:lang w:val="en-GB" w:eastAsia="en-GB"/>
        </w:rPr>
        <w:t>Batch Processing Architecture for GTFS Dataset</w:t>
      </w:r>
    </w:p>
    <w:p w14:paraId="301D1D17" w14:textId="22C3BCB8" w:rsidR="00C435C9" w:rsidRPr="009A5E40" w:rsidRDefault="00C435C9" w:rsidP="00C435C9">
      <w:pPr>
        <w:pStyle w:val="Subtitle"/>
        <w:jc w:val="center"/>
        <w:rPr>
          <w:rFonts w:ascii="Arial" w:hAnsi="Arial" w:cs="Arial"/>
          <w:lang w:val="en-GB" w:eastAsia="en-GB"/>
        </w:rPr>
      </w:pPr>
      <w:r w:rsidRPr="009A5E40">
        <w:rPr>
          <w:rFonts w:ascii="Arial" w:hAnsi="Arial" w:cs="Arial"/>
          <w:lang w:val="en-GB" w:eastAsia="en-GB"/>
        </w:rPr>
        <w:t>Development Phase</w:t>
      </w:r>
    </w:p>
    <w:p w14:paraId="794A035F" w14:textId="77777777" w:rsidR="00C435C9" w:rsidRPr="009A5E40" w:rsidRDefault="00C435C9" w:rsidP="00C435C9">
      <w:pPr>
        <w:pStyle w:val="Heading3"/>
        <w:numPr>
          <w:ilvl w:val="0"/>
          <w:numId w:val="11"/>
        </w:numPr>
        <w:rPr>
          <w:rFonts w:ascii="Arial" w:eastAsia="Times New Roman" w:hAnsi="Arial" w:cs="Arial"/>
          <w:sz w:val="24"/>
          <w:szCs w:val="24"/>
          <w:lang w:val="en-GB" w:eastAsia="en-GB"/>
        </w:rPr>
      </w:pPr>
      <w:r w:rsidRPr="009A5E40">
        <w:rPr>
          <w:rFonts w:ascii="Arial" w:eastAsia="Times New Roman" w:hAnsi="Arial" w:cs="Arial"/>
          <w:sz w:val="24"/>
          <w:szCs w:val="24"/>
          <w:lang w:val="en-GB" w:eastAsia="en-GB"/>
        </w:rPr>
        <w:t>Introduction</w:t>
      </w:r>
    </w:p>
    <w:p w14:paraId="55572202" w14:textId="77777777" w:rsidR="00C435C9" w:rsidRPr="00C435C9" w:rsidRDefault="00C435C9" w:rsidP="00C435C9">
      <w:pPr>
        <w:spacing w:before="100" w:beforeAutospacing="1" w:after="100" w:afterAutospacing="1" w:line="240" w:lineRule="auto"/>
        <w:jc w:val="both"/>
        <w:rPr>
          <w:rFonts w:ascii="Arial" w:eastAsia="Times New Roman" w:hAnsi="Arial" w:cs="Arial"/>
          <w:kern w:val="0"/>
          <w:lang w:val="en-GB" w:eastAsia="en-GB"/>
          <w14:ligatures w14:val="none"/>
        </w:rPr>
      </w:pPr>
      <w:r w:rsidRPr="00C435C9">
        <w:rPr>
          <w:rFonts w:ascii="Arial" w:eastAsia="Times New Roman" w:hAnsi="Arial" w:cs="Arial"/>
          <w:kern w:val="0"/>
          <w:lang w:val="en-GB" w:eastAsia="en-GB"/>
          <w14:ligatures w14:val="none"/>
        </w:rPr>
        <w:t>The development phase focused on building a robust, end-to-end batch data processing pipeline for GTFS (General Transit Feed Specification) data, fully aligned with the cloud-native, online-first approach outlined in the conception phase. Leveraging Google Colab, Google Drive, BigQuery, and Looker Studio, the system was designed for maximum scalability, reproducibility, and ease of use—while maintaining high standards for data quality, modularity, and transparency.</w:t>
      </w:r>
    </w:p>
    <w:p w14:paraId="27704195" w14:textId="2DDC35A5" w:rsidR="00C435C9" w:rsidRPr="009A5E40" w:rsidRDefault="00C435C9" w:rsidP="00C435C9">
      <w:pPr>
        <w:spacing w:before="100" w:beforeAutospacing="1" w:after="100" w:afterAutospacing="1" w:line="240" w:lineRule="auto"/>
        <w:jc w:val="both"/>
        <w:rPr>
          <w:rFonts w:ascii="Arial" w:eastAsia="Times New Roman" w:hAnsi="Arial" w:cs="Arial"/>
          <w:kern w:val="0"/>
          <w:lang w:val="en-GB" w:eastAsia="en-GB"/>
          <w14:ligatures w14:val="none"/>
        </w:rPr>
      </w:pPr>
      <w:r w:rsidRPr="00C435C9">
        <w:rPr>
          <w:rFonts w:ascii="Arial" w:eastAsia="Times New Roman" w:hAnsi="Arial" w:cs="Arial"/>
          <w:kern w:val="0"/>
          <w:lang w:val="en-GB" w:eastAsia="en-GB"/>
          <w14:ligatures w14:val="none"/>
        </w:rPr>
        <w:t xml:space="preserve">All code, detailed workflow documentation, and analytical outputs are available in the </w:t>
      </w:r>
      <w:hyperlink r:id="rId5" w:tgtFrame="_new" w:history="1">
        <w:r w:rsidRPr="00C435C9">
          <w:rPr>
            <w:rStyle w:val="Hyperlink"/>
            <w:rFonts w:ascii="Arial" w:eastAsia="Times New Roman" w:hAnsi="Arial" w:cs="Arial"/>
            <w:kern w:val="0"/>
            <w:lang w:val="en-GB" w:eastAsia="en-GB"/>
            <w14:ligatures w14:val="none"/>
          </w:rPr>
          <w:t>project GitHub re</w:t>
        </w:r>
        <w:r w:rsidRPr="00C435C9">
          <w:rPr>
            <w:rStyle w:val="Hyperlink"/>
            <w:rFonts w:ascii="Arial" w:eastAsia="Times New Roman" w:hAnsi="Arial" w:cs="Arial"/>
            <w:kern w:val="0"/>
            <w:lang w:val="en-GB" w:eastAsia="en-GB"/>
            <w14:ligatures w14:val="none"/>
          </w:rPr>
          <w:t>p</w:t>
        </w:r>
        <w:r w:rsidRPr="00C435C9">
          <w:rPr>
            <w:rStyle w:val="Hyperlink"/>
            <w:rFonts w:ascii="Arial" w:eastAsia="Times New Roman" w:hAnsi="Arial" w:cs="Arial"/>
            <w:kern w:val="0"/>
            <w:lang w:val="en-GB" w:eastAsia="en-GB"/>
            <w14:ligatures w14:val="none"/>
          </w:rPr>
          <w:t>ository</w:t>
        </w:r>
      </w:hyperlink>
      <w:r w:rsidRPr="00C435C9">
        <w:rPr>
          <w:rFonts w:ascii="Arial" w:eastAsia="Times New Roman" w:hAnsi="Arial" w:cs="Arial"/>
          <w:kern w:val="0"/>
          <w:lang w:val="en-GB" w:eastAsia="en-GB"/>
          <w14:ligatures w14:val="none"/>
        </w:rPr>
        <w:t>.</w:t>
      </w:r>
    </w:p>
    <w:p w14:paraId="1890C487" w14:textId="6D0C3D72" w:rsidR="00C435C9" w:rsidRPr="009A5E40" w:rsidRDefault="00C435C9" w:rsidP="00C435C9">
      <w:pPr>
        <w:pStyle w:val="Heading3"/>
        <w:numPr>
          <w:ilvl w:val="0"/>
          <w:numId w:val="11"/>
        </w:numPr>
        <w:rPr>
          <w:rFonts w:ascii="Arial" w:eastAsia="Times New Roman" w:hAnsi="Arial" w:cs="Arial"/>
          <w:sz w:val="24"/>
          <w:szCs w:val="24"/>
          <w:lang w:val="en-GB" w:eastAsia="en-GB"/>
        </w:rPr>
      </w:pPr>
      <w:r w:rsidRPr="009A5E40">
        <w:rPr>
          <w:rFonts w:ascii="Arial" w:eastAsia="Times New Roman" w:hAnsi="Arial" w:cs="Arial"/>
          <w:sz w:val="24"/>
          <w:szCs w:val="24"/>
          <w:lang w:eastAsia="en-GB"/>
        </w:rPr>
        <w:t>Development Environment and Tools</w:t>
      </w:r>
    </w:p>
    <w:p w14:paraId="79A8658C" w14:textId="77777777" w:rsidR="00C435C9" w:rsidRPr="00C435C9" w:rsidRDefault="00C435C9" w:rsidP="00C435C9">
      <w:pPr>
        <w:spacing w:before="100" w:beforeAutospacing="1" w:after="100" w:afterAutospacing="1" w:line="240" w:lineRule="auto"/>
        <w:rPr>
          <w:rFonts w:ascii="Arial" w:hAnsi="Arial" w:cs="Arial"/>
          <w:lang w:val="en-GB" w:eastAsia="en-GB"/>
        </w:rPr>
      </w:pPr>
      <w:r w:rsidRPr="00C435C9">
        <w:rPr>
          <w:rFonts w:ascii="Arial" w:hAnsi="Arial" w:cs="Arial"/>
          <w:lang w:val="en-GB" w:eastAsia="en-GB"/>
        </w:rPr>
        <w:t xml:space="preserve">To minimize complexity and maximize accessibility, the entire pipeline was developed and deployed using </w:t>
      </w:r>
      <w:r w:rsidRPr="00C435C9">
        <w:rPr>
          <w:rFonts w:ascii="Arial" w:hAnsi="Arial" w:cs="Arial"/>
          <w:b/>
          <w:bCs/>
          <w:lang w:val="en-GB" w:eastAsia="en-GB"/>
        </w:rPr>
        <w:t>fully managed cloud services</w:t>
      </w:r>
      <w:r w:rsidRPr="00C435C9">
        <w:rPr>
          <w:rFonts w:ascii="Arial" w:hAnsi="Arial" w:cs="Arial"/>
          <w:lang w:val="en-GB" w:eastAsia="en-GB"/>
        </w:rPr>
        <w:t>, eliminating the need for local software installs, manual server management, or Docker containerization. This strategic choice allowed the project to:</w:t>
      </w:r>
    </w:p>
    <w:p w14:paraId="4C4CB55A" w14:textId="77777777" w:rsidR="00C435C9" w:rsidRPr="00C435C9" w:rsidRDefault="00C435C9" w:rsidP="00C435C9">
      <w:pPr>
        <w:numPr>
          <w:ilvl w:val="1"/>
          <w:numId w:val="1"/>
        </w:numPr>
        <w:spacing w:before="100" w:beforeAutospacing="1" w:after="100" w:afterAutospacing="1" w:line="240" w:lineRule="auto"/>
        <w:rPr>
          <w:rFonts w:ascii="Arial" w:hAnsi="Arial" w:cs="Arial"/>
          <w:lang w:val="en-GB" w:eastAsia="en-GB"/>
        </w:rPr>
      </w:pPr>
      <w:r w:rsidRPr="00C435C9">
        <w:rPr>
          <w:rFonts w:ascii="Arial" w:hAnsi="Arial" w:cs="Arial"/>
          <w:lang w:val="en-GB" w:eastAsia="en-GB"/>
        </w:rPr>
        <w:t>Ensure platform independence and reproducibility for any user with a browser and Google account.</w:t>
      </w:r>
    </w:p>
    <w:p w14:paraId="35D62386" w14:textId="77777777" w:rsidR="00C435C9" w:rsidRPr="00C435C9" w:rsidRDefault="00C435C9" w:rsidP="00C435C9">
      <w:pPr>
        <w:numPr>
          <w:ilvl w:val="1"/>
          <w:numId w:val="1"/>
        </w:numPr>
        <w:spacing w:before="100" w:beforeAutospacing="1" w:after="100" w:afterAutospacing="1" w:line="240" w:lineRule="auto"/>
        <w:rPr>
          <w:rFonts w:ascii="Arial" w:hAnsi="Arial" w:cs="Arial"/>
          <w:lang w:val="en-GB" w:eastAsia="en-GB"/>
        </w:rPr>
      </w:pPr>
      <w:r w:rsidRPr="00C435C9">
        <w:rPr>
          <w:rFonts w:ascii="Arial" w:hAnsi="Arial" w:cs="Arial"/>
          <w:lang w:val="en-GB" w:eastAsia="en-GB"/>
        </w:rPr>
        <w:t>Leverage Google’s built-in security, access control, and compute resources.</w:t>
      </w:r>
    </w:p>
    <w:p w14:paraId="731D9FBF" w14:textId="77777777" w:rsidR="00C435C9" w:rsidRPr="00C435C9" w:rsidRDefault="00C435C9" w:rsidP="00C435C9">
      <w:pPr>
        <w:numPr>
          <w:ilvl w:val="1"/>
          <w:numId w:val="1"/>
        </w:numPr>
        <w:spacing w:before="100" w:beforeAutospacing="1" w:after="100" w:afterAutospacing="1" w:line="240" w:lineRule="auto"/>
        <w:rPr>
          <w:rFonts w:ascii="Arial" w:hAnsi="Arial" w:cs="Arial"/>
          <w:lang w:val="en-GB" w:eastAsia="en-GB"/>
        </w:rPr>
      </w:pPr>
      <w:r w:rsidRPr="00C435C9">
        <w:rPr>
          <w:rFonts w:ascii="Arial" w:hAnsi="Arial" w:cs="Arial"/>
          <w:lang w:val="en-GB" w:eastAsia="en-GB"/>
        </w:rPr>
        <w:t>Focus on business and data engineering goals rather than infrastructure maintenance.</w:t>
      </w:r>
    </w:p>
    <w:p w14:paraId="52865AF2" w14:textId="77777777" w:rsidR="00C435C9" w:rsidRPr="00C435C9" w:rsidRDefault="00C435C9" w:rsidP="00C435C9">
      <w:pPr>
        <w:numPr>
          <w:ilvl w:val="1"/>
          <w:numId w:val="1"/>
        </w:numPr>
        <w:spacing w:before="100" w:beforeAutospacing="1" w:after="100" w:afterAutospacing="1" w:line="240" w:lineRule="auto"/>
        <w:rPr>
          <w:rFonts w:ascii="Arial" w:hAnsi="Arial" w:cs="Arial"/>
          <w:lang w:val="en-GB" w:eastAsia="en-GB"/>
        </w:rPr>
      </w:pPr>
      <w:r w:rsidRPr="00C435C9">
        <w:rPr>
          <w:rFonts w:ascii="Arial" w:hAnsi="Arial" w:cs="Arial"/>
          <w:b/>
          <w:bCs/>
          <w:lang w:val="en-GB" w:eastAsia="en-GB"/>
        </w:rPr>
        <w:t>Key tools and platforms:</w:t>
      </w:r>
    </w:p>
    <w:p w14:paraId="075BD9CC" w14:textId="77777777" w:rsidR="00C435C9" w:rsidRPr="00C435C9" w:rsidRDefault="00C435C9" w:rsidP="00C435C9">
      <w:pPr>
        <w:numPr>
          <w:ilvl w:val="1"/>
          <w:numId w:val="1"/>
        </w:numPr>
        <w:spacing w:before="100" w:beforeAutospacing="1" w:after="100" w:afterAutospacing="1" w:line="240" w:lineRule="auto"/>
        <w:rPr>
          <w:rFonts w:ascii="Arial" w:hAnsi="Arial" w:cs="Arial"/>
          <w:lang w:val="en-GB" w:eastAsia="en-GB"/>
        </w:rPr>
      </w:pPr>
      <w:r w:rsidRPr="00C435C9">
        <w:rPr>
          <w:rFonts w:ascii="Arial" w:hAnsi="Arial" w:cs="Arial"/>
          <w:b/>
          <w:bCs/>
          <w:lang w:val="en-GB" w:eastAsia="en-GB"/>
        </w:rPr>
        <w:t>Google Colab:</w:t>
      </w:r>
      <w:r w:rsidRPr="00C435C9">
        <w:rPr>
          <w:rFonts w:ascii="Arial" w:hAnsi="Arial" w:cs="Arial"/>
          <w:lang w:val="en-GB" w:eastAsia="en-GB"/>
        </w:rPr>
        <w:t xml:space="preserve"> For all data engineering, batch processing, cleaning, and aggregation.</w:t>
      </w:r>
    </w:p>
    <w:p w14:paraId="69BF1F74" w14:textId="77777777" w:rsidR="00C435C9" w:rsidRPr="00C435C9" w:rsidRDefault="00C435C9" w:rsidP="00C435C9">
      <w:pPr>
        <w:numPr>
          <w:ilvl w:val="1"/>
          <w:numId w:val="1"/>
        </w:numPr>
        <w:spacing w:before="100" w:beforeAutospacing="1" w:after="100" w:afterAutospacing="1" w:line="240" w:lineRule="auto"/>
        <w:rPr>
          <w:rFonts w:ascii="Arial" w:hAnsi="Arial" w:cs="Arial"/>
          <w:lang w:val="en-GB" w:eastAsia="en-GB"/>
        </w:rPr>
      </w:pPr>
      <w:r w:rsidRPr="00C435C9">
        <w:rPr>
          <w:rFonts w:ascii="Arial" w:hAnsi="Arial" w:cs="Arial"/>
          <w:b/>
          <w:bCs/>
          <w:lang w:val="en-GB" w:eastAsia="en-GB"/>
        </w:rPr>
        <w:t>Google Drive:</w:t>
      </w:r>
      <w:r w:rsidRPr="00C435C9">
        <w:rPr>
          <w:rFonts w:ascii="Arial" w:hAnsi="Arial" w:cs="Arial"/>
          <w:lang w:val="en-GB" w:eastAsia="en-GB"/>
        </w:rPr>
        <w:t xml:space="preserve"> For raw, cleaned, and intermediate dataset storage.</w:t>
      </w:r>
    </w:p>
    <w:p w14:paraId="642695C2" w14:textId="77777777" w:rsidR="00C435C9" w:rsidRPr="00C435C9" w:rsidRDefault="00C435C9" w:rsidP="00C435C9">
      <w:pPr>
        <w:numPr>
          <w:ilvl w:val="1"/>
          <w:numId w:val="1"/>
        </w:numPr>
        <w:spacing w:before="100" w:beforeAutospacing="1" w:after="100" w:afterAutospacing="1" w:line="240" w:lineRule="auto"/>
        <w:rPr>
          <w:rFonts w:ascii="Arial" w:hAnsi="Arial" w:cs="Arial"/>
          <w:lang w:val="en-GB" w:eastAsia="en-GB"/>
        </w:rPr>
      </w:pPr>
      <w:r w:rsidRPr="00C435C9">
        <w:rPr>
          <w:rFonts w:ascii="Arial" w:hAnsi="Arial" w:cs="Arial"/>
          <w:b/>
          <w:bCs/>
          <w:lang w:val="en-GB" w:eastAsia="en-GB"/>
        </w:rPr>
        <w:t>Google BigQuery:</w:t>
      </w:r>
      <w:r w:rsidRPr="00C435C9">
        <w:rPr>
          <w:rFonts w:ascii="Arial" w:hAnsi="Arial" w:cs="Arial"/>
          <w:lang w:val="en-GB" w:eastAsia="en-GB"/>
        </w:rPr>
        <w:t xml:space="preserve"> For cloud-based storage of aggregated results and advanced SQL analytics.</w:t>
      </w:r>
    </w:p>
    <w:p w14:paraId="374C0D8B" w14:textId="77777777" w:rsidR="00C435C9" w:rsidRPr="00C435C9" w:rsidRDefault="00C435C9" w:rsidP="00C435C9">
      <w:pPr>
        <w:numPr>
          <w:ilvl w:val="1"/>
          <w:numId w:val="1"/>
        </w:numPr>
        <w:spacing w:before="100" w:beforeAutospacing="1" w:after="100" w:afterAutospacing="1" w:line="240" w:lineRule="auto"/>
        <w:rPr>
          <w:rFonts w:ascii="Arial" w:hAnsi="Arial" w:cs="Arial"/>
          <w:lang w:val="en-GB" w:eastAsia="en-GB"/>
        </w:rPr>
      </w:pPr>
      <w:r w:rsidRPr="00C435C9">
        <w:rPr>
          <w:rFonts w:ascii="Arial" w:hAnsi="Arial" w:cs="Arial"/>
          <w:b/>
          <w:bCs/>
          <w:lang w:val="en-GB" w:eastAsia="en-GB"/>
        </w:rPr>
        <w:t>Google Looker Studio:</w:t>
      </w:r>
      <w:r w:rsidRPr="00C435C9">
        <w:rPr>
          <w:rFonts w:ascii="Arial" w:hAnsi="Arial" w:cs="Arial"/>
          <w:lang w:val="en-GB" w:eastAsia="en-GB"/>
        </w:rPr>
        <w:t xml:space="preserve"> For real-time dashboarding and data visualization.</w:t>
      </w:r>
    </w:p>
    <w:p w14:paraId="7BB04DB5" w14:textId="77777777" w:rsidR="00C435C9" w:rsidRPr="00C435C9" w:rsidRDefault="00C435C9" w:rsidP="00C435C9">
      <w:pPr>
        <w:numPr>
          <w:ilvl w:val="1"/>
          <w:numId w:val="1"/>
        </w:numPr>
        <w:spacing w:before="100" w:beforeAutospacing="1" w:after="100" w:afterAutospacing="1" w:line="240" w:lineRule="auto"/>
        <w:rPr>
          <w:rFonts w:ascii="Arial" w:hAnsi="Arial" w:cs="Arial"/>
          <w:lang w:val="en-GB" w:eastAsia="en-GB"/>
        </w:rPr>
      </w:pPr>
      <w:r w:rsidRPr="00C435C9">
        <w:rPr>
          <w:rFonts w:ascii="Arial" w:hAnsi="Arial" w:cs="Arial"/>
          <w:b/>
          <w:bCs/>
          <w:lang w:val="en-GB" w:eastAsia="en-GB"/>
        </w:rPr>
        <w:t>GitHub:</w:t>
      </w:r>
      <w:r w:rsidRPr="00C435C9">
        <w:rPr>
          <w:rFonts w:ascii="Arial" w:hAnsi="Arial" w:cs="Arial"/>
          <w:lang w:val="en-GB" w:eastAsia="en-GB"/>
        </w:rPr>
        <w:t xml:space="preserve"> For version control, documentation, and code sharing.</w:t>
      </w:r>
    </w:p>
    <w:p w14:paraId="3FAEED98" w14:textId="5E1916A1" w:rsidR="00C435C9" w:rsidRPr="009A5E40" w:rsidRDefault="00C435C9" w:rsidP="00C435C9">
      <w:pPr>
        <w:numPr>
          <w:ilvl w:val="1"/>
          <w:numId w:val="1"/>
        </w:numPr>
        <w:spacing w:before="100" w:beforeAutospacing="1" w:after="100" w:afterAutospacing="1" w:line="240" w:lineRule="auto"/>
        <w:rPr>
          <w:rFonts w:ascii="Arial" w:hAnsi="Arial" w:cs="Arial"/>
          <w:lang w:val="en-GB" w:eastAsia="en-GB"/>
        </w:rPr>
      </w:pPr>
      <w:r w:rsidRPr="00C435C9">
        <w:rPr>
          <w:rFonts w:ascii="Arial" w:hAnsi="Arial" w:cs="Arial"/>
          <w:b/>
          <w:bCs/>
          <w:lang w:val="en-GB" w:eastAsia="en-GB"/>
        </w:rPr>
        <w:t>Note:</w:t>
      </w:r>
      <w:r w:rsidRPr="00C435C9">
        <w:rPr>
          <w:rFonts w:ascii="Arial" w:hAnsi="Arial" w:cs="Arial"/>
          <w:lang w:val="en-GB" w:eastAsia="en-GB"/>
        </w:rPr>
        <w:t xml:space="preserve"> As all processing was executed in managed cloud environments, containerization (Docker) was not necessary and thus not implemented.</w:t>
      </w:r>
    </w:p>
    <w:p w14:paraId="34DDBB68" w14:textId="3B6DA968" w:rsidR="00C435C9" w:rsidRPr="009A5E40" w:rsidRDefault="00C435C9" w:rsidP="00C435C9">
      <w:pPr>
        <w:pStyle w:val="Heading3"/>
        <w:numPr>
          <w:ilvl w:val="0"/>
          <w:numId w:val="11"/>
        </w:numPr>
        <w:rPr>
          <w:rFonts w:ascii="Arial" w:eastAsia="Times New Roman" w:hAnsi="Arial" w:cs="Arial"/>
          <w:sz w:val="24"/>
          <w:szCs w:val="24"/>
          <w:lang w:val="en-GB" w:eastAsia="en-GB"/>
        </w:rPr>
      </w:pPr>
      <w:r w:rsidRPr="009A5E40">
        <w:rPr>
          <w:rFonts w:ascii="Arial" w:eastAsia="Times New Roman" w:hAnsi="Arial" w:cs="Arial"/>
          <w:sz w:val="24"/>
          <w:szCs w:val="24"/>
          <w:lang w:eastAsia="en-GB"/>
        </w:rPr>
        <w:t>Modular Microservices Pipeline</w:t>
      </w:r>
      <w:r w:rsidRPr="009A5E40">
        <w:rPr>
          <w:rFonts w:ascii="Arial" w:eastAsia="Times New Roman" w:hAnsi="Arial" w:cs="Arial"/>
          <w:sz w:val="24"/>
          <w:szCs w:val="24"/>
          <w:lang w:eastAsia="en-GB"/>
        </w:rPr>
        <w:tab/>
      </w:r>
    </w:p>
    <w:p w14:paraId="41E6E67E" w14:textId="61748F26" w:rsidR="00C435C9" w:rsidRPr="009A5E40" w:rsidRDefault="00C435C9" w:rsidP="00C435C9">
      <w:pPr>
        <w:spacing w:before="100" w:beforeAutospacing="1" w:after="100" w:afterAutospacing="1" w:line="240" w:lineRule="auto"/>
        <w:rPr>
          <w:rFonts w:ascii="Arial" w:eastAsia="Times New Roman" w:hAnsi="Arial" w:cs="Arial"/>
          <w:kern w:val="0"/>
          <w:lang w:val="en-GB" w:eastAsia="en-GB"/>
          <w14:ligatures w14:val="none"/>
        </w:rPr>
      </w:pPr>
      <w:r w:rsidRPr="009A5E40">
        <w:rPr>
          <w:rFonts w:ascii="Arial" w:eastAsia="Times New Roman" w:hAnsi="Arial" w:cs="Arial"/>
          <w:kern w:val="0"/>
          <w:lang w:eastAsia="en-GB"/>
          <w14:ligatures w14:val="none"/>
        </w:rPr>
        <w:t xml:space="preserve">The development strictly followed a modular, microservices-inspired architecture, mapping each major function to a dedicated, well-documented </w:t>
      </w:r>
      <w:proofErr w:type="spellStart"/>
      <w:r w:rsidRPr="009A5E40">
        <w:rPr>
          <w:rFonts w:ascii="Arial" w:eastAsia="Times New Roman" w:hAnsi="Arial" w:cs="Arial"/>
          <w:kern w:val="0"/>
          <w:lang w:eastAsia="en-GB"/>
          <w14:ligatures w14:val="none"/>
        </w:rPr>
        <w:t>Jupyter</w:t>
      </w:r>
      <w:proofErr w:type="spellEnd"/>
      <w:r w:rsidRPr="009A5E40">
        <w:rPr>
          <w:rFonts w:ascii="Arial" w:eastAsia="Times New Roman" w:hAnsi="Arial" w:cs="Arial"/>
          <w:kern w:val="0"/>
          <w:lang w:eastAsia="en-GB"/>
          <w14:ligatures w14:val="none"/>
        </w:rPr>
        <w:t>/Colab notebook. This promotes code reusability, clear separation of concerns, and simplifies future maintenance or scaling.</w:t>
      </w:r>
    </w:p>
    <w:p w14:paraId="52253A54" w14:textId="58388851" w:rsidR="00C435C9" w:rsidRPr="009A5E40" w:rsidRDefault="00C435C9" w:rsidP="00C435C9">
      <w:pPr>
        <w:pStyle w:val="Heading4"/>
        <w:numPr>
          <w:ilvl w:val="1"/>
          <w:numId w:val="11"/>
        </w:numPr>
        <w:rPr>
          <w:rFonts w:ascii="Arial" w:eastAsia="Times New Roman" w:hAnsi="Arial" w:cs="Arial"/>
          <w:lang w:val="en-GB" w:eastAsia="en-GB"/>
        </w:rPr>
      </w:pPr>
      <w:r w:rsidRPr="009A5E40">
        <w:rPr>
          <w:rFonts w:ascii="Arial" w:eastAsia="Times New Roman" w:hAnsi="Arial" w:cs="Arial"/>
          <w:lang w:eastAsia="en-GB"/>
        </w:rPr>
        <w:t>Ingestion Microservice</w:t>
      </w:r>
    </w:p>
    <w:p w14:paraId="34A645F7" w14:textId="1BB355D3" w:rsidR="00C435C9" w:rsidRPr="009A5E40" w:rsidRDefault="00C435C9" w:rsidP="00C435C9">
      <w:pPr>
        <w:spacing w:before="100" w:beforeAutospacing="1" w:after="100" w:afterAutospacing="1" w:line="240" w:lineRule="auto"/>
        <w:rPr>
          <w:rFonts w:ascii="Arial" w:eastAsia="Times New Roman" w:hAnsi="Arial" w:cs="Arial"/>
          <w:b/>
          <w:bCs/>
          <w:kern w:val="0"/>
          <w:lang w:eastAsia="en-GB"/>
          <w14:ligatures w14:val="none"/>
        </w:rPr>
      </w:pPr>
      <w:r w:rsidRPr="009A5E40">
        <w:rPr>
          <w:rFonts w:ascii="Arial" w:eastAsia="Times New Roman" w:hAnsi="Arial" w:cs="Arial"/>
          <w:b/>
          <w:bCs/>
          <w:kern w:val="0"/>
          <w:lang w:eastAsia="en-GB"/>
          <w14:ligatures w14:val="none"/>
        </w:rPr>
        <w:t>Objective:</w:t>
      </w:r>
    </w:p>
    <w:p w14:paraId="0C775A42" w14:textId="240BE4E0" w:rsidR="00C435C9" w:rsidRPr="009A5E40" w:rsidRDefault="00C435C9" w:rsidP="00C435C9">
      <w:pPr>
        <w:spacing w:before="100" w:beforeAutospacing="1" w:after="100" w:afterAutospacing="1" w:line="240" w:lineRule="auto"/>
        <w:rPr>
          <w:rFonts w:ascii="Arial" w:eastAsia="Times New Roman" w:hAnsi="Arial" w:cs="Arial"/>
          <w:kern w:val="0"/>
          <w:lang w:eastAsia="en-GB"/>
          <w14:ligatures w14:val="none"/>
        </w:rPr>
      </w:pPr>
      <w:r w:rsidRPr="009A5E40">
        <w:rPr>
          <w:rFonts w:ascii="Arial" w:eastAsia="Times New Roman" w:hAnsi="Arial" w:cs="Arial"/>
          <w:kern w:val="0"/>
          <w:lang w:eastAsia="en-GB"/>
          <w14:ligatures w14:val="none"/>
        </w:rPr>
        <w:t>Efficiently and reliably load all GTFS .txt files (including trips.txt, routes.txt, stops.txt, and related files) from Google Drive, while performing schema and data integrity validation.</w:t>
      </w:r>
    </w:p>
    <w:p w14:paraId="730E145C" w14:textId="5DA82263" w:rsidR="00C435C9" w:rsidRPr="009A5E40" w:rsidRDefault="00C435C9" w:rsidP="00C435C9">
      <w:pPr>
        <w:spacing w:before="100" w:beforeAutospacing="1" w:after="100" w:afterAutospacing="1" w:line="240" w:lineRule="auto"/>
        <w:rPr>
          <w:rFonts w:ascii="Arial" w:eastAsia="Times New Roman" w:hAnsi="Arial" w:cs="Arial"/>
          <w:b/>
          <w:bCs/>
          <w:kern w:val="0"/>
          <w:lang w:eastAsia="en-GB"/>
          <w14:ligatures w14:val="none"/>
        </w:rPr>
      </w:pPr>
      <w:r w:rsidRPr="009A5E40">
        <w:rPr>
          <w:rFonts w:ascii="Arial" w:eastAsia="Times New Roman" w:hAnsi="Arial" w:cs="Arial"/>
          <w:b/>
          <w:bCs/>
          <w:kern w:val="0"/>
          <w:lang w:eastAsia="en-GB"/>
          <w14:ligatures w14:val="none"/>
        </w:rPr>
        <w:lastRenderedPageBreak/>
        <w:t>Implementation:</w:t>
      </w:r>
    </w:p>
    <w:p w14:paraId="0DAA5EE3" w14:textId="26799569" w:rsidR="00C435C9" w:rsidRPr="009A5E40" w:rsidRDefault="00C435C9" w:rsidP="00C435C9">
      <w:pPr>
        <w:pStyle w:val="ListParagraph"/>
        <w:numPr>
          <w:ilvl w:val="0"/>
          <w:numId w:val="14"/>
        </w:numPr>
        <w:spacing w:before="100" w:beforeAutospacing="1" w:after="100" w:afterAutospacing="1" w:line="240" w:lineRule="auto"/>
        <w:rPr>
          <w:rFonts w:ascii="Arial" w:eastAsia="Times New Roman" w:hAnsi="Arial" w:cs="Arial"/>
          <w:kern w:val="0"/>
          <w:lang w:val="en-GB" w:eastAsia="en-GB"/>
          <w14:ligatures w14:val="none"/>
        </w:rPr>
      </w:pPr>
      <w:hyperlink r:id="rId6" w:tgtFrame="_new" w:history="1">
        <w:r w:rsidRPr="009A5E40">
          <w:rPr>
            <w:rStyle w:val="Hyperlink"/>
            <w:rFonts w:ascii="Arial" w:eastAsia="Times New Roman" w:hAnsi="Arial" w:cs="Arial"/>
            <w:kern w:val="0"/>
            <w:lang w:val="en-GB" w:eastAsia="en-GB"/>
            <w14:ligatures w14:val="none"/>
          </w:rPr>
          <w:t>01_ingestion_gtfs.ipynb</w:t>
        </w:r>
      </w:hyperlink>
    </w:p>
    <w:p w14:paraId="5C06D4A6" w14:textId="0E76D4E8" w:rsidR="00C435C9" w:rsidRPr="009A5E40" w:rsidRDefault="00C435C9" w:rsidP="00C435C9">
      <w:pPr>
        <w:pStyle w:val="ListParagraph"/>
        <w:numPr>
          <w:ilvl w:val="0"/>
          <w:numId w:val="16"/>
        </w:numPr>
        <w:spacing w:before="100" w:beforeAutospacing="1" w:after="100" w:afterAutospacing="1" w:line="240" w:lineRule="auto"/>
        <w:rPr>
          <w:rFonts w:ascii="Arial" w:eastAsia="Times New Roman" w:hAnsi="Arial" w:cs="Arial"/>
          <w:kern w:val="0"/>
          <w:lang w:val="en-GB" w:eastAsia="en-GB"/>
          <w14:ligatures w14:val="none"/>
        </w:rPr>
      </w:pPr>
      <w:r w:rsidRPr="009A5E40">
        <w:rPr>
          <w:rFonts w:ascii="Arial" w:eastAsia="Times New Roman" w:hAnsi="Arial" w:cs="Arial"/>
          <w:kern w:val="0"/>
          <w:lang w:val="en-GB" w:eastAsia="en-GB"/>
          <w14:ligatures w14:val="none"/>
        </w:rPr>
        <w:t>Validated presence and format of mandatory GTFS columns.</w:t>
      </w:r>
    </w:p>
    <w:p w14:paraId="0D18C843" w14:textId="2D391594" w:rsidR="00C435C9" w:rsidRPr="009A5E40" w:rsidRDefault="00C435C9" w:rsidP="00C435C9">
      <w:pPr>
        <w:pStyle w:val="ListParagraph"/>
        <w:numPr>
          <w:ilvl w:val="0"/>
          <w:numId w:val="16"/>
        </w:numPr>
        <w:spacing w:before="100" w:beforeAutospacing="1" w:after="100" w:afterAutospacing="1" w:line="240" w:lineRule="auto"/>
        <w:rPr>
          <w:rFonts w:ascii="Arial" w:eastAsia="Times New Roman" w:hAnsi="Arial" w:cs="Arial"/>
          <w:kern w:val="0"/>
          <w:lang w:val="en-GB" w:eastAsia="en-GB"/>
          <w14:ligatures w14:val="none"/>
        </w:rPr>
      </w:pPr>
      <w:r w:rsidRPr="009A5E40">
        <w:rPr>
          <w:rFonts w:ascii="Arial" w:eastAsia="Times New Roman" w:hAnsi="Arial" w:cs="Arial"/>
          <w:kern w:val="0"/>
          <w:lang w:val="en-GB" w:eastAsia="en-GB"/>
          <w14:ligatures w14:val="none"/>
        </w:rPr>
        <w:t>Automated identification of missing, duplicate, or malformed records, and logged validation issues for transparency.</w:t>
      </w:r>
    </w:p>
    <w:p w14:paraId="0AC771A8" w14:textId="1E61A0C4" w:rsidR="00C435C9" w:rsidRPr="009A5E40" w:rsidRDefault="00C435C9" w:rsidP="00C435C9">
      <w:pPr>
        <w:pStyle w:val="ListParagraph"/>
        <w:numPr>
          <w:ilvl w:val="0"/>
          <w:numId w:val="16"/>
        </w:numPr>
        <w:spacing w:before="100" w:beforeAutospacing="1" w:after="100" w:afterAutospacing="1" w:line="240" w:lineRule="auto"/>
        <w:rPr>
          <w:rFonts w:ascii="Arial" w:eastAsia="Times New Roman" w:hAnsi="Arial" w:cs="Arial"/>
          <w:kern w:val="0"/>
          <w:lang w:val="en-GB" w:eastAsia="en-GB"/>
          <w14:ligatures w14:val="none"/>
        </w:rPr>
      </w:pPr>
      <w:r w:rsidRPr="009A5E40">
        <w:rPr>
          <w:rFonts w:ascii="Arial" w:eastAsia="Times New Roman" w:hAnsi="Arial" w:cs="Arial"/>
          <w:kern w:val="0"/>
          <w:lang w:val="en-GB" w:eastAsia="en-GB"/>
          <w14:ligatures w14:val="none"/>
        </w:rPr>
        <w:t xml:space="preserve">Loaded </w:t>
      </w:r>
      <w:r w:rsidRPr="009A5E40">
        <w:rPr>
          <w:rFonts w:ascii="Arial" w:eastAsia="Times New Roman" w:hAnsi="Arial" w:cs="Arial"/>
          <w:kern w:val="0"/>
          <w:lang w:val="en-GB" w:eastAsia="en-GB"/>
          <w14:ligatures w14:val="none"/>
        </w:rPr>
        <w:t>data frames</w:t>
      </w:r>
      <w:r w:rsidRPr="009A5E40">
        <w:rPr>
          <w:rFonts w:ascii="Arial" w:eastAsia="Times New Roman" w:hAnsi="Arial" w:cs="Arial"/>
          <w:kern w:val="0"/>
          <w:lang w:val="en-GB" w:eastAsia="en-GB"/>
          <w14:ligatures w14:val="none"/>
        </w:rPr>
        <w:t xml:space="preserve"> serve as the foundation for downstream preprocessing.</w:t>
      </w:r>
    </w:p>
    <w:p w14:paraId="6F1ED037" w14:textId="77777777" w:rsidR="00C435C9" w:rsidRPr="009A5E40" w:rsidRDefault="00C435C9" w:rsidP="00C435C9">
      <w:pPr>
        <w:pStyle w:val="ListParagraph"/>
        <w:spacing w:before="100" w:beforeAutospacing="1" w:after="100" w:afterAutospacing="1" w:line="240" w:lineRule="auto"/>
        <w:rPr>
          <w:rFonts w:ascii="Arial" w:eastAsia="Times New Roman" w:hAnsi="Arial" w:cs="Arial"/>
          <w:kern w:val="0"/>
          <w:lang w:val="en-GB" w:eastAsia="en-GB"/>
          <w14:ligatures w14:val="none"/>
        </w:rPr>
      </w:pPr>
    </w:p>
    <w:p w14:paraId="59F4879E" w14:textId="77777777" w:rsidR="000E3870" w:rsidRPr="009A5E40" w:rsidRDefault="00C435C9" w:rsidP="000E3870">
      <w:pPr>
        <w:pStyle w:val="ListParagraph"/>
        <w:keepNext/>
        <w:spacing w:before="100" w:beforeAutospacing="1" w:after="100" w:afterAutospacing="1" w:line="240" w:lineRule="auto"/>
        <w:jc w:val="center"/>
        <w:rPr>
          <w:rFonts w:ascii="Arial" w:hAnsi="Arial" w:cs="Arial"/>
        </w:rPr>
      </w:pPr>
      <w:r w:rsidRPr="009A5E40">
        <w:rPr>
          <w:rFonts w:ascii="Arial" w:eastAsia="Times New Roman" w:hAnsi="Arial" w:cs="Arial"/>
          <w:kern w:val="0"/>
          <w:lang w:val="en-GB" w:eastAsia="en-GB"/>
          <w14:ligatures w14:val="none"/>
        </w:rPr>
        <w:drawing>
          <wp:inline distT="0" distB="0" distL="0" distR="0" wp14:anchorId="43F27D98" wp14:editId="71D69006">
            <wp:extent cx="4148719" cy="5263376"/>
            <wp:effectExtent l="0" t="0" r="4445" b="0"/>
            <wp:docPr id="20863487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48766" name="Picture 1" descr="A screenshot of a computer screen&#10;&#10;AI-generated content may be incorrect."/>
                    <pic:cNvPicPr/>
                  </pic:nvPicPr>
                  <pic:blipFill>
                    <a:blip r:embed="rId7"/>
                    <a:stretch>
                      <a:fillRect/>
                    </a:stretch>
                  </pic:blipFill>
                  <pic:spPr>
                    <a:xfrm>
                      <a:off x="0" y="0"/>
                      <a:ext cx="4167785" cy="5287564"/>
                    </a:xfrm>
                    <a:prstGeom prst="rect">
                      <a:avLst/>
                    </a:prstGeom>
                  </pic:spPr>
                </pic:pic>
              </a:graphicData>
            </a:graphic>
          </wp:inline>
        </w:drawing>
      </w:r>
    </w:p>
    <w:p w14:paraId="150392EA" w14:textId="44EF2C77" w:rsidR="000E3870" w:rsidRPr="009A5E40" w:rsidRDefault="000E3870" w:rsidP="000E3870">
      <w:pPr>
        <w:pStyle w:val="Caption"/>
        <w:rPr>
          <w:rFonts w:ascii="Arial" w:hAnsi="Arial" w:cs="Arial"/>
        </w:rPr>
      </w:pPr>
      <w:r w:rsidRPr="009A5E40">
        <w:rPr>
          <w:rFonts w:ascii="Arial" w:hAnsi="Arial" w:cs="Arial"/>
        </w:rPr>
        <w:t xml:space="preserve">Figure </w:t>
      </w:r>
      <w:r w:rsidRPr="009A5E40">
        <w:rPr>
          <w:rFonts w:ascii="Arial" w:hAnsi="Arial" w:cs="Arial"/>
        </w:rPr>
        <w:fldChar w:fldCharType="begin"/>
      </w:r>
      <w:r w:rsidRPr="009A5E40">
        <w:rPr>
          <w:rFonts w:ascii="Arial" w:hAnsi="Arial" w:cs="Arial"/>
        </w:rPr>
        <w:instrText xml:space="preserve"> SEQ Figure \* ARABIC </w:instrText>
      </w:r>
      <w:r w:rsidRPr="009A5E40">
        <w:rPr>
          <w:rFonts w:ascii="Arial" w:hAnsi="Arial" w:cs="Arial"/>
        </w:rPr>
        <w:fldChar w:fldCharType="separate"/>
      </w:r>
      <w:r w:rsidR="007C61FA">
        <w:rPr>
          <w:rFonts w:ascii="Arial" w:hAnsi="Arial" w:cs="Arial"/>
          <w:noProof/>
        </w:rPr>
        <w:t>1</w:t>
      </w:r>
      <w:r w:rsidRPr="009A5E40">
        <w:rPr>
          <w:rFonts w:ascii="Arial" w:hAnsi="Arial" w:cs="Arial"/>
        </w:rPr>
        <w:fldChar w:fldCharType="end"/>
      </w:r>
      <w:r w:rsidRPr="009A5E40">
        <w:rPr>
          <w:rFonts w:ascii="Arial" w:hAnsi="Arial" w:cs="Arial"/>
        </w:rPr>
        <w:t>: Previews of several key GTFS tables (calendar.txt, feed_info.txt, stops.txt, routes.txt, calendar_dates.txt, agency.txt) loaded from Google Drive. Each table is displayed with its first few rows and column names to confirm successful ingestion</w:t>
      </w:r>
    </w:p>
    <w:p w14:paraId="535FD5DD" w14:textId="77777777" w:rsidR="000E3870" w:rsidRPr="009A5E40" w:rsidRDefault="00C435C9" w:rsidP="000E3870">
      <w:pPr>
        <w:pStyle w:val="ListParagraph"/>
        <w:keepNext/>
        <w:spacing w:before="100" w:beforeAutospacing="1" w:after="100" w:afterAutospacing="1" w:line="240" w:lineRule="auto"/>
        <w:jc w:val="center"/>
        <w:rPr>
          <w:rFonts w:ascii="Arial" w:hAnsi="Arial" w:cs="Arial"/>
        </w:rPr>
      </w:pPr>
      <w:r w:rsidRPr="009A5E40">
        <w:rPr>
          <w:rFonts w:ascii="Arial" w:eastAsia="Times New Roman" w:hAnsi="Arial" w:cs="Arial"/>
          <w:kern w:val="0"/>
          <w:lang w:val="en-GB" w:eastAsia="en-GB"/>
          <w14:ligatures w14:val="none"/>
        </w:rPr>
        <w:lastRenderedPageBreak/>
        <w:drawing>
          <wp:inline distT="0" distB="0" distL="0" distR="0" wp14:anchorId="668CECB6" wp14:editId="2BFB818E">
            <wp:extent cx="2700020" cy="1828800"/>
            <wp:effectExtent l="0" t="0" r="5080" b="0"/>
            <wp:docPr id="222297609"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97609" name="Picture 1" descr="A computer screen shot of a black screen&#10;&#10;AI-generated content may be incorrect."/>
                    <pic:cNvPicPr/>
                  </pic:nvPicPr>
                  <pic:blipFill>
                    <a:blip r:embed="rId8"/>
                    <a:stretch>
                      <a:fillRect/>
                    </a:stretch>
                  </pic:blipFill>
                  <pic:spPr>
                    <a:xfrm>
                      <a:off x="0" y="0"/>
                      <a:ext cx="2700020" cy="1828800"/>
                    </a:xfrm>
                    <a:prstGeom prst="rect">
                      <a:avLst/>
                    </a:prstGeom>
                  </pic:spPr>
                </pic:pic>
              </a:graphicData>
            </a:graphic>
          </wp:inline>
        </w:drawing>
      </w:r>
    </w:p>
    <w:p w14:paraId="0A403C94" w14:textId="095FAB1A" w:rsidR="00C435C9" w:rsidRPr="009A5E40" w:rsidRDefault="000E3870" w:rsidP="000E3870">
      <w:pPr>
        <w:pStyle w:val="Caption"/>
        <w:jc w:val="center"/>
        <w:rPr>
          <w:rFonts w:ascii="Arial" w:eastAsia="Times New Roman" w:hAnsi="Arial" w:cs="Arial"/>
          <w:kern w:val="0"/>
          <w:lang w:val="en-GB" w:eastAsia="en-GB"/>
          <w14:ligatures w14:val="none"/>
        </w:rPr>
      </w:pPr>
      <w:r w:rsidRPr="009A5E40">
        <w:rPr>
          <w:rFonts w:ascii="Arial" w:hAnsi="Arial" w:cs="Arial"/>
        </w:rPr>
        <w:t xml:space="preserve">Figure </w:t>
      </w:r>
      <w:r w:rsidRPr="009A5E40">
        <w:rPr>
          <w:rFonts w:ascii="Arial" w:hAnsi="Arial" w:cs="Arial"/>
        </w:rPr>
        <w:fldChar w:fldCharType="begin"/>
      </w:r>
      <w:r w:rsidRPr="009A5E40">
        <w:rPr>
          <w:rFonts w:ascii="Arial" w:hAnsi="Arial" w:cs="Arial"/>
        </w:rPr>
        <w:instrText xml:space="preserve"> SEQ Figure \* ARABIC </w:instrText>
      </w:r>
      <w:r w:rsidRPr="009A5E40">
        <w:rPr>
          <w:rFonts w:ascii="Arial" w:hAnsi="Arial" w:cs="Arial"/>
        </w:rPr>
        <w:fldChar w:fldCharType="separate"/>
      </w:r>
      <w:r w:rsidR="007C61FA">
        <w:rPr>
          <w:rFonts w:ascii="Arial" w:hAnsi="Arial" w:cs="Arial"/>
          <w:noProof/>
        </w:rPr>
        <w:t>2</w:t>
      </w:r>
      <w:r w:rsidRPr="009A5E40">
        <w:rPr>
          <w:rFonts w:ascii="Arial" w:hAnsi="Arial" w:cs="Arial"/>
        </w:rPr>
        <w:fldChar w:fldCharType="end"/>
      </w:r>
      <w:r w:rsidRPr="009A5E40">
        <w:rPr>
          <w:rFonts w:ascii="Arial" w:hAnsi="Arial" w:cs="Arial"/>
        </w:rPr>
        <w:t>: Additional GTFS tables (trips.txt, attributions.txt, stop_times.txt) with initial records previewed. Early inspection of sample data helps catch missing or malformed entries at the ingestion stage.</w:t>
      </w:r>
    </w:p>
    <w:p w14:paraId="0402D208" w14:textId="2E4C8C15" w:rsidR="000E3870" w:rsidRPr="009A5E40" w:rsidRDefault="000E3870" w:rsidP="000E3870">
      <w:pPr>
        <w:pStyle w:val="Heading4"/>
        <w:numPr>
          <w:ilvl w:val="1"/>
          <w:numId w:val="11"/>
        </w:numPr>
        <w:rPr>
          <w:rFonts w:ascii="Arial" w:eastAsia="Times New Roman" w:hAnsi="Arial" w:cs="Arial"/>
          <w:lang w:val="en-GB" w:eastAsia="en-GB"/>
        </w:rPr>
      </w:pPr>
      <w:r w:rsidRPr="009A5E40">
        <w:rPr>
          <w:rFonts w:ascii="Arial" w:eastAsia="Times New Roman" w:hAnsi="Arial" w:cs="Arial"/>
          <w:lang w:eastAsia="en-GB"/>
        </w:rPr>
        <w:t>Preprocessing Microservice</w:t>
      </w:r>
    </w:p>
    <w:p w14:paraId="7B404090" w14:textId="77777777" w:rsidR="000E3870" w:rsidRPr="009A5E40" w:rsidRDefault="000E3870" w:rsidP="000E3870">
      <w:pPr>
        <w:spacing w:before="100" w:beforeAutospacing="1" w:after="100" w:afterAutospacing="1" w:line="240" w:lineRule="auto"/>
        <w:rPr>
          <w:rFonts w:ascii="Arial" w:eastAsia="Times New Roman" w:hAnsi="Arial" w:cs="Arial"/>
          <w:b/>
          <w:bCs/>
          <w:kern w:val="0"/>
          <w:lang w:eastAsia="en-GB"/>
          <w14:ligatures w14:val="none"/>
        </w:rPr>
      </w:pPr>
      <w:r w:rsidRPr="009A5E40">
        <w:rPr>
          <w:rFonts w:ascii="Arial" w:eastAsia="Times New Roman" w:hAnsi="Arial" w:cs="Arial"/>
          <w:b/>
          <w:bCs/>
          <w:kern w:val="0"/>
          <w:lang w:eastAsia="en-GB"/>
          <w14:ligatures w14:val="none"/>
        </w:rPr>
        <w:t>Objective:</w:t>
      </w:r>
    </w:p>
    <w:p w14:paraId="6AF9D556" w14:textId="336A5B54" w:rsidR="000E3870" w:rsidRPr="009A5E40" w:rsidRDefault="000E3870" w:rsidP="000E3870">
      <w:pPr>
        <w:spacing w:before="100" w:beforeAutospacing="1" w:after="100" w:afterAutospacing="1" w:line="240" w:lineRule="auto"/>
        <w:rPr>
          <w:rFonts w:ascii="Arial" w:eastAsia="Times New Roman" w:hAnsi="Arial" w:cs="Arial"/>
          <w:kern w:val="0"/>
          <w:lang w:eastAsia="en-GB"/>
          <w14:ligatures w14:val="none"/>
        </w:rPr>
      </w:pPr>
      <w:r w:rsidRPr="009A5E40">
        <w:rPr>
          <w:rFonts w:ascii="Arial" w:eastAsia="Times New Roman" w:hAnsi="Arial" w:cs="Arial"/>
          <w:kern w:val="0"/>
          <w:lang w:eastAsia="en-GB"/>
          <w14:ligatures w14:val="none"/>
        </w:rPr>
        <w:t>Deliver clean, standardized GTFS data suitable for reliable analytics and machine learning.</w:t>
      </w:r>
    </w:p>
    <w:p w14:paraId="0D7A3C5B" w14:textId="77777777" w:rsidR="000E3870" w:rsidRPr="009A5E40" w:rsidRDefault="000E3870" w:rsidP="000E3870">
      <w:pPr>
        <w:spacing w:before="100" w:beforeAutospacing="1" w:after="100" w:afterAutospacing="1" w:line="240" w:lineRule="auto"/>
        <w:rPr>
          <w:rFonts w:ascii="Arial" w:eastAsia="Times New Roman" w:hAnsi="Arial" w:cs="Arial"/>
          <w:b/>
          <w:bCs/>
          <w:kern w:val="0"/>
          <w:lang w:eastAsia="en-GB"/>
          <w14:ligatures w14:val="none"/>
        </w:rPr>
      </w:pPr>
      <w:r w:rsidRPr="009A5E40">
        <w:rPr>
          <w:rFonts w:ascii="Arial" w:eastAsia="Times New Roman" w:hAnsi="Arial" w:cs="Arial"/>
          <w:b/>
          <w:bCs/>
          <w:kern w:val="0"/>
          <w:lang w:eastAsia="en-GB"/>
          <w14:ligatures w14:val="none"/>
        </w:rPr>
        <w:t>Implementation:</w:t>
      </w:r>
    </w:p>
    <w:p w14:paraId="109FDC79" w14:textId="7927FC02" w:rsidR="000E3870" w:rsidRPr="009A5E40" w:rsidRDefault="000E3870" w:rsidP="000E3870">
      <w:pPr>
        <w:pStyle w:val="ListParagraph"/>
        <w:numPr>
          <w:ilvl w:val="0"/>
          <w:numId w:val="18"/>
        </w:numPr>
        <w:spacing w:before="100" w:beforeAutospacing="1" w:after="100" w:afterAutospacing="1" w:line="240" w:lineRule="auto"/>
        <w:rPr>
          <w:rFonts w:ascii="Arial" w:eastAsia="Times New Roman" w:hAnsi="Arial" w:cs="Arial"/>
          <w:kern w:val="0"/>
          <w:sz w:val="24"/>
          <w:szCs w:val="24"/>
          <w:lang w:val="en-GB" w:eastAsia="en-GB"/>
          <w14:ligatures w14:val="none"/>
        </w:rPr>
      </w:pPr>
      <w:hyperlink r:id="rId9" w:tgtFrame="_new" w:history="1">
        <w:r w:rsidRPr="009A5E40">
          <w:rPr>
            <w:rFonts w:ascii="Arial" w:eastAsia="Times New Roman" w:hAnsi="Arial" w:cs="Arial"/>
            <w:color w:val="0000FF"/>
            <w:kern w:val="0"/>
            <w:sz w:val="24"/>
            <w:szCs w:val="24"/>
            <w:u w:val="single"/>
            <w:lang w:val="en-GB" w:eastAsia="en-GB"/>
            <w14:ligatures w14:val="none"/>
          </w:rPr>
          <w:t>02_preprocessing_gtfs.ipynb</w:t>
        </w:r>
      </w:hyperlink>
    </w:p>
    <w:p w14:paraId="5FD9C8A0" w14:textId="6BB40F99" w:rsidR="000E3870" w:rsidRPr="009A5E40" w:rsidRDefault="000E3870" w:rsidP="000E3870">
      <w:pPr>
        <w:pStyle w:val="ListParagraph"/>
        <w:numPr>
          <w:ilvl w:val="0"/>
          <w:numId w:val="1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9A5E40">
        <w:rPr>
          <w:rFonts w:ascii="Arial" w:eastAsia="Times New Roman" w:hAnsi="Arial" w:cs="Arial"/>
          <w:kern w:val="0"/>
          <w:sz w:val="24"/>
          <w:szCs w:val="24"/>
          <w:lang w:val="en-GB" w:eastAsia="en-GB"/>
          <w14:ligatures w14:val="none"/>
        </w:rPr>
        <w:t>Applied systematic data cleaning: removed duplicate rows, handled missing/null values, and standardized timestamp formats and categorical values per GTFS specification.</w:t>
      </w:r>
    </w:p>
    <w:p w14:paraId="40F28495" w14:textId="71549499" w:rsidR="000E3870" w:rsidRPr="009A5E40" w:rsidRDefault="000E3870" w:rsidP="000E3870">
      <w:pPr>
        <w:pStyle w:val="ListParagraph"/>
        <w:numPr>
          <w:ilvl w:val="0"/>
          <w:numId w:val="1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9A5E40">
        <w:rPr>
          <w:rFonts w:ascii="Arial" w:eastAsia="Times New Roman" w:hAnsi="Arial" w:cs="Arial"/>
          <w:kern w:val="0"/>
          <w:sz w:val="24"/>
          <w:szCs w:val="24"/>
          <w:lang w:val="en-GB" w:eastAsia="en-GB"/>
          <w14:ligatures w14:val="none"/>
        </w:rPr>
        <w:t>Thorough documentation and logging at each cleaning step, enabling transparency and reproducibility.</w:t>
      </w:r>
    </w:p>
    <w:p w14:paraId="32D51588" w14:textId="6199C85A" w:rsidR="000E3870" w:rsidRPr="009A5E40" w:rsidRDefault="000E3870" w:rsidP="000E3870">
      <w:pPr>
        <w:pStyle w:val="ListParagraph"/>
        <w:numPr>
          <w:ilvl w:val="0"/>
          <w:numId w:val="18"/>
        </w:numPr>
        <w:spacing w:before="100" w:beforeAutospacing="1" w:after="100" w:afterAutospacing="1" w:line="240" w:lineRule="auto"/>
        <w:rPr>
          <w:rFonts w:ascii="Arial" w:eastAsia="Times New Roman" w:hAnsi="Arial" w:cs="Arial"/>
          <w:kern w:val="0"/>
          <w:sz w:val="24"/>
          <w:szCs w:val="24"/>
          <w:lang w:val="en-GB" w:eastAsia="en-GB"/>
          <w14:ligatures w14:val="none"/>
        </w:rPr>
      </w:pPr>
      <w:r w:rsidRPr="009A5E40">
        <w:rPr>
          <w:rFonts w:ascii="Arial" w:eastAsia="Times New Roman" w:hAnsi="Arial" w:cs="Arial"/>
          <w:kern w:val="0"/>
          <w:sz w:val="24"/>
          <w:szCs w:val="24"/>
          <w:lang w:val="en-GB" w:eastAsia="en-GB"/>
          <w14:ligatures w14:val="none"/>
        </w:rPr>
        <w:t>Output stored as clean CSVs in a dedicated Google Drive folder for further processing.</w:t>
      </w:r>
    </w:p>
    <w:p w14:paraId="69B980AC" w14:textId="77777777" w:rsidR="00105299" w:rsidRPr="009A5E40" w:rsidRDefault="000E3870" w:rsidP="00105299">
      <w:pPr>
        <w:keepNext/>
        <w:spacing w:before="100" w:beforeAutospacing="1" w:after="100" w:afterAutospacing="1" w:line="240" w:lineRule="auto"/>
        <w:jc w:val="center"/>
        <w:rPr>
          <w:rFonts w:ascii="Arial" w:hAnsi="Arial" w:cs="Arial"/>
        </w:rPr>
      </w:pPr>
      <w:r w:rsidRPr="009A5E40">
        <w:rPr>
          <w:rFonts w:ascii="Arial" w:eastAsia="Times New Roman" w:hAnsi="Arial" w:cs="Arial"/>
          <w:b/>
          <w:bCs/>
          <w:kern w:val="0"/>
          <w:lang w:val="en-GB" w:eastAsia="en-GB"/>
          <w14:ligatures w14:val="none"/>
        </w:rPr>
        <w:drawing>
          <wp:inline distT="0" distB="0" distL="0" distR="0" wp14:anchorId="633952B6" wp14:editId="74169844">
            <wp:extent cx="2369127" cy="1574064"/>
            <wp:effectExtent l="0" t="0" r="0" b="7620"/>
            <wp:docPr id="58675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53639" name=""/>
                    <pic:cNvPicPr/>
                  </pic:nvPicPr>
                  <pic:blipFill>
                    <a:blip r:embed="rId10"/>
                    <a:stretch>
                      <a:fillRect/>
                    </a:stretch>
                  </pic:blipFill>
                  <pic:spPr>
                    <a:xfrm>
                      <a:off x="0" y="0"/>
                      <a:ext cx="2380458" cy="1581593"/>
                    </a:xfrm>
                    <a:prstGeom prst="rect">
                      <a:avLst/>
                    </a:prstGeom>
                  </pic:spPr>
                </pic:pic>
              </a:graphicData>
            </a:graphic>
          </wp:inline>
        </w:drawing>
      </w:r>
    </w:p>
    <w:p w14:paraId="1B1860D4" w14:textId="28CC9E0E" w:rsidR="00C435C9" w:rsidRPr="009A5E40" w:rsidRDefault="00105299" w:rsidP="00105299">
      <w:pPr>
        <w:pStyle w:val="Caption"/>
        <w:jc w:val="center"/>
        <w:rPr>
          <w:rFonts w:ascii="Arial" w:hAnsi="Arial" w:cs="Arial"/>
        </w:rPr>
      </w:pPr>
      <w:r w:rsidRPr="009A5E40">
        <w:rPr>
          <w:rFonts w:ascii="Arial" w:hAnsi="Arial" w:cs="Arial"/>
        </w:rPr>
        <w:t xml:space="preserve">Figure </w:t>
      </w:r>
      <w:r w:rsidRPr="009A5E40">
        <w:rPr>
          <w:rFonts w:ascii="Arial" w:hAnsi="Arial" w:cs="Arial"/>
        </w:rPr>
        <w:fldChar w:fldCharType="begin"/>
      </w:r>
      <w:r w:rsidRPr="009A5E40">
        <w:rPr>
          <w:rFonts w:ascii="Arial" w:hAnsi="Arial" w:cs="Arial"/>
        </w:rPr>
        <w:instrText xml:space="preserve"> SEQ Figure \* ARABIC </w:instrText>
      </w:r>
      <w:r w:rsidRPr="009A5E40">
        <w:rPr>
          <w:rFonts w:ascii="Arial" w:hAnsi="Arial" w:cs="Arial"/>
        </w:rPr>
        <w:fldChar w:fldCharType="separate"/>
      </w:r>
      <w:r w:rsidR="007C61FA">
        <w:rPr>
          <w:rFonts w:ascii="Arial" w:hAnsi="Arial" w:cs="Arial"/>
          <w:noProof/>
        </w:rPr>
        <w:t>3</w:t>
      </w:r>
      <w:r w:rsidRPr="009A5E40">
        <w:rPr>
          <w:rFonts w:ascii="Arial" w:hAnsi="Arial" w:cs="Arial"/>
        </w:rPr>
        <w:fldChar w:fldCharType="end"/>
      </w:r>
      <w:r w:rsidRPr="009A5E40">
        <w:rPr>
          <w:rFonts w:ascii="Arial" w:hAnsi="Arial" w:cs="Arial"/>
        </w:rPr>
        <w:t>Loaded and validated shapes of cleaned GTFS tables after preprocessing.</w:t>
      </w:r>
    </w:p>
    <w:p w14:paraId="6160FC9A" w14:textId="631DF6CC" w:rsidR="00105299" w:rsidRPr="009A5E40" w:rsidRDefault="00105299" w:rsidP="00105299">
      <w:pPr>
        <w:pStyle w:val="Heading4"/>
        <w:numPr>
          <w:ilvl w:val="1"/>
          <w:numId w:val="11"/>
        </w:numPr>
        <w:rPr>
          <w:rFonts w:ascii="Arial" w:eastAsia="Times New Roman" w:hAnsi="Arial" w:cs="Arial"/>
          <w:lang w:val="en-GB" w:eastAsia="en-GB"/>
        </w:rPr>
      </w:pPr>
      <w:r w:rsidRPr="009A5E40">
        <w:rPr>
          <w:rFonts w:ascii="Arial" w:eastAsia="Times New Roman" w:hAnsi="Arial" w:cs="Arial"/>
          <w:lang w:eastAsia="en-GB"/>
        </w:rPr>
        <w:t>Aggregation Microservice</w:t>
      </w:r>
    </w:p>
    <w:p w14:paraId="60C78745" w14:textId="77777777" w:rsidR="00105299" w:rsidRPr="009A5E40" w:rsidRDefault="00105299" w:rsidP="00105299">
      <w:pPr>
        <w:spacing w:before="100" w:beforeAutospacing="1" w:after="100" w:afterAutospacing="1" w:line="240" w:lineRule="auto"/>
        <w:rPr>
          <w:rFonts w:ascii="Arial" w:eastAsia="Times New Roman" w:hAnsi="Arial" w:cs="Arial"/>
          <w:b/>
          <w:bCs/>
          <w:kern w:val="0"/>
          <w:lang w:eastAsia="en-GB"/>
          <w14:ligatures w14:val="none"/>
        </w:rPr>
      </w:pPr>
      <w:r w:rsidRPr="009A5E40">
        <w:rPr>
          <w:rFonts w:ascii="Arial" w:eastAsia="Times New Roman" w:hAnsi="Arial" w:cs="Arial"/>
          <w:b/>
          <w:bCs/>
          <w:kern w:val="0"/>
          <w:lang w:eastAsia="en-GB"/>
          <w14:ligatures w14:val="none"/>
        </w:rPr>
        <w:t>Objective:</w:t>
      </w:r>
    </w:p>
    <w:p w14:paraId="619D4E69" w14:textId="38541947" w:rsidR="00105299" w:rsidRPr="009A5E40" w:rsidRDefault="00105299" w:rsidP="00105299">
      <w:pPr>
        <w:spacing w:before="100" w:beforeAutospacing="1" w:after="100" w:afterAutospacing="1" w:line="240" w:lineRule="auto"/>
        <w:rPr>
          <w:rFonts w:ascii="Arial" w:eastAsia="Times New Roman" w:hAnsi="Arial" w:cs="Arial"/>
          <w:kern w:val="0"/>
          <w:lang w:eastAsia="en-GB"/>
          <w14:ligatures w14:val="none"/>
        </w:rPr>
      </w:pPr>
      <w:r w:rsidRPr="009A5E40">
        <w:rPr>
          <w:rFonts w:ascii="Arial" w:eastAsia="Times New Roman" w:hAnsi="Arial" w:cs="Arial"/>
          <w:kern w:val="0"/>
          <w:lang w:eastAsia="en-GB"/>
          <w14:ligatures w14:val="none"/>
        </w:rPr>
        <w:t>Extract key operational and analytical metrics from the cleaned GTFS data for strategic and operational insights.</w:t>
      </w:r>
    </w:p>
    <w:p w14:paraId="01AEB831" w14:textId="77777777" w:rsidR="00105299" w:rsidRPr="009A5E40" w:rsidRDefault="00105299" w:rsidP="00105299">
      <w:pPr>
        <w:spacing w:before="100" w:beforeAutospacing="1" w:after="100" w:afterAutospacing="1" w:line="240" w:lineRule="auto"/>
        <w:rPr>
          <w:rFonts w:ascii="Arial" w:eastAsia="Times New Roman" w:hAnsi="Arial" w:cs="Arial"/>
          <w:kern w:val="0"/>
          <w:lang w:eastAsia="en-GB"/>
          <w14:ligatures w14:val="none"/>
        </w:rPr>
      </w:pPr>
    </w:p>
    <w:p w14:paraId="6AD60502" w14:textId="77777777" w:rsidR="00105299" w:rsidRPr="009A5E40" w:rsidRDefault="00105299" w:rsidP="00105299">
      <w:pPr>
        <w:spacing w:before="100" w:beforeAutospacing="1" w:after="100" w:afterAutospacing="1" w:line="240" w:lineRule="auto"/>
        <w:rPr>
          <w:rFonts w:ascii="Arial" w:eastAsia="Times New Roman" w:hAnsi="Arial" w:cs="Arial"/>
          <w:b/>
          <w:bCs/>
          <w:kern w:val="0"/>
          <w:lang w:eastAsia="en-GB"/>
          <w14:ligatures w14:val="none"/>
        </w:rPr>
      </w:pPr>
      <w:r w:rsidRPr="009A5E40">
        <w:rPr>
          <w:rFonts w:ascii="Arial" w:eastAsia="Times New Roman" w:hAnsi="Arial" w:cs="Arial"/>
          <w:b/>
          <w:bCs/>
          <w:kern w:val="0"/>
          <w:lang w:eastAsia="en-GB"/>
          <w14:ligatures w14:val="none"/>
        </w:rPr>
        <w:lastRenderedPageBreak/>
        <w:t>Implementation:</w:t>
      </w:r>
    </w:p>
    <w:p w14:paraId="0A56304C" w14:textId="7D15A64B" w:rsidR="00105299" w:rsidRPr="00105299" w:rsidRDefault="00105299" w:rsidP="00105299">
      <w:pPr>
        <w:pStyle w:val="ListParagraph"/>
        <w:numPr>
          <w:ilvl w:val="0"/>
          <w:numId w:val="18"/>
        </w:numPr>
        <w:rPr>
          <w:rFonts w:ascii="Arial" w:eastAsia="Times New Roman" w:hAnsi="Arial" w:cs="Arial"/>
          <w:kern w:val="0"/>
          <w:sz w:val="24"/>
          <w:szCs w:val="24"/>
          <w:lang w:val="en-GB" w:eastAsia="en-GB"/>
          <w14:ligatures w14:val="none"/>
        </w:rPr>
      </w:pPr>
      <w:hyperlink r:id="rId11" w:tgtFrame="_new" w:history="1">
        <w:r w:rsidRPr="00105299">
          <w:rPr>
            <w:rStyle w:val="Hyperlink"/>
            <w:rFonts w:ascii="Arial" w:eastAsia="Times New Roman" w:hAnsi="Arial" w:cs="Arial"/>
            <w:kern w:val="0"/>
            <w:sz w:val="24"/>
            <w:szCs w:val="24"/>
            <w:lang w:val="en-GB" w:eastAsia="en-GB"/>
            <w14:ligatures w14:val="none"/>
          </w:rPr>
          <w:t>03_aggregation_gtfs.ipynb</w:t>
        </w:r>
      </w:hyperlink>
    </w:p>
    <w:p w14:paraId="278792B3" w14:textId="429982C2" w:rsidR="00105299" w:rsidRPr="00105299" w:rsidRDefault="00105299" w:rsidP="00105299">
      <w:pPr>
        <w:pStyle w:val="ListParagraph"/>
        <w:numPr>
          <w:ilvl w:val="0"/>
          <w:numId w:val="18"/>
        </w:numPr>
        <w:rPr>
          <w:rFonts w:ascii="Arial" w:eastAsia="Times New Roman" w:hAnsi="Arial" w:cs="Arial"/>
          <w:kern w:val="0"/>
          <w:sz w:val="24"/>
          <w:szCs w:val="24"/>
          <w:lang w:val="en-GB" w:eastAsia="en-GB"/>
          <w14:ligatures w14:val="none"/>
        </w:rPr>
      </w:pPr>
      <w:r w:rsidRPr="00105299">
        <w:rPr>
          <w:rFonts w:ascii="Arial" w:eastAsia="Times New Roman" w:hAnsi="Arial" w:cs="Arial"/>
          <w:kern w:val="0"/>
          <w:sz w:val="24"/>
          <w:szCs w:val="24"/>
          <w:lang w:val="en-GB" w:eastAsia="en-GB"/>
          <w14:ligatures w14:val="none"/>
        </w:rPr>
        <w:t>Aggregated multiple critical KPIs, including:</w:t>
      </w:r>
    </w:p>
    <w:p w14:paraId="1713B49F" w14:textId="77777777" w:rsidR="00105299" w:rsidRPr="00105299" w:rsidRDefault="00105299" w:rsidP="00105299">
      <w:pPr>
        <w:pStyle w:val="ListParagraph"/>
        <w:numPr>
          <w:ilvl w:val="1"/>
          <w:numId w:val="18"/>
        </w:numPr>
        <w:rPr>
          <w:rFonts w:ascii="Arial" w:eastAsia="Times New Roman" w:hAnsi="Arial" w:cs="Arial"/>
          <w:kern w:val="0"/>
          <w:sz w:val="24"/>
          <w:szCs w:val="24"/>
          <w:lang w:val="en-GB" w:eastAsia="en-GB"/>
          <w14:ligatures w14:val="none"/>
        </w:rPr>
      </w:pPr>
      <w:r w:rsidRPr="00105299">
        <w:rPr>
          <w:rFonts w:ascii="Arial" w:eastAsia="Times New Roman" w:hAnsi="Arial" w:cs="Arial"/>
          <w:kern w:val="0"/>
          <w:sz w:val="24"/>
          <w:szCs w:val="24"/>
          <w:lang w:val="en-GB" w:eastAsia="en-GB"/>
          <w14:ligatures w14:val="none"/>
        </w:rPr>
        <w:t>Total number of trips per route, joined with descriptive route names for clarity.</w:t>
      </w:r>
    </w:p>
    <w:p w14:paraId="6A04F833" w14:textId="77777777" w:rsidR="00105299" w:rsidRPr="00105299" w:rsidRDefault="00105299" w:rsidP="00105299">
      <w:pPr>
        <w:pStyle w:val="ListParagraph"/>
        <w:numPr>
          <w:ilvl w:val="1"/>
          <w:numId w:val="18"/>
        </w:numPr>
        <w:rPr>
          <w:rFonts w:ascii="Arial" w:eastAsia="Times New Roman" w:hAnsi="Arial" w:cs="Arial"/>
          <w:kern w:val="0"/>
          <w:sz w:val="24"/>
          <w:szCs w:val="24"/>
          <w:lang w:val="en-GB" w:eastAsia="en-GB"/>
          <w14:ligatures w14:val="none"/>
        </w:rPr>
      </w:pPr>
      <w:r w:rsidRPr="00105299">
        <w:rPr>
          <w:rFonts w:ascii="Arial" w:eastAsia="Times New Roman" w:hAnsi="Arial" w:cs="Arial"/>
          <w:kern w:val="0"/>
          <w:sz w:val="24"/>
          <w:szCs w:val="24"/>
          <w:lang w:val="en-GB" w:eastAsia="en-GB"/>
          <w14:ligatures w14:val="none"/>
        </w:rPr>
        <w:t>Most frequently visited stops (stop popularity).</w:t>
      </w:r>
    </w:p>
    <w:p w14:paraId="5BB29E75" w14:textId="77777777" w:rsidR="00105299" w:rsidRPr="00105299" w:rsidRDefault="00105299" w:rsidP="00105299">
      <w:pPr>
        <w:pStyle w:val="ListParagraph"/>
        <w:numPr>
          <w:ilvl w:val="1"/>
          <w:numId w:val="18"/>
        </w:numPr>
        <w:rPr>
          <w:rFonts w:ascii="Arial" w:eastAsia="Times New Roman" w:hAnsi="Arial" w:cs="Arial"/>
          <w:kern w:val="0"/>
          <w:sz w:val="24"/>
          <w:szCs w:val="24"/>
          <w:lang w:val="en-GB" w:eastAsia="en-GB"/>
          <w14:ligatures w14:val="none"/>
        </w:rPr>
      </w:pPr>
      <w:r w:rsidRPr="00105299">
        <w:rPr>
          <w:rFonts w:ascii="Arial" w:eastAsia="Times New Roman" w:hAnsi="Arial" w:cs="Arial"/>
          <w:kern w:val="0"/>
          <w:sz w:val="24"/>
          <w:szCs w:val="24"/>
          <w:lang w:val="en-GB" w:eastAsia="en-GB"/>
          <w14:ligatures w14:val="none"/>
        </w:rPr>
        <w:t>Trip frequency distribution by day of the week, enabling temporal trend analysis.</w:t>
      </w:r>
    </w:p>
    <w:p w14:paraId="6E75D7DA" w14:textId="77777777" w:rsidR="00105299" w:rsidRPr="00105299" w:rsidRDefault="00105299" w:rsidP="00105299">
      <w:pPr>
        <w:pStyle w:val="ListParagraph"/>
        <w:numPr>
          <w:ilvl w:val="1"/>
          <w:numId w:val="18"/>
        </w:numPr>
        <w:rPr>
          <w:rFonts w:ascii="Arial" w:eastAsia="Times New Roman" w:hAnsi="Arial" w:cs="Arial"/>
          <w:kern w:val="0"/>
          <w:sz w:val="24"/>
          <w:szCs w:val="24"/>
          <w:lang w:val="en-GB" w:eastAsia="en-GB"/>
          <w14:ligatures w14:val="none"/>
        </w:rPr>
      </w:pPr>
      <w:r w:rsidRPr="00105299">
        <w:rPr>
          <w:rFonts w:ascii="Arial" w:eastAsia="Times New Roman" w:hAnsi="Arial" w:cs="Arial"/>
          <w:kern w:val="0"/>
          <w:sz w:val="24"/>
          <w:szCs w:val="24"/>
          <w:lang w:val="en-GB" w:eastAsia="en-GB"/>
          <w14:ligatures w14:val="none"/>
        </w:rPr>
        <w:t>Route distribution by transit agency (for multi-agency datasets).</w:t>
      </w:r>
    </w:p>
    <w:p w14:paraId="39E6AEDF" w14:textId="46E2F383" w:rsidR="00105299" w:rsidRPr="00105299" w:rsidRDefault="00105299" w:rsidP="00105299">
      <w:pPr>
        <w:pStyle w:val="ListParagraph"/>
        <w:numPr>
          <w:ilvl w:val="0"/>
          <w:numId w:val="18"/>
        </w:numPr>
        <w:rPr>
          <w:rFonts w:ascii="Arial" w:eastAsia="Times New Roman" w:hAnsi="Arial" w:cs="Arial"/>
          <w:kern w:val="0"/>
          <w:sz w:val="24"/>
          <w:szCs w:val="24"/>
          <w:lang w:val="en-GB" w:eastAsia="en-GB"/>
          <w14:ligatures w14:val="none"/>
        </w:rPr>
      </w:pPr>
      <w:r w:rsidRPr="00105299">
        <w:rPr>
          <w:rFonts w:ascii="Arial" w:eastAsia="Times New Roman" w:hAnsi="Arial" w:cs="Arial"/>
          <w:kern w:val="0"/>
          <w:sz w:val="24"/>
          <w:szCs w:val="24"/>
          <w:lang w:val="en-GB" w:eastAsia="en-GB"/>
          <w14:ligatures w14:val="none"/>
        </w:rPr>
        <w:t>All outputs are saved as CSV files and prepared for direct ingestion by BigQuery.</w:t>
      </w:r>
    </w:p>
    <w:p w14:paraId="0E8A9056" w14:textId="77777777" w:rsidR="00105299" w:rsidRPr="009A5E40" w:rsidRDefault="00105299" w:rsidP="00105299">
      <w:pPr>
        <w:pStyle w:val="ListParagraph"/>
        <w:spacing w:before="100" w:beforeAutospacing="1" w:after="100" w:afterAutospacing="1" w:line="240" w:lineRule="auto"/>
        <w:jc w:val="center"/>
        <w:rPr>
          <w:rFonts w:ascii="Arial" w:eastAsia="Times New Roman" w:hAnsi="Arial" w:cs="Arial"/>
          <w:kern w:val="0"/>
          <w:sz w:val="24"/>
          <w:szCs w:val="24"/>
          <w:lang w:val="en-GB" w:eastAsia="en-GB"/>
          <w14:ligatures w14:val="none"/>
        </w:rPr>
      </w:pPr>
    </w:p>
    <w:p w14:paraId="38DD4441" w14:textId="77777777" w:rsidR="007C61FA" w:rsidRDefault="00105299" w:rsidP="007C61FA">
      <w:pPr>
        <w:pStyle w:val="ListParagraph"/>
        <w:keepNext/>
        <w:spacing w:before="100" w:beforeAutospacing="1" w:after="100" w:afterAutospacing="1" w:line="240" w:lineRule="auto"/>
        <w:jc w:val="center"/>
      </w:pPr>
      <w:r w:rsidRPr="009A5E40">
        <w:rPr>
          <w:rFonts w:ascii="Arial" w:eastAsia="Times New Roman" w:hAnsi="Arial" w:cs="Arial"/>
          <w:kern w:val="0"/>
          <w:sz w:val="24"/>
          <w:szCs w:val="24"/>
          <w:lang w:val="en-GB" w:eastAsia="en-GB"/>
          <w14:ligatures w14:val="none"/>
        </w:rPr>
        <w:drawing>
          <wp:inline distT="0" distB="0" distL="0" distR="0" wp14:anchorId="5189C9BB" wp14:editId="75C4E7F7">
            <wp:extent cx="2743200" cy="2248965"/>
            <wp:effectExtent l="0" t="0" r="0" b="0"/>
            <wp:docPr id="2946554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55428" name="Picture 1" descr="A screenshot of a computer program&#10;&#10;AI-generated content may be incorrect."/>
                    <pic:cNvPicPr/>
                  </pic:nvPicPr>
                  <pic:blipFill rotWithShape="1">
                    <a:blip r:embed="rId12"/>
                    <a:srcRect r="4970"/>
                    <a:stretch>
                      <a:fillRect/>
                    </a:stretch>
                  </pic:blipFill>
                  <pic:spPr bwMode="auto">
                    <a:xfrm>
                      <a:off x="0" y="0"/>
                      <a:ext cx="2790522" cy="2287761"/>
                    </a:xfrm>
                    <a:prstGeom prst="rect">
                      <a:avLst/>
                    </a:prstGeom>
                    <a:ln>
                      <a:noFill/>
                    </a:ln>
                    <a:extLst>
                      <a:ext uri="{53640926-AAD7-44D8-BBD7-CCE9431645EC}">
                        <a14:shadowObscured xmlns:a14="http://schemas.microsoft.com/office/drawing/2010/main"/>
                      </a:ext>
                    </a:extLst>
                  </pic:spPr>
                </pic:pic>
              </a:graphicData>
            </a:graphic>
          </wp:inline>
        </w:drawing>
      </w:r>
    </w:p>
    <w:p w14:paraId="1A223C4B" w14:textId="7CDF54D1" w:rsidR="00105299" w:rsidRPr="007C61FA" w:rsidRDefault="007C61FA" w:rsidP="007C61FA">
      <w:pPr>
        <w:pStyle w:val="Caption"/>
        <w:jc w:val="center"/>
        <w:rPr>
          <w:rFonts w:ascii="Arial" w:eastAsia="Times New Roman" w:hAnsi="Arial" w:cs="Arial"/>
          <w:kern w:val="0"/>
          <w:sz w:val="24"/>
          <w:szCs w:val="24"/>
          <w:lang w:val="en-GB" w:eastAsia="en-GB"/>
          <w14:ligatures w14:val="none"/>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C9508A">
        <w:t>Aggregation scripts and outputs showing key GTFS metrics, including trip counts, stop popularity.</w:t>
      </w:r>
    </w:p>
    <w:p w14:paraId="765400F8" w14:textId="77777777" w:rsidR="007C61FA" w:rsidRDefault="00105299" w:rsidP="007C61FA">
      <w:pPr>
        <w:keepNext/>
        <w:jc w:val="center"/>
      </w:pPr>
      <w:r w:rsidRPr="009A5E40">
        <w:rPr>
          <w:rFonts w:ascii="Arial" w:hAnsi="Arial" w:cs="Arial"/>
          <w:lang w:val="en-GB"/>
        </w:rPr>
        <w:drawing>
          <wp:inline distT="0" distB="0" distL="0" distR="0" wp14:anchorId="14974A70" wp14:editId="644C5472">
            <wp:extent cx="2834725" cy="2794407"/>
            <wp:effectExtent l="0" t="0" r="3810" b="6350"/>
            <wp:docPr id="7731996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99664" name="Picture 1" descr="A screenshot of a computer program&#10;&#10;AI-generated content may be incorrect."/>
                    <pic:cNvPicPr/>
                  </pic:nvPicPr>
                  <pic:blipFill rotWithShape="1">
                    <a:blip r:embed="rId13"/>
                    <a:srcRect l="6320"/>
                    <a:stretch>
                      <a:fillRect/>
                    </a:stretch>
                  </pic:blipFill>
                  <pic:spPr bwMode="auto">
                    <a:xfrm>
                      <a:off x="0" y="0"/>
                      <a:ext cx="2858850" cy="2818188"/>
                    </a:xfrm>
                    <a:prstGeom prst="rect">
                      <a:avLst/>
                    </a:prstGeom>
                    <a:ln>
                      <a:noFill/>
                    </a:ln>
                    <a:extLst>
                      <a:ext uri="{53640926-AAD7-44D8-BBD7-CCE9431645EC}">
                        <a14:shadowObscured xmlns:a14="http://schemas.microsoft.com/office/drawing/2010/main"/>
                      </a:ext>
                    </a:extLst>
                  </pic:spPr>
                </pic:pic>
              </a:graphicData>
            </a:graphic>
          </wp:inline>
        </w:drawing>
      </w:r>
    </w:p>
    <w:p w14:paraId="471AD4EE" w14:textId="4A3C8529" w:rsidR="00105299" w:rsidRPr="009A5E40" w:rsidRDefault="007C61FA" w:rsidP="007C61FA">
      <w:pPr>
        <w:pStyle w:val="Caption"/>
        <w:jc w:val="center"/>
        <w:rPr>
          <w:rFonts w:ascii="Arial" w:hAnsi="Arial" w:cs="Arial"/>
          <w:lang w:val="en-GB"/>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F6034D">
        <w:t>Aggregation scripts and outputs showing key GTFS metrics, including temporal patterns, and agency route shares.</w:t>
      </w:r>
    </w:p>
    <w:p w14:paraId="14C545D6" w14:textId="5F2133EF" w:rsidR="00105299" w:rsidRPr="009A5E40" w:rsidRDefault="00105299" w:rsidP="00105299">
      <w:pPr>
        <w:pStyle w:val="Heading4"/>
        <w:numPr>
          <w:ilvl w:val="1"/>
          <w:numId w:val="11"/>
        </w:numPr>
        <w:rPr>
          <w:rFonts w:ascii="Arial" w:eastAsia="Times New Roman" w:hAnsi="Arial" w:cs="Arial"/>
          <w:lang w:val="en-GB" w:eastAsia="en-GB"/>
        </w:rPr>
      </w:pPr>
      <w:r w:rsidRPr="009A5E40">
        <w:rPr>
          <w:rFonts w:ascii="Arial" w:eastAsia="Times New Roman" w:hAnsi="Arial" w:cs="Arial"/>
          <w:lang w:eastAsia="en-GB"/>
        </w:rPr>
        <w:lastRenderedPageBreak/>
        <w:t>Output Microservice</w:t>
      </w:r>
    </w:p>
    <w:p w14:paraId="6F14EE91" w14:textId="77777777" w:rsidR="00105299" w:rsidRPr="009A5E40" w:rsidRDefault="00105299" w:rsidP="00105299">
      <w:pPr>
        <w:spacing w:before="100" w:beforeAutospacing="1" w:after="100" w:afterAutospacing="1" w:line="240" w:lineRule="auto"/>
        <w:rPr>
          <w:rFonts w:ascii="Arial" w:eastAsia="Times New Roman" w:hAnsi="Arial" w:cs="Arial"/>
          <w:b/>
          <w:bCs/>
          <w:kern w:val="0"/>
          <w:lang w:eastAsia="en-GB"/>
          <w14:ligatures w14:val="none"/>
        </w:rPr>
      </w:pPr>
      <w:r w:rsidRPr="009A5E40">
        <w:rPr>
          <w:rFonts w:ascii="Arial" w:eastAsia="Times New Roman" w:hAnsi="Arial" w:cs="Arial"/>
          <w:b/>
          <w:bCs/>
          <w:kern w:val="0"/>
          <w:lang w:eastAsia="en-GB"/>
          <w14:ligatures w14:val="none"/>
        </w:rPr>
        <w:t>Objective:</w:t>
      </w:r>
    </w:p>
    <w:p w14:paraId="5A848562" w14:textId="69A48D94" w:rsidR="00105299" w:rsidRPr="009A5E40" w:rsidRDefault="00105299" w:rsidP="00105299">
      <w:pPr>
        <w:spacing w:before="100" w:beforeAutospacing="1" w:after="100" w:afterAutospacing="1" w:line="240" w:lineRule="auto"/>
        <w:rPr>
          <w:rFonts w:ascii="Arial" w:eastAsia="Times New Roman" w:hAnsi="Arial" w:cs="Arial"/>
          <w:kern w:val="0"/>
          <w:lang w:eastAsia="en-GB"/>
          <w14:ligatures w14:val="none"/>
        </w:rPr>
      </w:pPr>
      <w:r w:rsidRPr="009A5E40">
        <w:rPr>
          <w:rFonts w:ascii="Arial" w:eastAsia="Times New Roman" w:hAnsi="Arial" w:cs="Arial"/>
          <w:kern w:val="0"/>
          <w:lang w:eastAsia="en-GB"/>
          <w14:ligatures w14:val="none"/>
        </w:rPr>
        <w:t>Deliver the batch-aggregated results in a format suitable for advanced analytics, visualization, and business intelligence.</w:t>
      </w:r>
    </w:p>
    <w:p w14:paraId="28FDDC77" w14:textId="77777777" w:rsidR="00105299" w:rsidRPr="009A5E40" w:rsidRDefault="00105299" w:rsidP="00105299">
      <w:pPr>
        <w:spacing w:before="100" w:beforeAutospacing="1" w:after="100" w:afterAutospacing="1" w:line="240" w:lineRule="auto"/>
        <w:rPr>
          <w:rFonts w:ascii="Arial" w:eastAsia="Times New Roman" w:hAnsi="Arial" w:cs="Arial"/>
          <w:b/>
          <w:bCs/>
          <w:kern w:val="0"/>
          <w:lang w:eastAsia="en-GB"/>
          <w14:ligatures w14:val="none"/>
        </w:rPr>
      </w:pPr>
      <w:r w:rsidRPr="009A5E40">
        <w:rPr>
          <w:rFonts w:ascii="Arial" w:eastAsia="Times New Roman" w:hAnsi="Arial" w:cs="Arial"/>
          <w:b/>
          <w:bCs/>
          <w:kern w:val="0"/>
          <w:lang w:eastAsia="en-GB"/>
          <w14:ligatures w14:val="none"/>
        </w:rPr>
        <w:t>Implementation:</w:t>
      </w:r>
    </w:p>
    <w:p w14:paraId="44051BD4" w14:textId="0194B169" w:rsidR="00105299" w:rsidRPr="009A5E40" w:rsidRDefault="00105299" w:rsidP="00105299">
      <w:pPr>
        <w:pStyle w:val="NormalWeb"/>
        <w:numPr>
          <w:ilvl w:val="0"/>
          <w:numId w:val="18"/>
        </w:numPr>
        <w:rPr>
          <w:rFonts w:ascii="Arial" w:hAnsi="Arial" w:cs="Arial"/>
        </w:rPr>
      </w:pPr>
      <w:hyperlink r:id="rId14" w:tgtFrame="_new" w:history="1">
        <w:r w:rsidRPr="009A5E40">
          <w:rPr>
            <w:rStyle w:val="Hyperlink"/>
            <w:rFonts w:ascii="Arial" w:eastAsiaTheme="majorEastAsia" w:hAnsi="Arial" w:cs="Arial"/>
          </w:rPr>
          <w:t>04_output_gtfs.ipynb</w:t>
        </w:r>
      </w:hyperlink>
    </w:p>
    <w:p w14:paraId="13097593" w14:textId="28EF5B77" w:rsidR="00105299" w:rsidRPr="009A5E40" w:rsidRDefault="00105299" w:rsidP="00105299">
      <w:pPr>
        <w:pStyle w:val="NormalWeb"/>
        <w:numPr>
          <w:ilvl w:val="0"/>
          <w:numId w:val="18"/>
        </w:numPr>
        <w:rPr>
          <w:rFonts w:ascii="Arial" w:hAnsi="Arial" w:cs="Arial"/>
        </w:rPr>
      </w:pPr>
      <w:r w:rsidRPr="009A5E40">
        <w:rPr>
          <w:rFonts w:ascii="Arial" w:hAnsi="Arial" w:cs="Arial"/>
        </w:rPr>
        <w:t>Loaded all aggregation outputs, performed final QA checks, and exported them to Google BigQuery (cloud-based data warehouse) for durable storage and instant SQL access.</w:t>
      </w:r>
    </w:p>
    <w:p w14:paraId="6CF04EE8" w14:textId="6378B61D" w:rsidR="00105299" w:rsidRPr="009A5E40" w:rsidRDefault="00105299" w:rsidP="00105299">
      <w:pPr>
        <w:pStyle w:val="NormalWeb"/>
        <w:numPr>
          <w:ilvl w:val="0"/>
          <w:numId w:val="18"/>
        </w:numPr>
        <w:rPr>
          <w:rFonts w:ascii="Arial" w:hAnsi="Arial" w:cs="Arial"/>
        </w:rPr>
      </w:pPr>
      <w:r w:rsidRPr="009A5E40">
        <w:rPr>
          <w:rFonts w:ascii="Arial" w:hAnsi="Arial" w:cs="Arial"/>
        </w:rPr>
        <w:t>All major result tables were verified in the BigQuery UI, confirming schema and row counts.</w:t>
      </w:r>
    </w:p>
    <w:p w14:paraId="71F3D223" w14:textId="77777777" w:rsidR="007C61FA" w:rsidRDefault="00105299" w:rsidP="007C61FA">
      <w:pPr>
        <w:pStyle w:val="NormalWeb"/>
        <w:keepNext/>
        <w:ind w:left="720"/>
        <w:jc w:val="center"/>
      </w:pPr>
      <w:r w:rsidRPr="009A5E40">
        <w:rPr>
          <w:rFonts w:ascii="Arial" w:hAnsi="Arial" w:cs="Arial"/>
        </w:rPr>
        <w:drawing>
          <wp:inline distT="0" distB="0" distL="0" distR="0" wp14:anchorId="17E611FA" wp14:editId="0125B87C">
            <wp:extent cx="3421375" cy="4120737"/>
            <wp:effectExtent l="0" t="0" r="8255" b="0"/>
            <wp:docPr id="8076780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78043" name="Picture 1" descr="A screenshot of a computer program&#10;&#10;AI-generated content may be incorrect."/>
                    <pic:cNvPicPr/>
                  </pic:nvPicPr>
                  <pic:blipFill>
                    <a:blip r:embed="rId15"/>
                    <a:stretch>
                      <a:fillRect/>
                    </a:stretch>
                  </pic:blipFill>
                  <pic:spPr>
                    <a:xfrm>
                      <a:off x="0" y="0"/>
                      <a:ext cx="3430403" cy="4131610"/>
                    </a:xfrm>
                    <a:prstGeom prst="rect">
                      <a:avLst/>
                    </a:prstGeom>
                  </pic:spPr>
                </pic:pic>
              </a:graphicData>
            </a:graphic>
          </wp:inline>
        </w:drawing>
      </w:r>
    </w:p>
    <w:p w14:paraId="49533499" w14:textId="1326A31B" w:rsidR="00105299" w:rsidRPr="009A5E40" w:rsidRDefault="007C61FA" w:rsidP="007C61FA">
      <w:pPr>
        <w:pStyle w:val="Caption"/>
        <w:jc w:val="center"/>
        <w:rPr>
          <w:rFonts w:ascii="Arial" w:eastAsia="Times New Roman" w:hAnsi="Arial" w:cs="Arial"/>
          <w:kern w:val="0"/>
          <w:sz w:val="24"/>
          <w:szCs w:val="24"/>
          <w:lang w:val="en-GB" w:eastAsia="en-GB"/>
          <w14:ligatures w14:val="none"/>
        </w:rPr>
      </w:pPr>
      <w:r>
        <w:t xml:space="preserve">Figure </w:t>
      </w:r>
      <w:r>
        <w:fldChar w:fldCharType="begin"/>
      </w:r>
      <w:r>
        <w:instrText xml:space="preserve"> SEQ Figure \* ARABIC </w:instrText>
      </w:r>
      <w:r>
        <w:fldChar w:fldCharType="separate"/>
      </w:r>
      <w:r>
        <w:rPr>
          <w:noProof/>
        </w:rPr>
        <w:t>6</w:t>
      </w:r>
      <w:r>
        <w:fldChar w:fldCharType="end"/>
      </w:r>
      <w:r w:rsidRPr="003B2F4A">
        <w:t>Summary of output microservice steps, with QA-checked aggregations exported to Google BigQuery for cloud storage and instant analysis.</w:t>
      </w:r>
    </w:p>
    <w:p w14:paraId="290137F8" w14:textId="2B8B45B3" w:rsidR="00105299" w:rsidRPr="009A5E40" w:rsidRDefault="009A5E40" w:rsidP="00105299">
      <w:pPr>
        <w:pStyle w:val="Heading4"/>
        <w:numPr>
          <w:ilvl w:val="1"/>
          <w:numId w:val="11"/>
        </w:numPr>
        <w:rPr>
          <w:rFonts w:ascii="Arial" w:eastAsia="Times New Roman" w:hAnsi="Arial" w:cs="Arial"/>
          <w:lang w:val="en-GB" w:eastAsia="en-GB"/>
        </w:rPr>
      </w:pPr>
      <w:r w:rsidRPr="009A5E40">
        <w:rPr>
          <w:rFonts w:ascii="Arial" w:eastAsia="Times New Roman" w:hAnsi="Arial" w:cs="Arial"/>
          <w:lang w:eastAsia="en-GB"/>
        </w:rPr>
        <w:t>Visualization Microservice</w:t>
      </w:r>
    </w:p>
    <w:p w14:paraId="2ECCE502" w14:textId="77777777" w:rsidR="00105299" w:rsidRPr="009A5E40" w:rsidRDefault="00105299" w:rsidP="00105299">
      <w:pPr>
        <w:spacing w:before="100" w:beforeAutospacing="1" w:after="100" w:afterAutospacing="1" w:line="240" w:lineRule="auto"/>
        <w:rPr>
          <w:rFonts w:ascii="Arial" w:eastAsia="Times New Roman" w:hAnsi="Arial" w:cs="Arial"/>
          <w:b/>
          <w:bCs/>
          <w:kern w:val="0"/>
          <w:lang w:eastAsia="en-GB"/>
          <w14:ligatures w14:val="none"/>
        </w:rPr>
      </w:pPr>
      <w:r w:rsidRPr="009A5E40">
        <w:rPr>
          <w:rFonts w:ascii="Arial" w:eastAsia="Times New Roman" w:hAnsi="Arial" w:cs="Arial"/>
          <w:b/>
          <w:bCs/>
          <w:kern w:val="0"/>
          <w:lang w:eastAsia="en-GB"/>
          <w14:ligatures w14:val="none"/>
        </w:rPr>
        <w:t>Objective:</w:t>
      </w:r>
    </w:p>
    <w:p w14:paraId="41250B5B" w14:textId="339625FB" w:rsidR="00105299" w:rsidRPr="009A5E40" w:rsidRDefault="009A5E40" w:rsidP="00105299">
      <w:pPr>
        <w:spacing w:before="100" w:beforeAutospacing="1" w:after="100" w:afterAutospacing="1" w:line="240" w:lineRule="auto"/>
        <w:rPr>
          <w:rFonts w:ascii="Arial" w:eastAsia="Times New Roman" w:hAnsi="Arial" w:cs="Arial"/>
          <w:kern w:val="0"/>
          <w:lang w:eastAsia="en-GB"/>
          <w14:ligatures w14:val="none"/>
        </w:rPr>
      </w:pPr>
      <w:r w:rsidRPr="009A5E40">
        <w:rPr>
          <w:rFonts w:ascii="Arial" w:eastAsia="Times New Roman" w:hAnsi="Arial" w:cs="Arial"/>
          <w:kern w:val="0"/>
          <w:lang w:eastAsia="en-GB"/>
          <w14:ligatures w14:val="none"/>
        </w:rPr>
        <w:t>Transform raw data outputs into actionable, user-friendly visualizations for business and operational decision-making.</w:t>
      </w:r>
    </w:p>
    <w:p w14:paraId="4531881C" w14:textId="77777777" w:rsidR="00105299" w:rsidRPr="009A5E40" w:rsidRDefault="00105299" w:rsidP="00105299">
      <w:pPr>
        <w:spacing w:before="100" w:beforeAutospacing="1" w:after="100" w:afterAutospacing="1" w:line="240" w:lineRule="auto"/>
        <w:rPr>
          <w:rFonts w:ascii="Arial" w:eastAsia="Times New Roman" w:hAnsi="Arial" w:cs="Arial"/>
          <w:b/>
          <w:bCs/>
          <w:kern w:val="0"/>
          <w:lang w:eastAsia="en-GB"/>
          <w14:ligatures w14:val="none"/>
        </w:rPr>
      </w:pPr>
      <w:r w:rsidRPr="009A5E40">
        <w:rPr>
          <w:rFonts w:ascii="Arial" w:eastAsia="Times New Roman" w:hAnsi="Arial" w:cs="Arial"/>
          <w:b/>
          <w:bCs/>
          <w:kern w:val="0"/>
          <w:lang w:eastAsia="en-GB"/>
          <w14:ligatures w14:val="none"/>
        </w:rPr>
        <w:t>Implementation:</w:t>
      </w:r>
    </w:p>
    <w:p w14:paraId="082A23A5" w14:textId="27560AB4" w:rsidR="009A5E40" w:rsidRPr="009A5E40" w:rsidRDefault="009A5E40" w:rsidP="009A5E40">
      <w:pPr>
        <w:pStyle w:val="NormalWeb"/>
        <w:numPr>
          <w:ilvl w:val="0"/>
          <w:numId w:val="18"/>
        </w:numPr>
        <w:rPr>
          <w:rFonts w:ascii="Arial" w:hAnsi="Arial" w:cs="Arial"/>
        </w:rPr>
      </w:pPr>
      <w:r w:rsidRPr="009A5E40">
        <w:rPr>
          <w:rFonts w:ascii="Arial" w:hAnsi="Arial" w:cs="Arial"/>
        </w:rPr>
        <w:lastRenderedPageBreak/>
        <w:t>Built an interactive dashboard in Google Looker Studio, directly connected to the BigQuery dataset.</w:t>
      </w:r>
    </w:p>
    <w:p w14:paraId="53A61D5F" w14:textId="2AE55C5B" w:rsidR="009A5E40" w:rsidRPr="009A5E40" w:rsidRDefault="009A5E40" w:rsidP="009A5E40">
      <w:pPr>
        <w:pStyle w:val="NormalWeb"/>
        <w:numPr>
          <w:ilvl w:val="0"/>
          <w:numId w:val="18"/>
        </w:numPr>
        <w:rPr>
          <w:rFonts w:ascii="Arial" w:hAnsi="Arial" w:cs="Arial"/>
        </w:rPr>
      </w:pPr>
      <w:r w:rsidRPr="009A5E40">
        <w:rPr>
          <w:rFonts w:ascii="Arial" w:hAnsi="Arial" w:cs="Arial"/>
        </w:rPr>
        <w:t>Created and documented visualizations for:</w:t>
      </w:r>
    </w:p>
    <w:p w14:paraId="26C1BAB4" w14:textId="77777777" w:rsidR="009A5E40" w:rsidRPr="009A5E40" w:rsidRDefault="009A5E40" w:rsidP="009A5E40">
      <w:pPr>
        <w:pStyle w:val="NormalWeb"/>
        <w:numPr>
          <w:ilvl w:val="1"/>
          <w:numId w:val="18"/>
        </w:numPr>
        <w:rPr>
          <w:rFonts w:ascii="Arial" w:hAnsi="Arial" w:cs="Arial"/>
        </w:rPr>
      </w:pPr>
      <w:r w:rsidRPr="009A5E40">
        <w:rPr>
          <w:rFonts w:ascii="Arial" w:hAnsi="Arial" w:cs="Arial"/>
        </w:rPr>
        <w:t>Top 10 most popular stops (bar chart)</w:t>
      </w:r>
    </w:p>
    <w:p w14:paraId="71244229" w14:textId="77777777" w:rsidR="009A5E40" w:rsidRPr="009A5E40" w:rsidRDefault="009A5E40" w:rsidP="009A5E40">
      <w:pPr>
        <w:pStyle w:val="NormalWeb"/>
        <w:numPr>
          <w:ilvl w:val="1"/>
          <w:numId w:val="18"/>
        </w:numPr>
        <w:rPr>
          <w:rFonts w:ascii="Arial" w:hAnsi="Arial" w:cs="Arial"/>
        </w:rPr>
      </w:pPr>
      <w:r w:rsidRPr="009A5E40">
        <w:rPr>
          <w:rFonts w:ascii="Arial" w:hAnsi="Arial" w:cs="Arial"/>
        </w:rPr>
        <w:t>Top 10 busiest routes (bar chart)</w:t>
      </w:r>
    </w:p>
    <w:p w14:paraId="170B16A2" w14:textId="77777777" w:rsidR="009A5E40" w:rsidRPr="009A5E40" w:rsidRDefault="009A5E40" w:rsidP="009A5E40">
      <w:pPr>
        <w:pStyle w:val="NormalWeb"/>
        <w:numPr>
          <w:ilvl w:val="1"/>
          <w:numId w:val="18"/>
        </w:numPr>
        <w:rPr>
          <w:rFonts w:ascii="Arial" w:hAnsi="Arial" w:cs="Arial"/>
        </w:rPr>
      </w:pPr>
      <w:r w:rsidRPr="009A5E40">
        <w:rPr>
          <w:rFonts w:ascii="Arial" w:hAnsi="Arial" w:cs="Arial"/>
        </w:rPr>
        <w:t>Distribution of routes per agency (pie chart)</w:t>
      </w:r>
    </w:p>
    <w:p w14:paraId="1F700285" w14:textId="77777777" w:rsidR="009A5E40" w:rsidRPr="009A5E40" w:rsidRDefault="009A5E40" w:rsidP="009A5E40">
      <w:pPr>
        <w:pStyle w:val="NormalWeb"/>
        <w:numPr>
          <w:ilvl w:val="1"/>
          <w:numId w:val="18"/>
        </w:numPr>
        <w:rPr>
          <w:rFonts w:ascii="Arial" w:hAnsi="Arial" w:cs="Arial"/>
        </w:rPr>
      </w:pPr>
      <w:r w:rsidRPr="009A5E40">
        <w:rPr>
          <w:rFonts w:ascii="Arial" w:hAnsi="Arial" w:cs="Arial"/>
        </w:rPr>
        <w:t>Trips per day of week (bar chart)</w:t>
      </w:r>
    </w:p>
    <w:p w14:paraId="57970EA3" w14:textId="757F6CA5" w:rsidR="00105299" w:rsidRPr="009A5E40" w:rsidRDefault="009A5E40" w:rsidP="009A5E40">
      <w:pPr>
        <w:pStyle w:val="NormalWeb"/>
        <w:numPr>
          <w:ilvl w:val="0"/>
          <w:numId w:val="18"/>
        </w:numPr>
        <w:rPr>
          <w:rFonts w:ascii="Arial" w:hAnsi="Arial" w:cs="Arial"/>
        </w:rPr>
      </w:pPr>
      <w:r w:rsidRPr="009A5E40">
        <w:rPr>
          <w:rFonts w:ascii="Arial" w:hAnsi="Arial" w:cs="Arial"/>
        </w:rPr>
        <w:t>All charts are titled and described for clarity.</w:t>
      </w:r>
    </w:p>
    <w:p w14:paraId="619B4EE3" w14:textId="77777777" w:rsidR="007C61FA" w:rsidRDefault="009A5E40" w:rsidP="007C61FA">
      <w:pPr>
        <w:pStyle w:val="NormalWeb"/>
        <w:keepNext/>
        <w:ind w:left="360"/>
        <w:jc w:val="center"/>
      </w:pPr>
      <w:r w:rsidRPr="009A5E40">
        <w:rPr>
          <w:rFonts w:ascii="Arial" w:hAnsi="Arial" w:cs="Arial"/>
          <w:noProof/>
          <w14:ligatures w14:val="standardContextual"/>
        </w:rPr>
        <w:drawing>
          <wp:inline distT="0" distB="0" distL="0" distR="0" wp14:anchorId="7656209B" wp14:editId="4396AA46">
            <wp:extent cx="3691719" cy="2857749"/>
            <wp:effectExtent l="0" t="0" r="4445" b="0"/>
            <wp:docPr id="92929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98" name="Picture 1" descr="A screenshot of a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7850" cy="2870236"/>
                    </a:xfrm>
                    <a:prstGeom prst="rect">
                      <a:avLst/>
                    </a:prstGeom>
                  </pic:spPr>
                </pic:pic>
              </a:graphicData>
            </a:graphic>
          </wp:inline>
        </w:drawing>
      </w:r>
    </w:p>
    <w:p w14:paraId="78B2009E" w14:textId="3B99BC69" w:rsidR="009A5E40" w:rsidRPr="009A5E40" w:rsidRDefault="007C61FA" w:rsidP="007C61FA">
      <w:pPr>
        <w:pStyle w:val="Caption"/>
        <w:jc w:val="center"/>
        <w:rPr>
          <w:rFonts w:ascii="Arial" w:hAnsi="Arial" w:cs="Arial"/>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AE78E3">
        <w:t>Interactive analytics dashboard displaying top stops, busiest routes, agency distribution, and weekly trip patterns for actionable transit insights.</w:t>
      </w:r>
    </w:p>
    <w:p w14:paraId="69D6D431" w14:textId="22FD7825" w:rsidR="00C435C9" w:rsidRPr="009A5E40" w:rsidRDefault="009A5E40" w:rsidP="009A5E40">
      <w:pPr>
        <w:pStyle w:val="Heading3"/>
        <w:numPr>
          <w:ilvl w:val="0"/>
          <w:numId w:val="11"/>
        </w:numPr>
        <w:rPr>
          <w:rFonts w:ascii="Arial" w:eastAsia="Times New Roman" w:hAnsi="Arial" w:cs="Arial"/>
          <w:sz w:val="24"/>
          <w:szCs w:val="24"/>
          <w:lang w:val="en-GB" w:eastAsia="en-GB"/>
        </w:rPr>
      </w:pPr>
      <w:r w:rsidRPr="009A5E40">
        <w:rPr>
          <w:rFonts w:ascii="Arial" w:eastAsia="Times New Roman" w:hAnsi="Arial" w:cs="Arial"/>
          <w:sz w:val="24"/>
          <w:szCs w:val="24"/>
          <w:lang w:eastAsia="en-GB"/>
        </w:rPr>
        <w:t>Modular Microservices Pipeline</w:t>
      </w:r>
    </w:p>
    <w:p w14:paraId="033E2BE4" w14:textId="77777777" w:rsidR="009A5E40" w:rsidRPr="009A5E40" w:rsidRDefault="009A5E40" w:rsidP="009A5E40">
      <w:pPr>
        <w:pStyle w:val="NormalWeb"/>
        <w:numPr>
          <w:ilvl w:val="0"/>
          <w:numId w:val="23"/>
        </w:numPr>
        <w:rPr>
          <w:rFonts w:ascii="Arial" w:hAnsi="Arial" w:cs="Arial"/>
          <w:sz w:val="22"/>
          <w:szCs w:val="22"/>
        </w:rPr>
      </w:pPr>
      <w:r w:rsidRPr="009A5E40">
        <w:rPr>
          <w:rStyle w:val="Strong"/>
          <w:rFonts w:ascii="Arial" w:eastAsiaTheme="majorEastAsia" w:hAnsi="Arial" w:cs="Arial"/>
        </w:rPr>
        <w:t>Reproducibility:</w:t>
      </w:r>
      <w:r w:rsidRPr="009A5E40">
        <w:rPr>
          <w:rFonts w:ascii="Arial" w:hAnsi="Arial" w:cs="Arial"/>
        </w:rPr>
        <w:br/>
      </w:r>
      <w:r w:rsidRPr="009A5E40">
        <w:rPr>
          <w:rFonts w:ascii="Arial" w:hAnsi="Arial" w:cs="Arial"/>
          <w:sz w:val="22"/>
          <w:szCs w:val="22"/>
        </w:rPr>
        <w:t>Every step, from raw data ingestion to dashboard generation, can be reproduced by anyone with access to Google Colab and Drive.</w:t>
      </w:r>
      <w:r w:rsidRPr="009A5E40">
        <w:rPr>
          <w:rFonts w:ascii="Arial" w:hAnsi="Arial" w:cs="Arial"/>
          <w:sz w:val="22"/>
          <w:szCs w:val="22"/>
        </w:rPr>
        <w:br/>
        <w:t xml:space="preserve">The </w:t>
      </w:r>
      <w:hyperlink r:id="rId17" w:tgtFrame="_new" w:history="1">
        <w:r w:rsidRPr="009A5E40">
          <w:rPr>
            <w:rStyle w:val="Hyperlink"/>
            <w:rFonts w:ascii="Arial" w:eastAsiaTheme="majorEastAsia" w:hAnsi="Arial" w:cs="Arial"/>
            <w:sz w:val="22"/>
            <w:szCs w:val="22"/>
          </w:rPr>
          <w:t>README</w:t>
        </w:r>
        <w:r w:rsidRPr="009A5E40">
          <w:rPr>
            <w:rStyle w:val="Hyperlink"/>
            <w:rFonts w:ascii="Arial" w:eastAsiaTheme="majorEastAsia" w:hAnsi="Arial" w:cs="Arial"/>
            <w:sz w:val="22"/>
            <w:szCs w:val="22"/>
          </w:rPr>
          <w:t>.</w:t>
        </w:r>
        <w:r w:rsidRPr="009A5E40">
          <w:rPr>
            <w:rStyle w:val="Hyperlink"/>
            <w:rFonts w:ascii="Arial" w:eastAsiaTheme="majorEastAsia" w:hAnsi="Arial" w:cs="Arial"/>
            <w:sz w:val="22"/>
            <w:szCs w:val="22"/>
          </w:rPr>
          <w:t>md</w:t>
        </w:r>
      </w:hyperlink>
      <w:r w:rsidRPr="009A5E40">
        <w:rPr>
          <w:rFonts w:ascii="Arial" w:hAnsi="Arial" w:cs="Arial"/>
          <w:sz w:val="22"/>
          <w:szCs w:val="22"/>
        </w:rPr>
        <w:t xml:space="preserve"> details how to run each phase, including environment setup and required permissions.</w:t>
      </w:r>
    </w:p>
    <w:p w14:paraId="56591AC6" w14:textId="329A4413" w:rsidR="00C435C9" w:rsidRPr="009A5E40" w:rsidRDefault="009A5E40" w:rsidP="009A5E40">
      <w:pPr>
        <w:pStyle w:val="NormalWeb"/>
        <w:numPr>
          <w:ilvl w:val="0"/>
          <w:numId w:val="23"/>
        </w:numPr>
        <w:rPr>
          <w:rFonts w:ascii="Arial" w:hAnsi="Arial" w:cs="Arial"/>
          <w:sz w:val="22"/>
          <w:szCs w:val="22"/>
        </w:rPr>
      </w:pPr>
      <w:r w:rsidRPr="009A5E40">
        <w:rPr>
          <w:rStyle w:val="Strong"/>
          <w:rFonts w:ascii="Arial" w:eastAsiaTheme="majorEastAsia" w:hAnsi="Arial" w:cs="Arial"/>
        </w:rPr>
        <w:t>Collaboration:</w:t>
      </w:r>
      <w:r w:rsidRPr="009A5E40">
        <w:rPr>
          <w:rFonts w:ascii="Arial" w:hAnsi="Arial" w:cs="Arial"/>
        </w:rPr>
        <w:br/>
      </w:r>
      <w:r w:rsidRPr="009A5E40">
        <w:rPr>
          <w:rFonts w:ascii="Arial" w:hAnsi="Arial" w:cs="Arial"/>
          <w:sz w:val="22"/>
          <w:szCs w:val="22"/>
        </w:rPr>
        <w:t>All code and documentation are version controlled via GitHub, facilitating team contributions, peer review, and iterative development.</w:t>
      </w:r>
    </w:p>
    <w:p w14:paraId="2C07B816" w14:textId="48A2719F" w:rsidR="009A5E40" w:rsidRPr="009A5E40" w:rsidRDefault="009A5E40" w:rsidP="009A5E40">
      <w:pPr>
        <w:pStyle w:val="Heading3"/>
        <w:numPr>
          <w:ilvl w:val="0"/>
          <w:numId w:val="11"/>
        </w:numPr>
        <w:rPr>
          <w:rFonts w:ascii="Arial" w:eastAsia="Times New Roman" w:hAnsi="Arial" w:cs="Arial"/>
          <w:sz w:val="24"/>
          <w:szCs w:val="24"/>
          <w:lang w:val="en-GB" w:eastAsia="en-GB"/>
        </w:rPr>
      </w:pPr>
      <w:r w:rsidRPr="009A5E40">
        <w:rPr>
          <w:rFonts w:ascii="Arial" w:eastAsia="Times New Roman" w:hAnsi="Arial" w:cs="Arial"/>
          <w:sz w:val="24"/>
          <w:szCs w:val="24"/>
          <w:lang w:eastAsia="en-GB"/>
        </w:rPr>
        <w:t>Data Security and Governance</w:t>
      </w:r>
    </w:p>
    <w:p w14:paraId="421EBFA2" w14:textId="77777777" w:rsidR="009A5E40" w:rsidRDefault="009A5E40" w:rsidP="009A5E40">
      <w:pPr>
        <w:pStyle w:val="NormalWeb"/>
        <w:numPr>
          <w:ilvl w:val="0"/>
          <w:numId w:val="25"/>
        </w:numPr>
      </w:pPr>
      <w:r>
        <w:t>All processing was performed within Google-managed cloud platforms, inheriting strong authentication and data protection practices.</w:t>
      </w:r>
    </w:p>
    <w:p w14:paraId="09340746" w14:textId="6C6359FD" w:rsidR="009A5E40" w:rsidRDefault="009A5E40" w:rsidP="00C435C9">
      <w:pPr>
        <w:pStyle w:val="NormalWeb"/>
        <w:numPr>
          <w:ilvl w:val="0"/>
          <w:numId w:val="25"/>
        </w:numPr>
      </w:pPr>
      <w:r>
        <w:t>Access to raw data and results is controlled through Google Drive and BigQuery IAM settings, ensuring only authorized users can access sensitive information.</w:t>
      </w:r>
    </w:p>
    <w:p w14:paraId="7F9C93FF" w14:textId="09D31DCB" w:rsidR="009A5E40" w:rsidRPr="009A5E40" w:rsidRDefault="009A5E40" w:rsidP="009A5E40">
      <w:pPr>
        <w:pStyle w:val="Heading3"/>
        <w:numPr>
          <w:ilvl w:val="0"/>
          <w:numId w:val="11"/>
        </w:numPr>
        <w:rPr>
          <w:rFonts w:ascii="Arial" w:eastAsia="Times New Roman" w:hAnsi="Arial" w:cs="Arial"/>
          <w:sz w:val="24"/>
          <w:szCs w:val="24"/>
          <w:lang w:val="en-GB" w:eastAsia="en-GB"/>
        </w:rPr>
      </w:pPr>
      <w:r w:rsidRPr="009A5E40">
        <w:rPr>
          <w:rFonts w:ascii="Arial" w:eastAsia="Times New Roman" w:hAnsi="Arial" w:cs="Arial"/>
          <w:sz w:val="24"/>
          <w:szCs w:val="24"/>
          <w:lang w:eastAsia="en-GB"/>
        </w:rPr>
        <w:lastRenderedPageBreak/>
        <w:t>Reflections, Challenges, and Lessons Learned</w:t>
      </w:r>
    </w:p>
    <w:p w14:paraId="34E698AC" w14:textId="6CC371E5" w:rsidR="009A5E40" w:rsidRPr="009A5E40" w:rsidRDefault="009A5E40" w:rsidP="009A5E40">
      <w:pPr>
        <w:pStyle w:val="NormalWeb"/>
        <w:numPr>
          <w:ilvl w:val="0"/>
          <w:numId w:val="23"/>
        </w:numPr>
        <w:rPr>
          <w:rFonts w:ascii="Arial" w:hAnsi="Arial" w:cs="Arial"/>
          <w:sz w:val="20"/>
          <w:szCs w:val="20"/>
        </w:rPr>
      </w:pPr>
      <w:r w:rsidRPr="009A5E40">
        <w:rPr>
          <w:rFonts w:ascii="Arial" w:eastAsiaTheme="majorEastAsia" w:hAnsi="Arial" w:cs="Arial"/>
          <w:b/>
          <w:bCs/>
          <w:lang w:val="en-PK"/>
        </w:rPr>
        <w:t>Cloud-First Design:</w:t>
      </w:r>
      <w:r w:rsidRPr="009A5E40">
        <w:rPr>
          <w:rFonts w:ascii="Arial" w:eastAsiaTheme="majorEastAsia" w:hAnsi="Arial" w:cs="Arial"/>
          <w:b/>
          <w:bCs/>
          <w:lang w:val="en-PK"/>
        </w:rPr>
        <w:br/>
      </w:r>
      <w:r w:rsidRPr="009A5E40">
        <w:rPr>
          <w:rFonts w:ascii="Arial" w:eastAsiaTheme="majorEastAsia" w:hAnsi="Arial" w:cs="Arial"/>
          <w:sz w:val="22"/>
          <w:szCs w:val="22"/>
          <w:lang w:val="en-PK"/>
        </w:rPr>
        <w:t>The move to fully managed cloud services significantly reduced operational friction and increased reproducibility, compared to local or containerized alternatives.</w:t>
      </w:r>
    </w:p>
    <w:p w14:paraId="0D7BBBDB" w14:textId="22CC6711" w:rsidR="009A5E40" w:rsidRPr="009A5E40" w:rsidRDefault="009A5E40" w:rsidP="009A5E40">
      <w:pPr>
        <w:pStyle w:val="NormalWeb"/>
        <w:numPr>
          <w:ilvl w:val="0"/>
          <w:numId w:val="23"/>
        </w:numPr>
        <w:rPr>
          <w:rFonts w:ascii="Arial" w:hAnsi="Arial" w:cs="Arial"/>
          <w:sz w:val="22"/>
          <w:szCs w:val="22"/>
        </w:rPr>
      </w:pPr>
      <w:r w:rsidRPr="009A5E40">
        <w:rPr>
          <w:rFonts w:ascii="Arial" w:eastAsiaTheme="majorEastAsia" w:hAnsi="Arial" w:cs="Arial"/>
          <w:b/>
          <w:bCs/>
          <w:lang w:val="en-PK"/>
        </w:rPr>
        <w:t>No Docker Required:</w:t>
      </w:r>
      <w:r w:rsidRPr="009A5E40">
        <w:rPr>
          <w:rFonts w:ascii="Arial" w:hAnsi="Arial" w:cs="Arial"/>
        </w:rPr>
        <w:t xml:space="preserve"> </w:t>
      </w:r>
      <w:r w:rsidRPr="009A5E40">
        <w:rPr>
          <w:rFonts w:ascii="Arial" w:hAnsi="Arial" w:cs="Arial"/>
        </w:rPr>
        <w:br/>
      </w:r>
      <w:r w:rsidRPr="009A5E40">
        <w:rPr>
          <w:rFonts w:ascii="Arial" w:hAnsi="Arial" w:cs="Arial"/>
          <w:sz w:val="22"/>
          <w:szCs w:val="22"/>
          <w:lang w:val="en-PK"/>
        </w:rPr>
        <w:t>Containerization (Docker) was not necessary due to the inherent reproducibility and managed nature of Colab, Drive, and BigQuery environments.</w:t>
      </w:r>
      <w:r w:rsidRPr="009A5E40">
        <w:rPr>
          <w:rFonts w:ascii="Arial" w:hAnsi="Arial" w:cs="Arial"/>
          <w:sz w:val="22"/>
          <w:szCs w:val="22"/>
          <w:lang w:val="en-PK"/>
        </w:rPr>
        <w:br/>
        <w:t>This also aligns with industry shifts toward serverless and managed data engineering platforms.</w:t>
      </w:r>
    </w:p>
    <w:p w14:paraId="42DAB48A" w14:textId="0EE828A2" w:rsidR="009A5E40" w:rsidRPr="009A5E40" w:rsidRDefault="009A5E40" w:rsidP="009A5E40">
      <w:pPr>
        <w:pStyle w:val="NormalWeb"/>
        <w:numPr>
          <w:ilvl w:val="0"/>
          <w:numId w:val="23"/>
        </w:numPr>
        <w:rPr>
          <w:rFonts w:ascii="Arial" w:hAnsi="Arial" w:cs="Arial"/>
          <w:sz w:val="22"/>
          <w:szCs w:val="22"/>
        </w:rPr>
      </w:pPr>
      <w:r w:rsidRPr="009A5E40">
        <w:rPr>
          <w:rFonts w:ascii="Arial" w:hAnsi="Arial" w:cs="Arial"/>
          <w:b/>
          <w:bCs/>
          <w:lang w:val="en-PK"/>
        </w:rPr>
        <w:t>Adaptability:</w:t>
      </w:r>
      <w:r>
        <w:rPr>
          <w:rFonts w:ascii="Arial" w:hAnsi="Arial" w:cs="Arial"/>
          <w:b/>
          <w:bCs/>
        </w:rPr>
        <w:br/>
      </w:r>
      <w:r w:rsidRPr="009A5E40">
        <w:rPr>
          <w:rFonts w:ascii="Arial" w:hAnsi="Arial" w:cs="Arial"/>
          <w:sz w:val="22"/>
          <w:szCs w:val="22"/>
          <w:lang w:val="en-PK"/>
        </w:rPr>
        <w:t>The pipeline was developed iteratively, with flexibility to handle data quirks, schema variations, and the technical limitations of initial local attempts.</w:t>
      </w:r>
    </w:p>
    <w:p w14:paraId="4A47C56C" w14:textId="3D5DB960" w:rsidR="009A5E40" w:rsidRDefault="009A5E40" w:rsidP="009A5E40">
      <w:pPr>
        <w:pStyle w:val="Heading3"/>
        <w:numPr>
          <w:ilvl w:val="0"/>
          <w:numId w:val="11"/>
        </w:numPr>
        <w:rPr>
          <w:rFonts w:ascii="Arial" w:eastAsia="Times New Roman" w:hAnsi="Arial" w:cs="Arial"/>
          <w:sz w:val="24"/>
          <w:szCs w:val="24"/>
          <w:lang w:eastAsia="en-GB"/>
        </w:rPr>
      </w:pPr>
      <w:r w:rsidRPr="009A5E40">
        <w:rPr>
          <w:rFonts w:ascii="Arial" w:eastAsia="Times New Roman" w:hAnsi="Arial" w:cs="Arial"/>
          <w:sz w:val="24"/>
          <w:szCs w:val="24"/>
          <w:lang w:eastAsia="en-GB"/>
        </w:rPr>
        <w:t>Summary</w:t>
      </w:r>
    </w:p>
    <w:p w14:paraId="701E3D9C" w14:textId="77777777" w:rsidR="007C61FA" w:rsidRDefault="007C61FA" w:rsidP="009A5E40">
      <w:pPr>
        <w:pStyle w:val="NormalWeb"/>
        <w:rPr>
          <w:rFonts w:ascii="Arial" w:hAnsi="Arial" w:cs="Arial"/>
          <w:sz w:val="22"/>
          <w:szCs w:val="22"/>
          <w:lang w:val="en-PK"/>
        </w:rPr>
      </w:pPr>
      <w:r w:rsidRPr="007C61FA">
        <w:rPr>
          <w:rFonts w:ascii="Arial" w:hAnsi="Arial" w:cs="Arial"/>
          <w:sz w:val="22"/>
          <w:szCs w:val="22"/>
          <w:lang w:val="en-PK"/>
        </w:rPr>
        <w:t xml:space="preserve">The development phase resulted in a fully modular, cloud-native GTFS batch processing and analytics platform. Each stage of the pipeline—ingestion, preprocessing, aggregation, output, and visualization—was carefully implemented as a dedicated microservice using Google Colab and managed Google Cloud tools. This design ensures </w:t>
      </w:r>
      <w:r w:rsidRPr="007C61FA">
        <w:rPr>
          <w:rFonts w:ascii="Arial" w:hAnsi="Arial" w:cs="Arial"/>
          <w:b/>
          <w:bCs/>
          <w:sz w:val="22"/>
          <w:szCs w:val="22"/>
          <w:lang w:val="en-PK"/>
        </w:rPr>
        <w:t>scalability</w:t>
      </w:r>
      <w:r w:rsidRPr="007C61FA">
        <w:rPr>
          <w:rFonts w:ascii="Arial" w:hAnsi="Arial" w:cs="Arial"/>
          <w:sz w:val="22"/>
          <w:szCs w:val="22"/>
          <w:lang w:val="en-PK"/>
        </w:rPr>
        <w:t xml:space="preserve">, </w:t>
      </w:r>
      <w:r w:rsidRPr="007C61FA">
        <w:rPr>
          <w:rFonts w:ascii="Arial" w:hAnsi="Arial" w:cs="Arial"/>
          <w:b/>
          <w:bCs/>
          <w:sz w:val="22"/>
          <w:szCs w:val="22"/>
          <w:lang w:val="en-PK"/>
        </w:rPr>
        <w:t>reproducibility</w:t>
      </w:r>
      <w:r w:rsidRPr="007C61FA">
        <w:rPr>
          <w:rFonts w:ascii="Arial" w:hAnsi="Arial" w:cs="Arial"/>
          <w:sz w:val="22"/>
          <w:szCs w:val="22"/>
          <w:lang w:val="en-PK"/>
        </w:rPr>
        <w:t xml:space="preserve">, and </w:t>
      </w:r>
      <w:r w:rsidRPr="007C61FA">
        <w:rPr>
          <w:rFonts w:ascii="Arial" w:hAnsi="Arial" w:cs="Arial"/>
          <w:b/>
          <w:bCs/>
          <w:sz w:val="22"/>
          <w:szCs w:val="22"/>
          <w:lang w:val="en-PK"/>
        </w:rPr>
        <w:t>ease of use</w:t>
      </w:r>
      <w:r w:rsidRPr="007C61FA">
        <w:rPr>
          <w:rFonts w:ascii="Arial" w:hAnsi="Arial" w:cs="Arial"/>
          <w:sz w:val="22"/>
          <w:szCs w:val="22"/>
          <w:lang w:val="en-PK"/>
        </w:rPr>
        <w:t>, requiring only a browser and Google account for full re-execution.</w:t>
      </w:r>
      <w:r w:rsidRPr="007C61FA">
        <w:rPr>
          <w:rFonts w:ascii="Arial" w:hAnsi="Arial" w:cs="Arial"/>
          <w:sz w:val="22"/>
          <w:szCs w:val="22"/>
          <w:lang w:val="en-PK"/>
        </w:rPr>
        <w:br/>
        <w:t>All code and documentation are openly available in the GitHub repository, and every major analytical output is visually summarized in an interactive dashboard. The platform not only demonstrates best practices in modern data engineering but also provides actionable insights for transit planners and analysts through clear, user-focused visualizations.</w:t>
      </w:r>
    </w:p>
    <w:p w14:paraId="50B3DCFD" w14:textId="243A6AC1" w:rsidR="00B62EF9" w:rsidRPr="007C61FA" w:rsidRDefault="009A5E40" w:rsidP="009A5E40">
      <w:pPr>
        <w:pStyle w:val="NormalWeb"/>
        <w:rPr>
          <w:rFonts w:ascii="Arial" w:hAnsi="Arial" w:cs="Arial"/>
          <w:sz w:val="22"/>
          <w:szCs w:val="22"/>
        </w:rPr>
      </w:pPr>
      <w:r w:rsidRPr="007C61FA">
        <w:rPr>
          <w:rFonts w:ascii="Arial" w:hAnsi="Arial" w:cs="Arial"/>
          <w:sz w:val="22"/>
          <w:szCs w:val="22"/>
        </w:rPr>
        <w:t>All code, documentation, and visual outputs are publicly available at:</w:t>
      </w:r>
      <w:r w:rsidRPr="007C61FA">
        <w:rPr>
          <w:rFonts w:ascii="Arial" w:hAnsi="Arial" w:cs="Arial"/>
          <w:sz w:val="22"/>
          <w:szCs w:val="22"/>
        </w:rPr>
        <w:br/>
      </w:r>
      <w:hyperlink r:id="rId18" w:tgtFrame="_new" w:history="1">
        <w:r w:rsidRPr="007C61FA">
          <w:rPr>
            <w:rStyle w:val="Hyperlink"/>
            <w:rFonts w:ascii="Arial" w:eastAsiaTheme="majorEastAsia" w:hAnsi="Arial" w:cs="Arial"/>
            <w:sz w:val="22"/>
            <w:szCs w:val="22"/>
          </w:rPr>
          <w:t>https://github.com/Ahsan97Javed/gtfs-batch-pipeline</w:t>
        </w:r>
      </w:hyperlink>
    </w:p>
    <w:sectPr w:rsidR="00B62EF9" w:rsidRPr="007C6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48F8"/>
    <w:multiLevelType w:val="multilevel"/>
    <w:tmpl w:val="0C4A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B7937"/>
    <w:multiLevelType w:val="multilevel"/>
    <w:tmpl w:val="6F685FC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E10A9"/>
    <w:multiLevelType w:val="multilevel"/>
    <w:tmpl w:val="D35A9C4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30BCD"/>
    <w:multiLevelType w:val="multilevel"/>
    <w:tmpl w:val="D2DA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7128F"/>
    <w:multiLevelType w:val="hybridMultilevel"/>
    <w:tmpl w:val="333A8D8A"/>
    <w:lvl w:ilvl="0" w:tplc="200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9E4094"/>
    <w:multiLevelType w:val="multilevel"/>
    <w:tmpl w:val="D9B4682A"/>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B4CE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2F15C7"/>
    <w:multiLevelType w:val="hybridMultilevel"/>
    <w:tmpl w:val="411ADC86"/>
    <w:lvl w:ilvl="0" w:tplc="2000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ED56FB2"/>
    <w:multiLevelType w:val="multilevel"/>
    <w:tmpl w:val="6F685FC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C26412"/>
    <w:multiLevelType w:val="multilevel"/>
    <w:tmpl w:val="84E8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22869"/>
    <w:multiLevelType w:val="hybridMultilevel"/>
    <w:tmpl w:val="6958DB4C"/>
    <w:lvl w:ilvl="0" w:tplc="200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890AB06E">
      <w:start w:val="3"/>
      <w:numFmt w:val="bullet"/>
      <w:lvlText w:val=""/>
      <w:lvlJc w:val="left"/>
      <w:pPr>
        <w:ind w:left="2160" w:hanging="360"/>
      </w:pPr>
      <w:rPr>
        <w:rFonts w:ascii="Symbol" w:eastAsia="Times New Roman" w:hAnsi="Symbol"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E370CF"/>
    <w:multiLevelType w:val="hybridMultilevel"/>
    <w:tmpl w:val="12D01B5E"/>
    <w:lvl w:ilvl="0" w:tplc="2000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3CA416E3"/>
    <w:multiLevelType w:val="multilevel"/>
    <w:tmpl w:val="77465C20"/>
    <w:lvl w:ilvl="0">
      <w:start w:val="1"/>
      <w:numFmt w:val="lowerRoman"/>
      <w:lvlText w:val="%1."/>
      <w:lvlJc w:val="right"/>
      <w:pPr>
        <w:tabs>
          <w:tab w:val="num" w:pos="720"/>
        </w:tabs>
        <w:ind w:left="720" w:hanging="360"/>
      </w:pPr>
    </w:lvl>
    <w:lvl w:ilvl="1">
      <w:start w:val="1"/>
      <w:numFmt w:val="bullet"/>
      <w:lvlText w:val=""/>
      <w:lvlJc w:val="left"/>
      <w:pPr>
        <w:ind w:left="927"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CB36BA"/>
    <w:multiLevelType w:val="hybridMultilevel"/>
    <w:tmpl w:val="71FC2B20"/>
    <w:lvl w:ilvl="0" w:tplc="2000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C66300A"/>
    <w:multiLevelType w:val="hybridMultilevel"/>
    <w:tmpl w:val="53067F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B37776"/>
    <w:multiLevelType w:val="multilevel"/>
    <w:tmpl w:val="387C5F1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F9A004E"/>
    <w:multiLevelType w:val="hybridMultilevel"/>
    <w:tmpl w:val="96A6D670"/>
    <w:lvl w:ilvl="0" w:tplc="884C7602">
      <w:start w:val="3"/>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58779A"/>
    <w:multiLevelType w:val="multilevel"/>
    <w:tmpl w:val="6F685FC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D4D13"/>
    <w:multiLevelType w:val="multilevel"/>
    <w:tmpl w:val="6F685FC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C5626E"/>
    <w:multiLevelType w:val="multilevel"/>
    <w:tmpl w:val="387C5F1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6732425"/>
    <w:multiLevelType w:val="multilevel"/>
    <w:tmpl w:val="F21A947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927"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A36822"/>
    <w:multiLevelType w:val="hybridMultilevel"/>
    <w:tmpl w:val="535A0556"/>
    <w:lvl w:ilvl="0" w:tplc="2000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15:restartNumberingAfterBreak="0">
    <w:nsid w:val="73891B49"/>
    <w:multiLevelType w:val="multilevel"/>
    <w:tmpl w:val="6F685FC4"/>
    <w:lvl w:ilvl="0">
      <w:start w:val="1"/>
      <w:numFmt w:val="low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54290"/>
    <w:multiLevelType w:val="hybridMultilevel"/>
    <w:tmpl w:val="97E251E8"/>
    <w:lvl w:ilvl="0" w:tplc="200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681C7D"/>
    <w:multiLevelType w:val="multilevel"/>
    <w:tmpl w:val="503E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9234846">
    <w:abstractNumId w:val="12"/>
  </w:num>
  <w:num w:numId="2" w16cid:durableId="859391137">
    <w:abstractNumId w:val="2"/>
  </w:num>
  <w:num w:numId="3" w16cid:durableId="1103576422">
    <w:abstractNumId w:val="5"/>
  </w:num>
  <w:num w:numId="4" w16cid:durableId="21253245">
    <w:abstractNumId w:val="8"/>
  </w:num>
  <w:num w:numId="5" w16cid:durableId="745801873">
    <w:abstractNumId w:val="1"/>
  </w:num>
  <w:num w:numId="6" w16cid:durableId="1904877105">
    <w:abstractNumId w:val="18"/>
  </w:num>
  <w:num w:numId="7" w16cid:durableId="1635676890">
    <w:abstractNumId w:val="22"/>
  </w:num>
  <w:num w:numId="8" w16cid:durableId="1431002962">
    <w:abstractNumId w:val="17"/>
  </w:num>
  <w:num w:numId="9" w16cid:durableId="1989044038">
    <w:abstractNumId w:val="24"/>
  </w:num>
  <w:num w:numId="10" w16cid:durableId="715470083">
    <w:abstractNumId w:val="9"/>
  </w:num>
  <w:num w:numId="11" w16cid:durableId="750658767">
    <w:abstractNumId w:val="15"/>
  </w:num>
  <w:num w:numId="12" w16cid:durableId="1226139331">
    <w:abstractNumId w:val="6"/>
  </w:num>
  <w:num w:numId="13" w16cid:durableId="1724790155">
    <w:abstractNumId w:val="19"/>
  </w:num>
  <w:num w:numId="14" w16cid:durableId="459884867">
    <w:abstractNumId w:val="20"/>
  </w:num>
  <w:num w:numId="15" w16cid:durableId="2141531246">
    <w:abstractNumId w:val="16"/>
  </w:num>
  <w:num w:numId="16" w16cid:durableId="1562594442">
    <w:abstractNumId w:val="23"/>
  </w:num>
  <w:num w:numId="17" w16cid:durableId="198787536">
    <w:abstractNumId w:val="4"/>
  </w:num>
  <w:num w:numId="18" w16cid:durableId="1444961039">
    <w:abstractNumId w:val="10"/>
  </w:num>
  <w:num w:numId="19" w16cid:durableId="58750539">
    <w:abstractNumId w:val="0"/>
  </w:num>
  <w:num w:numId="20" w16cid:durableId="1034698831">
    <w:abstractNumId w:val="3"/>
  </w:num>
  <w:num w:numId="21" w16cid:durableId="1209761034">
    <w:abstractNumId w:val="14"/>
  </w:num>
  <w:num w:numId="22" w16cid:durableId="1823306787">
    <w:abstractNumId w:val="13"/>
  </w:num>
  <w:num w:numId="23" w16cid:durableId="508257134">
    <w:abstractNumId w:val="11"/>
  </w:num>
  <w:num w:numId="24" w16cid:durableId="567502198">
    <w:abstractNumId w:val="7"/>
  </w:num>
  <w:num w:numId="25" w16cid:durableId="16876386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43"/>
    <w:rsid w:val="000E3870"/>
    <w:rsid w:val="00105299"/>
    <w:rsid w:val="002746DB"/>
    <w:rsid w:val="00315043"/>
    <w:rsid w:val="007A0CA2"/>
    <w:rsid w:val="007C61FA"/>
    <w:rsid w:val="009136CA"/>
    <w:rsid w:val="00980280"/>
    <w:rsid w:val="009A5E40"/>
    <w:rsid w:val="009E748E"/>
    <w:rsid w:val="00B62EF9"/>
    <w:rsid w:val="00C435C9"/>
    <w:rsid w:val="00C7681D"/>
    <w:rsid w:val="00E55CE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7419"/>
  <w15:chartTrackingRefBased/>
  <w15:docId w15:val="{B940AAC8-3FF1-433B-A2E3-2D575080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5C9"/>
  </w:style>
  <w:style w:type="paragraph" w:styleId="Heading1">
    <w:name w:val="heading 1"/>
    <w:basedOn w:val="Normal"/>
    <w:next w:val="Normal"/>
    <w:link w:val="Heading1Char"/>
    <w:uiPriority w:val="9"/>
    <w:qFormat/>
    <w:rsid w:val="00315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5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5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5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5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043"/>
    <w:rPr>
      <w:rFonts w:eastAsiaTheme="majorEastAsia" w:cstheme="majorBidi"/>
      <w:color w:val="272727" w:themeColor="text1" w:themeTint="D8"/>
    </w:rPr>
  </w:style>
  <w:style w:type="paragraph" w:styleId="Title">
    <w:name w:val="Title"/>
    <w:basedOn w:val="Normal"/>
    <w:next w:val="Normal"/>
    <w:link w:val="TitleChar"/>
    <w:uiPriority w:val="10"/>
    <w:qFormat/>
    <w:rsid w:val="00315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043"/>
    <w:pPr>
      <w:spacing w:before="160"/>
      <w:jc w:val="center"/>
    </w:pPr>
    <w:rPr>
      <w:i/>
      <w:iCs/>
      <w:color w:val="404040" w:themeColor="text1" w:themeTint="BF"/>
    </w:rPr>
  </w:style>
  <w:style w:type="character" w:customStyle="1" w:styleId="QuoteChar">
    <w:name w:val="Quote Char"/>
    <w:basedOn w:val="DefaultParagraphFont"/>
    <w:link w:val="Quote"/>
    <w:uiPriority w:val="29"/>
    <w:rsid w:val="00315043"/>
    <w:rPr>
      <w:i/>
      <w:iCs/>
      <w:color w:val="404040" w:themeColor="text1" w:themeTint="BF"/>
    </w:rPr>
  </w:style>
  <w:style w:type="paragraph" w:styleId="ListParagraph">
    <w:name w:val="List Paragraph"/>
    <w:basedOn w:val="Normal"/>
    <w:uiPriority w:val="34"/>
    <w:qFormat/>
    <w:rsid w:val="00315043"/>
    <w:pPr>
      <w:ind w:left="720"/>
      <w:contextualSpacing/>
    </w:pPr>
  </w:style>
  <w:style w:type="character" w:styleId="IntenseEmphasis">
    <w:name w:val="Intense Emphasis"/>
    <w:basedOn w:val="DefaultParagraphFont"/>
    <w:uiPriority w:val="21"/>
    <w:qFormat/>
    <w:rsid w:val="00315043"/>
    <w:rPr>
      <w:i/>
      <w:iCs/>
      <w:color w:val="0F4761" w:themeColor="accent1" w:themeShade="BF"/>
    </w:rPr>
  </w:style>
  <w:style w:type="paragraph" w:styleId="IntenseQuote">
    <w:name w:val="Intense Quote"/>
    <w:basedOn w:val="Normal"/>
    <w:next w:val="Normal"/>
    <w:link w:val="IntenseQuoteChar"/>
    <w:uiPriority w:val="30"/>
    <w:qFormat/>
    <w:rsid w:val="00315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043"/>
    <w:rPr>
      <w:i/>
      <w:iCs/>
      <w:color w:val="0F4761" w:themeColor="accent1" w:themeShade="BF"/>
    </w:rPr>
  </w:style>
  <w:style w:type="character" w:styleId="IntenseReference">
    <w:name w:val="Intense Reference"/>
    <w:basedOn w:val="DefaultParagraphFont"/>
    <w:uiPriority w:val="32"/>
    <w:qFormat/>
    <w:rsid w:val="00315043"/>
    <w:rPr>
      <w:b/>
      <w:bCs/>
      <w:smallCaps/>
      <w:color w:val="0F4761" w:themeColor="accent1" w:themeShade="BF"/>
      <w:spacing w:val="5"/>
    </w:rPr>
  </w:style>
  <w:style w:type="character" w:styleId="Hyperlink">
    <w:name w:val="Hyperlink"/>
    <w:basedOn w:val="DefaultParagraphFont"/>
    <w:uiPriority w:val="99"/>
    <w:unhideWhenUsed/>
    <w:rsid w:val="00C435C9"/>
    <w:rPr>
      <w:color w:val="467886" w:themeColor="hyperlink"/>
      <w:u w:val="single"/>
    </w:rPr>
  </w:style>
  <w:style w:type="character" w:styleId="UnresolvedMention">
    <w:name w:val="Unresolved Mention"/>
    <w:basedOn w:val="DefaultParagraphFont"/>
    <w:uiPriority w:val="99"/>
    <w:semiHidden/>
    <w:unhideWhenUsed/>
    <w:rsid w:val="00C435C9"/>
    <w:rPr>
      <w:color w:val="605E5C"/>
      <w:shd w:val="clear" w:color="auto" w:fill="E1DFDD"/>
    </w:rPr>
  </w:style>
  <w:style w:type="character" w:styleId="FollowedHyperlink">
    <w:name w:val="FollowedHyperlink"/>
    <w:basedOn w:val="DefaultParagraphFont"/>
    <w:uiPriority w:val="99"/>
    <w:semiHidden/>
    <w:unhideWhenUsed/>
    <w:rsid w:val="00C435C9"/>
    <w:rPr>
      <w:color w:val="96607D" w:themeColor="followedHyperlink"/>
      <w:u w:val="single"/>
    </w:rPr>
  </w:style>
  <w:style w:type="paragraph" w:styleId="Caption">
    <w:name w:val="caption"/>
    <w:basedOn w:val="Normal"/>
    <w:next w:val="Normal"/>
    <w:uiPriority w:val="35"/>
    <w:unhideWhenUsed/>
    <w:qFormat/>
    <w:rsid w:val="000E3870"/>
    <w:pPr>
      <w:spacing w:after="200" w:line="240" w:lineRule="auto"/>
    </w:pPr>
    <w:rPr>
      <w:i/>
      <w:iCs/>
      <w:color w:val="0E2841" w:themeColor="text2"/>
      <w:sz w:val="18"/>
      <w:szCs w:val="18"/>
    </w:rPr>
  </w:style>
  <w:style w:type="paragraph" w:styleId="NormalWeb">
    <w:name w:val="Normal (Web)"/>
    <w:basedOn w:val="Normal"/>
    <w:uiPriority w:val="99"/>
    <w:unhideWhenUsed/>
    <w:rsid w:val="00105299"/>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9A5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50700">
      <w:bodyDiv w:val="1"/>
      <w:marLeft w:val="0"/>
      <w:marRight w:val="0"/>
      <w:marTop w:val="0"/>
      <w:marBottom w:val="0"/>
      <w:divBdr>
        <w:top w:val="none" w:sz="0" w:space="0" w:color="auto"/>
        <w:left w:val="none" w:sz="0" w:space="0" w:color="auto"/>
        <w:bottom w:val="none" w:sz="0" w:space="0" w:color="auto"/>
        <w:right w:val="none" w:sz="0" w:space="0" w:color="auto"/>
      </w:divBdr>
    </w:div>
    <w:div w:id="110981018">
      <w:bodyDiv w:val="1"/>
      <w:marLeft w:val="0"/>
      <w:marRight w:val="0"/>
      <w:marTop w:val="0"/>
      <w:marBottom w:val="0"/>
      <w:divBdr>
        <w:top w:val="none" w:sz="0" w:space="0" w:color="auto"/>
        <w:left w:val="none" w:sz="0" w:space="0" w:color="auto"/>
        <w:bottom w:val="none" w:sz="0" w:space="0" w:color="auto"/>
        <w:right w:val="none" w:sz="0" w:space="0" w:color="auto"/>
      </w:divBdr>
    </w:div>
    <w:div w:id="227039843">
      <w:bodyDiv w:val="1"/>
      <w:marLeft w:val="0"/>
      <w:marRight w:val="0"/>
      <w:marTop w:val="0"/>
      <w:marBottom w:val="0"/>
      <w:divBdr>
        <w:top w:val="none" w:sz="0" w:space="0" w:color="auto"/>
        <w:left w:val="none" w:sz="0" w:space="0" w:color="auto"/>
        <w:bottom w:val="none" w:sz="0" w:space="0" w:color="auto"/>
        <w:right w:val="none" w:sz="0" w:space="0" w:color="auto"/>
      </w:divBdr>
    </w:div>
    <w:div w:id="309212986">
      <w:bodyDiv w:val="1"/>
      <w:marLeft w:val="0"/>
      <w:marRight w:val="0"/>
      <w:marTop w:val="0"/>
      <w:marBottom w:val="0"/>
      <w:divBdr>
        <w:top w:val="none" w:sz="0" w:space="0" w:color="auto"/>
        <w:left w:val="none" w:sz="0" w:space="0" w:color="auto"/>
        <w:bottom w:val="none" w:sz="0" w:space="0" w:color="auto"/>
        <w:right w:val="none" w:sz="0" w:space="0" w:color="auto"/>
      </w:divBdr>
    </w:div>
    <w:div w:id="568853096">
      <w:bodyDiv w:val="1"/>
      <w:marLeft w:val="0"/>
      <w:marRight w:val="0"/>
      <w:marTop w:val="0"/>
      <w:marBottom w:val="0"/>
      <w:divBdr>
        <w:top w:val="none" w:sz="0" w:space="0" w:color="auto"/>
        <w:left w:val="none" w:sz="0" w:space="0" w:color="auto"/>
        <w:bottom w:val="none" w:sz="0" w:space="0" w:color="auto"/>
        <w:right w:val="none" w:sz="0" w:space="0" w:color="auto"/>
      </w:divBdr>
    </w:div>
    <w:div w:id="852066260">
      <w:bodyDiv w:val="1"/>
      <w:marLeft w:val="0"/>
      <w:marRight w:val="0"/>
      <w:marTop w:val="0"/>
      <w:marBottom w:val="0"/>
      <w:divBdr>
        <w:top w:val="none" w:sz="0" w:space="0" w:color="auto"/>
        <w:left w:val="none" w:sz="0" w:space="0" w:color="auto"/>
        <w:bottom w:val="none" w:sz="0" w:space="0" w:color="auto"/>
        <w:right w:val="none" w:sz="0" w:space="0" w:color="auto"/>
      </w:divBdr>
    </w:div>
    <w:div w:id="1002851211">
      <w:bodyDiv w:val="1"/>
      <w:marLeft w:val="0"/>
      <w:marRight w:val="0"/>
      <w:marTop w:val="0"/>
      <w:marBottom w:val="0"/>
      <w:divBdr>
        <w:top w:val="none" w:sz="0" w:space="0" w:color="auto"/>
        <w:left w:val="none" w:sz="0" w:space="0" w:color="auto"/>
        <w:bottom w:val="none" w:sz="0" w:space="0" w:color="auto"/>
        <w:right w:val="none" w:sz="0" w:space="0" w:color="auto"/>
      </w:divBdr>
    </w:div>
    <w:div w:id="1005479453">
      <w:bodyDiv w:val="1"/>
      <w:marLeft w:val="0"/>
      <w:marRight w:val="0"/>
      <w:marTop w:val="0"/>
      <w:marBottom w:val="0"/>
      <w:divBdr>
        <w:top w:val="none" w:sz="0" w:space="0" w:color="auto"/>
        <w:left w:val="none" w:sz="0" w:space="0" w:color="auto"/>
        <w:bottom w:val="none" w:sz="0" w:space="0" w:color="auto"/>
        <w:right w:val="none" w:sz="0" w:space="0" w:color="auto"/>
      </w:divBdr>
    </w:div>
    <w:div w:id="1044209518">
      <w:bodyDiv w:val="1"/>
      <w:marLeft w:val="0"/>
      <w:marRight w:val="0"/>
      <w:marTop w:val="0"/>
      <w:marBottom w:val="0"/>
      <w:divBdr>
        <w:top w:val="none" w:sz="0" w:space="0" w:color="auto"/>
        <w:left w:val="none" w:sz="0" w:space="0" w:color="auto"/>
        <w:bottom w:val="none" w:sz="0" w:space="0" w:color="auto"/>
        <w:right w:val="none" w:sz="0" w:space="0" w:color="auto"/>
      </w:divBdr>
    </w:div>
    <w:div w:id="1058749256">
      <w:bodyDiv w:val="1"/>
      <w:marLeft w:val="0"/>
      <w:marRight w:val="0"/>
      <w:marTop w:val="0"/>
      <w:marBottom w:val="0"/>
      <w:divBdr>
        <w:top w:val="none" w:sz="0" w:space="0" w:color="auto"/>
        <w:left w:val="none" w:sz="0" w:space="0" w:color="auto"/>
        <w:bottom w:val="none" w:sz="0" w:space="0" w:color="auto"/>
        <w:right w:val="none" w:sz="0" w:space="0" w:color="auto"/>
      </w:divBdr>
    </w:div>
    <w:div w:id="1143812447">
      <w:bodyDiv w:val="1"/>
      <w:marLeft w:val="0"/>
      <w:marRight w:val="0"/>
      <w:marTop w:val="0"/>
      <w:marBottom w:val="0"/>
      <w:divBdr>
        <w:top w:val="none" w:sz="0" w:space="0" w:color="auto"/>
        <w:left w:val="none" w:sz="0" w:space="0" w:color="auto"/>
        <w:bottom w:val="none" w:sz="0" w:space="0" w:color="auto"/>
        <w:right w:val="none" w:sz="0" w:space="0" w:color="auto"/>
      </w:divBdr>
      <w:divsChild>
        <w:div w:id="574434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751335">
      <w:bodyDiv w:val="1"/>
      <w:marLeft w:val="0"/>
      <w:marRight w:val="0"/>
      <w:marTop w:val="0"/>
      <w:marBottom w:val="0"/>
      <w:divBdr>
        <w:top w:val="none" w:sz="0" w:space="0" w:color="auto"/>
        <w:left w:val="none" w:sz="0" w:space="0" w:color="auto"/>
        <w:bottom w:val="none" w:sz="0" w:space="0" w:color="auto"/>
        <w:right w:val="none" w:sz="0" w:space="0" w:color="auto"/>
      </w:divBdr>
    </w:div>
    <w:div w:id="1406029578">
      <w:bodyDiv w:val="1"/>
      <w:marLeft w:val="0"/>
      <w:marRight w:val="0"/>
      <w:marTop w:val="0"/>
      <w:marBottom w:val="0"/>
      <w:divBdr>
        <w:top w:val="none" w:sz="0" w:space="0" w:color="auto"/>
        <w:left w:val="none" w:sz="0" w:space="0" w:color="auto"/>
        <w:bottom w:val="none" w:sz="0" w:space="0" w:color="auto"/>
        <w:right w:val="none" w:sz="0" w:space="0" w:color="auto"/>
      </w:divBdr>
    </w:div>
    <w:div w:id="1412236349">
      <w:bodyDiv w:val="1"/>
      <w:marLeft w:val="0"/>
      <w:marRight w:val="0"/>
      <w:marTop w:val="0"/>
      <w:marBottom w:val="0"/>
      <w:divBdr>
        <w:top w:val="none" w:sz="0" w:space="0" w:color="auto"/>
        <w:left w:val="none" w:sz="0" w:space="0" w:color="auto"/>
        <w:bottom w:val="none" w:sz="0" w:space="0" w:color="auto"/>
        <w:right w:val="none" w:sz="0" w:space="0" w:color="auto"/>
      </w:divBdr>
    </w:div>
    <w:div w:id="1436048750">
      <w:bodyDiv w:val="1"/>
      <w:marLeft w:val="0"/>
      <w:marRight w:val="0"/>
      <w:marTop w:val="0"/>
      <w:marBottom w:val="0"/>
      <w:divBdr>
        <w:top w:val="none" w:sz="0" w:space="0" w:color="auto"/>
        <w:left w:val="none" w:sz="0" w:space="0" w:color="auto"/>
        <w:bottom w:val="none" w:sz="0" w:space="0" w:color="auto"/>
        <w:right w:val="none" w:sz="0" w:space="0" w:color="auto"/>
      </w:divBdr>
    </w:div>
    <w:div w:id="2041929795">
      <w:bodyDiv w:val="1"/>
      <w:marLeft w:val="0"/>
      <w:marRight w:val="0"/>
      <w:marTop w:val="0"/>
      <w:marBottom w:val="0"/>
      <w:divBdr>
        <w:top w:val="none" w:sz="0" w:space="0" w:color="auto"/>
        <w:left w:val="none" w:sz="0" w:space="0" w:color="auto"/>
        <w:bottom w:val="none" w:sz="0" w:space="0" w:color="auto"/>
        <w:right w:val="none" w:sz="0" w:space="0" w:color="auto"/>
      </w:divBdr>
      <w:divsChild>
        <w:div w:id="181070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525696">
      <w:bodyDiv w:val="1"/>
      <w:marLeft w:val="0"/>
      <w:marRight w:val="0"/>
      <w:marTop w:val="0"/>
      <w:marBottom w:val="0"/>
      <w:divBdr>
        <w:top w:val="none" w:sz="0" w:space="0" w:color="auto"/>
        <w:left w:val="none" w:sz="0" w:space="0" w:color="auto"/>
        <w:bottom w:val="none" w:sz="0" w:space="0" w:color="auto"/>
        <w:right w:val="none" w:sz="0" w:space="0" w:color="auto"/>
      </w:divBdr>
    </w:div>
    <w:div w:id="2087915659">
      <w:bodyDiv w:val="1"/>
      <w:marLeft w:val="0"/>
      <w:marRight w:val="0"/>
      <w:marTop w:val="0"/>
      <w:marBottom w:val="0"/>
      <w:divBdr>
        <w:top w:val="none" w:sz="0" w:space="0" w:color="auto"/>
        <w:left w:val="none" w:sz="0" w:space="0" w:color="auto"/>
        <w:bottom w:val="none" w:sz="0" w:space="0" w:color="auto"/>
        <w:right w:val="none" w:sz="0" w:space="0" w:color="auto"/>
      </w:divBdr>
    </w:div>
    <w:div w:id="2088460113">
      <w:bodyDiv w:val="1"/>
      <w:marLeft w:val="0"/>
      <w:marRight w:val="0"/>
      <w:marTop w:val="0"/>
      <w:marBottom w:val="0"/>
      <w:divBdr>
        <w:top w:val="none" w:sz="0" w:space="0" w:color="auto"/>
        <w:left w:val="none" w:sz="0" w:space="0" w:color="auto"/>
        <w:bottom w:val="none" w:sz="0" w:space="0" w:color="auto"/>
        <w:right w:val="none" w:sz="0" w:space="0" w:color="auto"/>
      </w:divBdr>
    </w:div>
    <w:div w:id="214119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Ahsan97Javed/gtfs-batch-pipelin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Ahsan97Javed/gtfs-batch-pipeline/blob/main/README.md"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hsan97Javed/gtfs-batch-pipeline/blob/main/notebooks/ingestion_gtfs.ipynb" TargetMode="External"/><Relationship Id="rId11" Type="http://schemas.openxmlformats.org/officeDocument/2006/relationships/hyperlink" Target="https://github.com/Ahsan97Javed/gtfs-batch-pipeline/blob/main/notebooks/aggregation_gtfs.ipynb" TargetMode="External"/><Relationship Id="rId5" Type="http://schemas.openxmlformats.org/officeDocument/2006/relationships/hyperlink" Target="https://github.com/Ahsan97Javed/gtfs-batch-pipeline"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hsan97Javed/gtfs-batch-pipeline/blob/main/notebooks/preprocessing_gtfs.ipynb" TargetMode="External"/><Relationship Id="rId14" Type="http://schemas.openxmlformats.org/officeDocument/2006/relationships/hyperlink" Target="https://github.com/Ahsan97Javed/gtfs-batch-pipeline/blob/main/notebooks/output_gtf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Javed</dc:creator>
  <cp:keywords/>
  <dc:description/>
  <cp:lastModifiedBy>Ahsan Javed</cp:lastModifiedBy>
  <cp:revision>2</cp:revision>
  <dcterms:created xsi:type="dcterms:W3CDTF">2025-06-23T14:27:00Z</dcterms:created>
  <dcterms:modified xsi:type="dcterms:W3CDTF">2025-06-23T15:14:00Z</dcterms:modified>
</cp:coreProperties>
</file>