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6EEA" w14:textId="3D698F8E" w:rsidR="00014E72" w:rsidRPr="00E14A8D" w:rsidRDefault="00B044CA" w:rsidP="00E14A8D">
      <w:pPr>
        <w:spacing w:after="0"/>
        <w:jc w:val="center"/>
        <w:rPr>
          <w:rFonts w:ascii="Times New Roman" w:hAnsi="Times New Roman" w:cs="Times New Roman"/>
          <w:color w:val="000000" w:themeColor="text1"/>
          <w:sz w:val="36"/>
          <w:szCs w:val="36"/>
        </w:rPr>
      </w:pPr>
      <w:r w:rsidRPr="00E14A8D">
        <w:rPr>
          <w:rFonts w:ascii="Times New Roman" w:hAnsi="Times New Roman" w:cs="Times New Roman"/>
          <w:color w:val="000000" w:themeColor="text1"/>
          <w:sz w:val="36"/>
          <w:szCs w:val="36"/>
        </w:rPr>
        <w:t>Title: "World in Figures: Unveiling Development Trends through World Bank Indicators"</w:t>
      </w:r>
      <w:bookmarkStart w:id="0" w:name="_GoBack"/>
      <w:bookmarkEnd w:id="0"/>
    </w:p>
    <w:p w14:paraId="10EFE640" w14:textId="00297B5A" w:rsidR="00B044CA" w:rsidRPr="00E14A8D" w:rsidRDefault="00E14A8D" w:rsidP="00E14A8D">
      <w:pPr>
        <w:jc w:val="center"/>
        <w:rPr>
          <w:rFonts w:ascii="Times New Roman" w:hAnsi="Times New Roman" w:cs="Times New Roman"/>
          <w:color w:val="000000" w:themeColor="text1"/>
          <w:sz w:val="36"/>
          <w:szCs w:val="36"/>
        </w:rPr>
      </w:pPr>
      <w:r w:rsidRPr="00E14A8D">
        <w:rPr>
          <w:rFonts w:ascii="Times New Roman" w:hAnsi="Times New Roman" w:cs="Times New Roman"/>
          <w:color w:val="000000" w:themeColor="text1"/>
          <w:sz w:val="36"/>
          <w:szCs w:val="36"/>
        </w:rPr>
        <w:t>Name: Ahsan Farooq</w:t>
      </w:r>
    </w:p>
    <w:p w14:paraId="3CCE014E" w14:textId="05E783EE" w:rsidR="00E14A8D" w:rsidRPr="00E14A8D" w:rsidRDefault="00014E72" w:rsidP="00E14A8D">
      <w:pPr>
        <w:rPr>
          <w:color w:val="000000" w:themeColor="text1"/>
        </w:rPr>
      </w:pPr>
      <w:r w:rsidRPr="00E14A8D">
        <w:rPr>
          <w:rStyle w:val="Heading1Char"/>
        </w:rPr>
        <w:t>Abstract</w:t>
      </w:r>
      <w:r w:rsidRPr="00E14A8D">
        <w:rPr>
          <w:rFonts w:ascii="Times New Roman" w:hAnsi="Times New Roman" w:cs="Times New Roman"/>
          <w:color w:val="000000" w:themeColor="text1"/>
        </w:rPr>
        <w:t>:</w:t>
      </w:r>
      <w:r w:rsidR="00B044CA" w:rsidRPr="00E14A8D">
        <w:rPr>
          <w:color w:val="000000" w:themeColor="text1"/>
        </w:rPr>
        <w:t xml:space="preserve"> </w:t>
      </w:r>
      <w:r w:rsidR="00B044CA" w:rsidRPr="00E14A8D">
        <w:rPr>
          <w:rFonts w:ascii="Times New Roman" w:hAnsi="Times New Roman" w:cs="Times New Roman"/>
          <w:color w:val="000000" w:themeColor="text1"/>
        </w:rPr>
        <w:t>This thorough research provides important insights into the social, economic, and environmental landscapes by revealing complex patterns and trends across a range of indicators. The visual aids offer a sophisticated viewpoint, appealing to stakeholders, scholars, and politicians who are interested in comprehending the intricate relationships that are forming our globalized society. Discover the intricate web of global indicators with the help of engrossing graphics and perceptive data storytelling.</w:t>
      </w:r>
    </w:p>
    <w:p w14:paraId="6A0BAFC6" w14:textId="5C3F6D1D" w:rsidR="002B5CF9" w:rsidRDefault="002B5CF9" w:rsidP="002B5CF9">
      <w:pPr>
        <w:pStyle w:val="Heading1"/>
        <w:rPr>
          <w:rFonts w:ascii="Times New Roman" w:hAnsi="Times New Roman" w:cs="Times New Roman"/>
          <w:sz w:val="22"/>
          <w:szCs w:val="22"/>
        </w:rPr>
      </w:pPr>
      <w:r w:rsidRPr="002B5CF9">
        <w:rPr>
          <w:rFonts w:ascii="Times New Roman" w:hAnsi="Times New Roman" w:cs="Times New Roman"/>
          <w:sz w:val="22"/>
          <w:szCs w:val="22"/>
        </w:rPr>
        <w:t>Introduction</w:t>
      </w:r>
    </w:p>
    <w:p w14:paraId="77D45FA5" w14:textId="7E46ABF0" w:rsidR="002B5CF9" w:rsidRPr="002B5CF9" w:rsidRDefault="002B5CF9" w:rsidP="002B5CF9">
      <w:pPr>
        <w:rPr>
          <w:rFonts w:ascii="Times New Roman" w:hAnsi="Times New Roman" w:cs="Times New Roman"/>
        </w:rPr>
      </w:pPr>
      <w:r w:rsidRPr="002B5CF9">
        <w:rPr>
          <w:rFonts w:ascii="Times New Roman" w:hAnsi="Times New Roman" w:cs="Times New Roman"/>
          <w:color w:val="374151"/>
        </w:rPr>
        <w:t xml:space="preserve">This comprehensive data visualization and analysis delve into three key indicators—mortality rate, total population, and cereal yield—offering a nuanced understanding of their interplay and impact on the socio-economic landscapes of diverse regions. Drawing on indicators-based data from reputable sources such as the World Bank, the study aims to uncover trends, disparities, and potential correlations across these vital metrics. </w:t>
      </w:r>
    </w:p>
    <w:p w14:paraId="07F7792F" w14:textId="7F92898A" w:rsidR="00B044CA" w:rsidRDefault="00B044CA" w:rsidP="00B044CA">
      <w:pPr>
        <w:pStyle w:val="Heading1"/>
        <w:numPr>
          <w:ilvl w:val="0"/>
          <w:numId w:val="1"/>
        </w:numPr>
        <w:rPr>
          <w:rFonts w:ascii="Times New Roman" w:hAnsi="Times New Roman" w:cs="Times New Roman"/>
          <w:sz w:val="22"/>
          <w:szCs w:val="22"/>
        </w:rPr>
      </w:pPr>
      <w:r>
        <w:rPr>
          <w:rFonts w:ascii="Times New Roman" w:hAnsi="Times New Roman" w:cs="Times New Roman"/>
          <w:sz w:val="22"/>
          <w:szCs w:val="22"/>
        </w:rPr>
        <w:t>Population Statistics Comparison</w:t>
      </w:r>
    </w:p>
    <w:p w14:paraId="31DD5A0B" w14:textId="25B8A9AF" w:rsidR="00B044CA" w:rsidRPr="00B044CA" w:rsidRDefault="00B044CA" w:rsidP="00B044CA"/>
    <w:p w14:paraId="34B41F8D" w14:textId="77777777" w:rsidR="00E14A8D" w:rsidRDefault="00E14A8D" w:rsidP="00B044CA">
      <w:pPr>
        <w:sectPr w:rsidR="00E14A8D" w:rsidSect="00BF761D">
          <w:type w:val="continuous"/>
          <w:pgSz w:w="12240" w:h="15840"/>
          <w:pgMar w:top="2160" w:right="2160" w:bottom="2160" w:left="2160" w:header="720" w:footer="720" w:gutter="0"/>
          <w:cols w:space="720"/>
          <w:docGrid w:linePitch="360"/>
        </w:sectPr>
      </w:pPr>
    </w:p>
    <w:p w14:paraId="4F242468" w14:textId="5756B6EA" w:rsidR="00B044CA" w:rsidRPr="00B044CA" w:rsidRDefault="00B044CA" w:rsidP="00B044CA">
      <w:r>
        <w:rPr>
          <w:noProof/>
        </w:rPr>
        <w:drawing>
          <wp:inline distT="0" distB="0" distL="0" distR="0" wp14:anchorId="7F8EBD33" wp14:editId="7A83D3A7">
            <wp:extent cx="4018660" cy="1628775"/>
            <wp:effectExtent l="0" t="0" r="1270" b="0"/>
            <wp:docPr id="1760491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91417" name="Picture 1760491417"/>
                    <pic:cNvPicPr/>
                  </pic:nvPicPr>
                  <pic:blipFill>
                    <a:blip r:embed="rId6">
                      <a:extLst>
                        <a:ext uri="{28A0092B-C50C-407E-A947-70E740481C1C}">
                          <a14:useLocalDpi xmlns:a14="http://schemas.microsoft.com/office/drawing/2010/main" val="0"/>
                        </a:ext>
                      </a:extLst>
                    </a:blip>
                    <a:stretch>
                      <a:fillRect/>
                    </a:stretch>
                  </pic:blipFill>
                  <pic:spPr>
                    <a:xfrm>
                      <a:off x="0" y="0"/>
                      <a:ext cx="4018660" cy="1628775"/>
                    </a:xfrm>
                    <a:prstGeom prst="rect">
                      <a:avLst/>
                    </a:prstGeom>
                  </pic:spPr>
                </pic:pic>
              </a:graphicData>
            </a:graphic>
          </wp:inline>
        </w:drawing>
      </w:r>
    </w:p>
    <w:p w14:paraId="2E4EA504" w14:textId="707C2E48" w:rsidR="00BF761D" w:rsidRDefault="00B044CA" w:rsidP="00BF761D">
      <w:r>
        <w:t xml:space="preserve">Total population statistics country wise comparison over the </w:t>
      </w:r>
      <w:r w:rsidR="00FD6EF8">
        <w:t>years, this</w:t>
      </w:r>
      <w:r>
        <w:t xml:space="preserve"> is the combine population for </w:t>
      </w:r>
      <w:r w:rsidR="00FD6EF8">
        <w:t>France,</w:t>
      </w:r>
      <w:r>
        <w:t xml:space="preserve"> </w:t>
      </w:r>
      <w:r w:rsidR="00FD6EF8">
        <w:t>Pakistan and</w:t>
      </w:r>
      <w:r w:rsidR="002B5CF9">
        <w:t xml:space="preserve"> </w:t>
      </w:r>
      <w:r>
        <w:t>Bahrain.</w:t>
      </w:r>
    </w:p>
    <w:p w14:paraId="7DF6091F" w14:textId="77777777" w:rsidR="00E14A8D" w:rsidRDefault="00E14A8D" w:rsidP="00BF761D">
      <w:pPr>
        <w:pStyle w:val="Heading1"/>
        <w:rPr>
          <w:rFonts w:ascii="Times New Roman" w:hAnsi="Times New Roman" w:cs="Times New Roman"/>
          <w:sz w:val="22"/>
          <w:szCs w:val="22"/>
        </w:rPr>
        <w:sectPr w:rsidR="00E14A8D" w:rsidSect="00E14A8D">
          <w:type w:val="continuous"/>
          <w:pgSz w:w="12240" w:h="15840"/>
          <w:pgMar w:top="2160" w:right="2160" w:bottom="2160" w:left="2160" w:header="720" w:footer="720" w:gutter="0"/>
          <w:cols w:num="2" w:space="720" w:equalWidth="0">
            <w:col w:w="5044" w:space="708"/>
            <w:col w:w="2168"/>
          </w:cols>
          <w:docGrid w:linePitch="360"/>
        </w:sectPr>
      </w:pPr>
    </w:p>
    <w:p w14:paraId="02BB0C4D" w14:textId="5C1AF5C9" w:rsidR="002B5CF9" w:rsidRPr="00BF761D" w:rsidRDefault="002B5CF9" w:rsidP="00E14A8D">
      <w:pPr>
        <w:pStyle w:val="Heading1"/>
        <w:numPr>
          <w:ilvl w:val="0"/>
          <w:numId w:val="1"/>
        </w:numPr>
        <w:rPr>
          <w:rFonts w:ascii="Times New Roman" w:hAnsi="Times New Roman" w:cs="Times New Roman"/>
          <w:sz w:val="22"/>
          <w:szCs w:val="22"/>
        </w:rPr>
      </w:pPr>
      <w:r w:rsidRPr="00BF761D">
        <w:rPr>
          <w:rFonts w:ascii="Times New Roman" w:hAnsi="Times New Roman" w:cs="Times New Roman"/>
          <w:sz w:val="22"/>
          <w:szCs w:val="22"/>
        </w:rPr>
        <w:t>Mortality Rate – France vs Nepal vs Australia</w:t>
      </w:r>
    </w:p>
    <w:p w14:paraId="4EDDBFBD" w14:textId="77777777" w:rsidR="00E14A8D" w:rsidRDefault="00E14A8D" w:rsidP="00FD6EF8">
      <w:pPr>
        <w:sectPr w:rsidR="00E14A8D" w:rsidSect="00BF761D">
          <w:type w:val="continuous"/>
          <w:pgSz w:w="12240" w:h="15840"/>
          <w:pgMar w:top="2160" w:right="2160" w:bottom="2160" w:left="2160" w:header="720" w:footer="720" w:gutter="0"/>
          <w:cols w:space="720"/>
          <w:docGrid w:linePitch="360"/>
        </w:sectPr>
      </w:pPr>
    </w:p>
    <w:p w14:paraId="5377E88D" w14:textId="62C8DD46" w:rsidR="00FD6EF8" w:rsidRDefault="00FD6EF8" w:rsidP="00FD6EF8">
      <w:r>
        <w:rPr>
          <w:noProof/>
        </w:rPr>
        <w:drawing>
          <wp:inline distT="0" distB="0" distL="0" distR="0" wp14:anchorId="02F14C98" wp14:editId="61980766">
            <wp:extent cx="4418843" cy="1762125"/>
            <wp:effectExtent l="0" t="0" r="1270" b="0"/>
            <wp:docPr id="688836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36249"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506440" cy="1797057"/>
                    </a:xfrm>
                    <a:prstGeom prst="rect">
                      <a:avLst/>
                    </a:prstGeom>
                  </pic:spPr>
                </pic:pic>
              </a:graphicData>
            </a:graphic>
          </wp:inline>
        </w:drawing>
      </w:r>
    </w:p>
    <w:p w14:paraId="2AD44FCA" w14:textId="4B600263" w:rsidR="00BF761D" w:rsidRDefault="00FD6EF8" w:rsidP="00FD6EF8">
      <w:r>
        <w:t xml:space="preserve">Correlation heatmap to provide the correlation between the mortality rate of different countries. In the world bank data, it is essential to analyze </w:t>
      </w:r>
      <w:r w:rsidR="00014E72">
        <w:t>such indicators.</w:t>
      </w:r>
    </w:p>
    <w:p w14:paraId="392B0E21" w14:textId="77777777" w:rsidR="00E14A8D" w:rsidRDefault="00E14A8D" w:rsidP="00E14A8D">
      <w:pPr>
        <w:pStyle w:val="Heading1"/>
        <w:ind w:left="720"/>
        <w:rPr>
          <w:rFonts w:ascii="Times New Roman" w:hAnsi="Times New Roman" w:cs="Times New Roman"/>
          <w:sz w:val="22"/>
          <w:szCs w:val="22"/>
        </w:rPr>
        <w:sectPr w:rsidR="00E14A8D" w:rsidSect="00E14A8D">
          <w:type w:val="continuous"/>
          <w:pgSz w:w="12240" w:h="15840"/>
          <w:pgMar w:top="2160" w:right="2160" w:bottom="2160" w:left="2160" w:header="720" w:footer="720" w:gutter="0"/>
          <w:cols w:num="2" w:space="720" w:equalWidth="0">
            <w:col w:w="5044" w:space="708"/>
            <w:col w:w="2168"/>
          </w:cols>
          <w:docGrid w:linePitch="360"/>
        </w:sectPr>
      </w:pPr>
    </w:p>
    <w:p w14:paraId="4FFA0946" w14:textId="77777777" w:rsidR="00E14A8D" w:rsidRDefault="00E14A8D" w:rsidP="00E14A8D">
      <w:pPr>
        <w:pStyle w:val="Heading1"/>
        <w:rPr>
          <w:rFonts w:ascii="Times New Roman" w:hAnsi="Times New Roman" w:cs="Times New Roman"/>
          <w:sz w:val="22"/>
          <w:szCs w:val="22"/>
        </w:rPr>
      </w:pPr>
    </w:p>
    <w:p w14:paraId="004079C4" w14:textId="6AA82756" w:rsidR="00FD6EF8" w:rsidRPr="002B5CF9" w:rsidRDefault="00FD6EF8" w:rsidP="00FD6EF8">
      <w:pPr>
        <w:pStyle w:val="Heading1"/>
        <w:numPr>
          <w:ilvl w:val="0"/>
          <w:numId w:val="1"/>
        </w:numPr>
        <w:rPr>
          <w:rFonts w:ascii="Times New Roman" w:hAnsi="Times New Roman" w:cs="Times New Roman"/>
          <w:sz w:val="22"/>
          <w:szCs w:val="22"/>
        </w:rPr>
      </w:pPr>
      <w:r w:rsidRPr="00FD6EF8">
        <w:rPr>
          <w:rFonts w:ascii="Times New Roman" w:hAnsi="Times New Roman" w:cs="Times New Roman"/>
          <w:sz w:val="22"/>
          <w:szCs w:val="22"/>
        </w:rPr>
        <w:t>Year by Year Comparison</w:t>
      </w:r>
    </w:p>
    <w:p w14:paraId="20FF92F0" w14:textId="77777777" w:rsidR="00BF761D" w:rsidRDefault="00BF761D" w:rsidP="00FD6EF8">
      <w:pPr>
        <w:sectPr w:rsidR="00BF761D" w:rsidSect="00BF761D">
          <w:type w:val="continuous"/>
          <w:pgSz w:w="12240" w:h="15840"/>
          <w:pgMar w:top="2160" w:right="2160" w:bottom="2160" w:left="2160" w:header="720" w:footer="720" w:gutter="0"/>
          <w:cols w:space="720"/>
          <w:docGrid w:linePitch="360"/>
        </w:sectPr>
      </w:pPr>
    </w:p>
    <w:p w14:paraId="07B4CA06" w14:textId="77777777" w:rsidR="00BF761D" w:rsidRDefault="00FD6EF8" w:rsidP="00BF761D">
      <w:pPr>
        <w:jc w:val="center"/>
        <w:sectPr w:rsidR="00BF761D" w:rsidSect="00BF761D">
          <w:type w:val="continuous"/>
          <w:pgSz w:w="12240" w:h="15840"/>
          <w:pgMar w:top="2160" w:right="2160" w:bottom="2160" w:left="2160" w:header="720" w:footer="720" w:gutter="0"/>
          <w:cols w:num="2" w:space="720"/>
          <w:docGrid w:linePitch="360"/>
        </w:sectPr>
      </w:pPr>
      <w:r>
        <w:rPr>
          <w:noProof/>
        </w:rPr>
        <w:drawing>
          <wp:anchor distT="0" distB="0" distL="114300" distR="114300" simplePos="0" relativeHeight="251658240" behindDoc="0" locked="0" layoutInCell="1" allowOverlap="1" wp14:anchorId="2248D3E5" wp14:editId="66C80F44">
            <wp:simplePos x="0" y="0"/>
            <wp:positionH relativeFrom="column">
              <wp:posOffset>0</wp:posOffset>
            </wp:positionH>
            <wp:positionV relativeFrom="paragraph">
              <wp:posOffset>1270</wp:posOffset>
            </wp:positionV>
            <wp:extent cx="3800475" cy="2387292"/>
            <wp:effectExtent l="0" t="0" r="0" b="0"/>
            <wp:wrapThrough wrapText="bothSides">
              <wp:wrapPolygon edited="0">
                <wp:start x="0" y="0"/>
                <wp:lineTo x="0" y="21376"/>
                <wp:lineTo x="21438" y="21376"/>
                <wp:lineTo x="21438" y="0"/>
                <wp:lineTo x="0" y="0"/>
              </wp:wrapPolygon>
            </wp:wrapThrough>
            <wp:docPr id="1494445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45884" name="Picture 1494445884"/>
                    <pic:cNvPicPr/>
                  </pic:nvPicPr>
                  <pic:blipFill>
                    <a:blip r:embed="rId8">
                      <a:extLst>
                        <a:ext uri="{28A0092B-C50C-407E-A947-70E740481C1C}">
                          <a14:useLocalDpi xmlns:a14="http://schemas.microsoft.com/office/drawing/2010/main" val="0"/>
                        </a:ext>
                      </a:extLst>
                    </a:blip>
                    <a:stretch>
                      <a:fillRect/>
                    </a:stretch>
                  </pic:blipFill>
                  <pic:spPr>
                    <a:xfrm>
                      <a:off x="0" y="0"/>
                      <a:ext cx="3800475" cy="2387292"/>
                    </a:xfrm>
                    <a:prstGeom prst="rect">
                      <a:avLst/>
                    </a:prstGeom>
                  </pic:spPr>
                </pic:pic>
              </a:graphicData>
            </a:graphic>
          </wp:anchor>
        </w:drawing>
      </w:r>
    </w:p>
    <w:p w14:paraId="06B90120" w14:textId="4C19016F" w:rsidR="00FD6EF8" w:rsidRDefault="002B5CF9" w:rsidP="00FD6EF8">
      <w:pPr>
        <w:rPr>
          <w:rFonts w:ascii="Times New Roman" w:hAnsi="Times New Roman" w:cs="Times New Roman"/>
        </w:rPr>
      </w:pPr>
      <w:r w:rsidRPr="002B5CF9">
        <w:rPr>
          <w:rFonts w:ascii="Times New Roman" w:hAnsi="Times New Roman" w:cs="Times New Roman"/>
        </w:rPr>
        <w:t xml:space="preserve">The dynamics of carbon dioxide emissions from liquid fuels in Australia, Canada, and Japan are shown in this powerful line graph. Out of the three, Japan's line is the most conspicuous since it peaked after 2010 and shows the greatest emissions. Australia's line, at the bottom, on the other hand, shows a significant drop in emissions even after 2020, a sign of strong environmental activities. </w:t>
      </w:r>
    </w:p>
    <w:p w14:paraId="2145FB5E" w14:textId="14E77E95" w:rsidR="002B5CF9" w:rsidRDefault="002B5CF9" w:rsidP="002B5CF9">
      <w:pPr>
        <w:pStyle w:val="Heading1"/>
        <w:numPr>
          <w:ilvl w:val="0"/>
          <w:numId w:val="1"/>
        </w:numPr>
        <w:rPr>
          <w:rFonts w:ascii="Times New Roman" w:hAnsi="Times New Roman" w:cs="Times New Roman"/>
          <w:sz w:val="22"/>
          <w:szCs w:val="22"/>
        </w:rPr>
      </w:pPr>
      <w:r>
        <w:rPr>
          <w:rFonts w:ascii="Times New Roman" w:hAnsi="Times New Roman" w:cs="Times New Roman"/>
          <w:sz w:val="22"/>
          <w:szCs w:val="22"/>
        </w:rPr>
        <w:t>Cereal Yield Pie Chart Distribution</w:t>
      </w:r>
    </w:p>
    <w:p w14:paraId="7F8CAF82" w14:textId="77777777" w:rsidR="002B5CF9" w:rsidRDefault="002B5CF9" w:rsidP="002B5CF9"/>
    <w:p w14:paraId="5CBA595C" w14:textId="344AEDDD" w:rsidR="002B5CF9" w:rsidRDefault="002B5CF9" w:rsidP="002B5CF9">
      <w:r>
        <w:rPr>
          <w:noProof/>
        </w:rPr>
        <w:drawing>
          <wp:anchor distT="0" distB="0" distL="114300" distR="114300" simplePos="0" relativeHeight="251659264" behindDoc="0" locked="0" layoutInCell="1" allowOverlap="1" wp14:anchorId="3993F64D" wp14:editId="6AF3510F">
            <wp:simplePos x="0" y="0"/>
            <wp:positionH relativeFrom="column">
              <wp:posOffset>0</wp:posOffset>
            </wp:positionH>
            <wp:positionV relativeFrom="paragraph">
              <wp:posOffset>-635</wp:posOffset>
            </wp:positionV>
            <wp:extent cx="3571875" cy="2873734"/>
            <wp:effectExtent l="0" t="0" r="0" b="3175"/>
            <wp:wrapThrough wrapText="bothSides">
              <wp:wrapPolygon edited="0">
                <wp:start x="0" y="0"/>
                <wp:lineTo x="0" y="21481"/>
                <wp:lineTo x="21427" y="21481"/>
                <wp:lineTo x="21427" y="0"/>
                <wp:lineTo x="0" y="0"/>
              </wp:wrapPolygon>
            </wp:wrapThrough>
            <wp:docPr id="53525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575" name="Picture 53525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1875" cy="2873734"/>
                    </a:xfrm>
                    <a:prstGeom prst="rect">
                      <a:avLst/>
                    </a:prstGeom>
                  </pic:spPr>
                </pic:pic>
              </a:graphicData>
            </a:graphic>
          </wp:anchor>
        </w:drawing>
      </w:r>
    </w:p>
    <w:p w14:paraId="00598BF2" w14:textId="2315EAC7" w:rsidR="00BF761D" w:rsidRDefault="00BF761D" w:rsidP="00BF761D">
      <w:pPr>
        <w:spacing w:after="0"/>
      </w:pPr>
      <w:r w:rsidRPr="00BF761D">
        <w:t>The global distribution of total cereal yield throughout nations is well represented by the pie chart. A clear picture of the relative importance of various countries in the global grain production landscape is given by each slice, which indicates the contribution of that country to the total production.</w:t>
      </w:r>
    </w:p>
    <w:p w14:paraId="42951226" w14:textId="77777777" w:rsidR="00FD6EF8" w:rsidRDefault="00FD6EF8" w:rsidP="00FD6EF8"/>
    <w:p w14:paraId="2D6D33AF" w14:textId="34F9786F" w:rsidR="00B044CA" w:rsidRPr="00B044CA" w:rsidRDefault="00B044CA" w:rsidP="00B044CA"/>
    <w:p w14:paraId="64895994" w14:textId="7B6D4C24" w:rsidR="00B044CA" w:rsidRDefault="00014E72" w:rsidP="00014E72">
      <w:pPr>
        <w:pStyle w:val="Heading1"/>
        <w:numPr>
          <w:ilvl w:val="0"/>
          <w:numId w:val="1"/>
        </w:numPr>
        <w:rPr>
          <w:sz w:val="22"/>
          <w:szCs w:val="22"/>
        </w:rPr>
      </w:pPr>
      <w:r w:rsidRPr="00014E72">
        <w:rPr>
          <w:sz w:val="22"/>
          <w:szCs w:val="22"/>
        </w:rPr>
        <w:lastRenderedPageBreak/>
        <w:t>Electricity Production – France Vs Belgium</w:t>
      </w:r>
    </w:p>
    <w:p w14:paraId="041BE1B5" w14:textId="0F19A208" w:rsidR="00014E72" w:rsidRDefault="00014E72" w:rsidP="00014E72">
      <w:r>
        <w:rPr>
          <w:noProof/>
        </w:rPr>
        <w:drawing>
          <wp:inline distT="0" distB="0" distL="0" distR="0" wp14:anchorId="6569CFBE" wp14:editId="341E435A">
            <wp:extent cx="5029200" cy="2723515"/>
            <wp:effectExtent l="0" t="0" r="0" b="635"/>
            <wp:docPr id="1801303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03672" name="Picture 1801303672"/>
                    <pic:cNvPicPr/>
                  </pic:nvPicPr>
                  <pic:blipFill>
                    <a:blip r:embed="rId10">
                      <a:extLst>
                        <a:ext uri="{28A0092B-C50C-407E-A947-70E740481C1C}">
                          <a14:useLocalDpi xmlns:a14="http://schemas.microsoft.com/office/drawing/2010/main" val="0"/>
                        </a:ext>
                      </a:extLst>
                    </a:blip>
                    <a:stretch>
                      <a:fillRect/>
                    </a:stretch>
                  </pic:blipFill>
                  <pic:spPr>
                    <a:xfrm>
                      <a:off x="0" y="0"/>
                      <a:ext cx="5029200" cy="2723515"/>
                    </a:xfrm>
                    <a:prstGeom prst="rect">
                      <a:avLst/>
                    </a:prstGeom>
                  </pic:spPr>
                </pic:pic>
              </a:graphicData>
            </a:graphic>
          </wp:inline>
        </w:drawing>
      </w:r>
    </w:p>
    <w:p w14:paraId="02EE7F4C" w14:textId="6A6CF7E0" w:rsidR="00014E72" w:rsidRPr="00014E72" w:rsidRDefault="00014E72" w:rsidP="00014E72">
      <w:r>
        <w:t>Electricity production from different sources comparison was made between France and Belgium using bar graphs.</w:t>
      </w:r>
    </w:p>
    <w:p w14:paraId="7999F9EF" w14:textId="77777777" w:rsidR="00014E72" w:rsidRPr="00014E72" w:rsidRDefault="00014E72" w:rsidP="00014E72"/>
    <w:sectPr w:rsidR="00014E72" w:rsidRPr="00014E72" w:rsidSect="00BF761D">
      <w:type w:val="continuous"/>
      <w:pgSz w:w="12240" w:h="15840"/>
      <w:pgMar w:top="2160" w:right="2160" w:bottom="216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11081"/>
    <w:multiLevelType w:val="hybridMultilevel"/>
    <w:tmpl w:val="B5F2B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CA"/>
    <w:rsid w:val="00014E72"/>
    <w:rsid w:val="002B5CF9"/>
    <w:rsid w:val="00572797"/>
    <w:rsid w:val="00B044CA"/>
    <w:rsid w:val="00BC3B9B"/>
    <w:rsid w:val="00BF761D"/>
    <w:rsid w:val="00E14A8D"/>
    <w:rsid w:val="00FB2E69"/>
    <w:rsid w:val="00FD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4FE9"/>
  <w15:chartTrackingRefBased/>
  <w15:docId w15:val="{1BCC66CD-4D35-4676-8905-9BA0048D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4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44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4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44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6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A5B89-B255-4733-AE43-8CE5770DC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987</dc:creator>
  <cp:keywords/>
  <dc:description/>
  <cp:lastModifiedBy>Ahsan</cp:lastModifiedBy>
  <cp:revision>4</cp:revision>
  <cp:lastPrinted>2023-12-11T21:39:00Z</cp:lastPrinted>
  <dcterms:created xsi:type="dcterms:W3CDTF">2023-12-03T02:11:00Z</dcterms:created>
  <dcterms:modified xsi:type="dcterms:W3CDTF">2023-12-11T21:41:00Z</dcterms:modified>
</cp:coreProperties>
</file>