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D4" w:rsidRPr="004034D4" w:rsidRDefault="004034D4">
      <w:pPr>
        <w:rPr>
          <w:rFonts w:ascii="Segoe UI" w:hAnsi="Segoe UI" w:cs="Segoe UI"/>
          <w:b/>
          <w:color w:val="0D0D0D"/>
          <w:sz w:val="28"/>
          <w:shd w:val="clear" w:color="auto" w:fill="FFFFFF"/>
        </w:rPr>
      </w:pPr>
      <w:r w:rsidRPr="004034D4">
        <w:rPr>
          <w:rFonts w:ascii="Segoe UI" w:hAnsi="Segoe UI" w:cs="Segoe UI"/>
          <w:b/>
          <w:color w:val="0D0D0D"/>
          <w:sz w:val="28"/>
          <w:shd w:val="clear" w:color="auto" w:fill="FFFFFF"/>
        </w:rPr>
        <w:t>SPAM OR HAM SMS CLASSIFICATION MODEL</w:t>
      </w:r>
      <w:bookmarkStart w:id="0" w:name="_GoBack"/>
      <w:bookmarkEnd w:id="0"/>
    </w:p>
    <w:p w:rsidR="006234D4" w:rsidRDefault="006234D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document explains the implementation of a machine learning model for SMS spam classification using LSTM and Word2Vec. The model is built using Python and various libraries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Keras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Gensim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and others. The following sections explain each part of the code in detail.</w:t>
      </w:r>
    </w:p>
    <w:p w:rsidR="006234D4" w:rsidRDefault="006234D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51A20C47" wp14:editId="50BDD656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4" w:rsidRPr="006234D4" w:rsidRDefault="006234D4" w:rsidP="00623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234D4">
        <w:rPr>
          <w:rFonts w:ascii="Segoe UI" w:eastAsia="Times New Roman" w:hAnsi="Segoe UI" w:cs="Segoe UI"/>
          <w:color w:val="0D0D0D"/>
          <w:sz w:val="24"/>
          <w:szCs w:val="24"/>
        </w:rPr>
        <w:t>This block imports all necessary libraries and modules: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re</w:t>
      </w:r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regular expressions used in text preprocessing.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numpy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and </w:t>
      </w:r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pandas</w:t>
      </w:r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numerical operations and data handling.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matplotlib.pyplot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and </w:t>
      </w: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seaborn</w:t>
      </w:r>
      <w:proofErr w:type="spell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visualization.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wordcloud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generating word clouds.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tensorflow.keras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modules for building and training the LSTM model.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gensim.models.Word2Vec</w:t>
      </w:r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loading the pre-trained Word2Vec model.</w:t>
      </w:r>
    </w:p>
    <w:p w:rsidR="006234D4" w:rsidRPr="006234D4" w:rsidRDefault="006234D4" w:rsidP="006234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sklearn.metrics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2"/>
          <w:szCs w:val="24"/>
        </w:rPr>
        <w:t xml:space="preserve"> for evaluating the model.</w:t>
      </w:r>
    </w:p>
    <w:p w:rsidR="006234D4" w:rsidRPr="006234D4" w:rsidRDefault="006234D4" w:rsidP="006234D4">
      <w:pPr>
        <w:jc w:val="right"/>
        <w:rPr>
          <w:rFonts w:ascii="Segoe UI" w:hAnsi="Segoe UI" w:cs="Segoe UI"/>
          <w:sz w:val="24"/>
        </w:rPr>
      </w:pPr>
    </w:p>
    <w:p w:rsidR="006234D4" w:rsidRDefault="006234D4">
      <w:r>
        <w:rPr>
          <w:noProof/>
        </w:rPr>
        <w:lastRenderedPageBreak/>
        <w:drawing>
          <wp:inline distT="0" distB="0" distL="0" distR="0" wp14:anchorId="0C490649" wp14:editId="6882E8C5">
            <wp:extent cx="5943600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0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4" w:rsidRDefault="006234D4"/>
    <w:p w:rsidR="006234D4" w:rsidRPr="006234D4" w:rsidRDefault="006234D4" w:rsidP="00623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6"/>
          <w:szCs w:val="24"/>
        </w:rPr>
      </w:pPr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These constants are used throughout the script:</w:t>
      </w:r>
    </w:p>
    <w:p w:rsidR="006234D4" w:rsidRPr="0062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drop_value</w:t>
      </w:r>
      <w:proofErr w:type="spell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: Dropout rate for regularization.</w:t>
      </w:r>
    </w:p>
    <w:p w:rsidR="006234D4" w:rsidRPr="0062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max_len</w:t>
      </w:r>
      <w:proofErr w:type="spell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: Maximum length of sequences.</w:t>
      </w:r>
    </w:p>
    <w:p w:rsidR="006234D4" w:rsidRPr="0062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proofErr w:type="spellStart"/>
      <w:proofErr w:type="gram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trunc_type</w:t>
      </w:r>
      <w:proofErr w:type="spellEnd"/>
      <w:proofErr w:type="gram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 xml:space="preserve"> and </w:t>
      </w: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padding_type</w:t>
      </w:r>
      <w:proofErr w:type="spell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: Specify how sequences should be truncated and padded.</w:t>
      </w:r>
    </w:p>
    <w:p w:rsidR="006234D4" w:rsidRPr="0062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oov_tok</w:t>
      </w:r>
      <w:proofErr w:type="spell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: Token for out-of-vocabulary words.</w:t>
      </w:r>
    </w:p>
    <w:p w:rsidR="004034D4" w:rsidRPr="0040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proofErr w:type="spellStart"/>
      <w:r w:rsidRPr="0062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num_epochs</w:t>
      </w:r>
      <w:proofErr w:type="spellEnd"/>
      <w:r w:rsidRPr="006234D4">
        <w:rPr>
          <w:rFonts w:ascii="Segoe UI" w:eastAsia="Times New Roman" w:hAnsi="Segoe UI" w:cs="Segoe UI"/>
          <w:color w:val="0D0D0D"/>
          <w:sz w:val="36"/>
          <w:szCs w:val="24"/>
        </w:rPr>
        <w:t>: Number of epochs for training the model.</w:t>
      </w:r>
      <w:r w:rsidRPr="006234D4">
        <w:rPr>
          <w:noProof/>
        </w:rPr>
        <w:t xml:space="preserve"> </w:t>
      </w:r>
    </w:p>
    <w:p w:rsidR="006234D4" w:rsidRDefault="006234D4" w:rsidP="006234D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r>
        <w:rPr>
          <w:noProof/>
        </w:rPr>
        <w:drawing>
          <wp:inline distT="0" distB="0" distL="0" distR="0" wp14:anchorId="3BFA2DB6" wp14:editId="07B87523">
            <wp:extent cx="5947576" cy="28863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0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68" cy="28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D4" w:rsidRPr="006234D4" w:rsidRDefault="004034D4" w:rsidP="004034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44"/>
          <w:szCs w:val="24"/>
        </w:rPr>
      </w:pPr>
      <w:r w:rsidRPr="004034D4">
        <w:rPr>
          <w:rFonts w:ascii="Segoe UI" w:hAnsi="Segoe UI" w:cs="Segoe UI"/>
          <w:color w:val="0D0D0D"/>
          <w:sz w:val="28"/>
          <w:shd w:val="clear" w:color="auto" w:fill="FFFFFF"/>
        </w:rPr>
        <w:t xml:space="preserve">This function loads the data from a text file. Each line is split by tabs into labels and messages, and the data is returned as a Pandas </w:t>
      </w:r>
      <w:proofErr w:type="spellStart"/>
      <w:r w:rsidRPr="004034D4">
        <w:rPr>
          <w:rFonts w:ascii="Segoe UI" w:hAnsi="Segoe UI" w:cs="Segoe UI"/>
          <w:color w:val="0D0D0D"/>
          <w:sz w:val="28"/>
          <w:shd w:val="clear" w:color="auto" w:fill="FFFFFF"/>
        </w:rPr>
        <w:t>DataFrame</w:t>
      </w:r>
      <w:proofErr w:type="spellEnd"/>
      <w:r w:rsidRPr="004034D4">
        <w:rPr>
          <w:rFonts w:ascii="Segoe UI" w:hAnsi="Segoe UI" w:cs="Segoe UI"/>
          <w:color w:val="0D0D0D"/>
          <w:sz w:val="28"/>
          <w:shd w:val="clear" w:color="auto" w:fill="FFFFFF"/>
        </w:rPr>
        <w:t>.</w:t>
      </w:r>
    </w:p>
    <w:p w:rsidR="004034D4" w:rsidRPr="004034D4" w:rsidRDefault="0062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</w:rPr>
      </w:pPr>
      <w:r>
        <w:rPr>
          <w:noProof/>
        </w:rPr>
        <w:lastRenderedPageBreak/>
        <w:drawing>
          <wp:inline distT="0" distB="0" distL="0" distR="0" wp14:anchorId="3731F91A" wp14:editId="132E2D05">
            <wp:extent cx="5478449" cy="204622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1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56" cy="20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</w:rPr>
        <w:t xml:space="preserve">This </w:t>
      </w:r>
      <w:r w:rsidR="004034D4" w:rsidRPr="004034D4">
        <w:rPr>
          <w:rFonts w:ascii="Segoe UI" w:hAnsi="Segoe UI" w:cs="Segoe UI"/>
          <w:color w:val="0D0D0D"/>
          <w:sz w:val="32"/>
        </w:rPr>
        <w:t>function preprocesses a single message:</w:t>
      </w:r>
    </w:p>
    <w:p w:rsidR="004034D4" w:rsidRPr="004034D4" w:rsidRDefault="004034D4" w:rsidP="004034D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>Converts the message to lowercase.</w:t>
      </w:r>
    </w:p>
    <w:p w:rsidR="004034D4" w:rsidRPr="004034D4" w:rsidRDefault="004034D4" w:rsidP="004034D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>Removes URLs.</w:t>
      </w:r>
    </w:p>
    <w:p w:rsidR="004034D4" w:rsidRPr="004034D4" w:rsidRDefault="004034D4" w:rsidP="004034D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 xml:space="preserve">Removes non-alphanumeric characters (except spaces,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$</w:t>
      </w: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 xml:space="preserve">, and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£</w:t>
      </w: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>).</w:t>
      </w:r>
    </w:p>
    <w:p w:rsidR="004034D4" w:rsidRDefault="004034D4">
      <w:r>
        <w:rPr>
          <w:noProof/>
        </w:rPr>
        <w:drawing>
          <wp:inline distT="0" distB="0" distL="0" distR="0" wp14:anchorId="7B20ADA8" wp14:editId="2FB2F4A0">
            <wp:extent cx="5943600" cy="368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1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D4" w:rsidRDefault="004034D4" w:rsidP="004034D4"/>
    <w:p w:rsidR="004034D4" w:rsidRPr="004034D4" w:rsidRDefault="0040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tab/>
      </w:r>
      <w:r w:rsidRPr="004034D4">
        <w:rPr>
          <w:rFonts w:ascii="Segoe UI" w:hAnsi="Segoe UI" w:cs="Segoe UI"/>
          <w:color w:val="0D0D0D"/>
          <w:sz w:val="28"/>
        </w:rPr>
        <w:t>This function generates and displays word clouds for ham (non-spam) and spam messages:</w:t>
      </w:r>
    </w:p>
    <w:p w:rsidR="004034D4" w:rsidRPr="004034D4" w:rsidRDefault="004034D4" w:rsidP="004034D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lastRenderedPageBreak/>
        <w:t>Separates the messages into ham and spam.</w:t>
      </w:r>
    </w:p>
    <w:p w:rsidR="004034D4" w:rsidRPr="004034D4" w:rsidRDefault="004034D4" w:rsidP="004034D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>Joins messages into a single string for each category.</w:t>
      </w:r>
    </w:p>
    <w:p w:rsidR="004034D4" w:rsidRPr="004034D4" w:rsidRDefault="004034D4" w:rsidP="004034D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 xml:space="preserve">Generates and displays word clouds using the </w:t>
      </w:r>
      <w:proofErr w:type="spellStart"/>
      <w:r w:rsidRPr="004034D4">
        <w:rPr>
          <w:rFonts w:ascii="Courier New" w:eastAsia="Times New Roman" w:hAnsi="Courier New" w:cs="Courier New"/>
          <w:b/>
          <w:bCs/>
          <w:color w:val="0D0D0D"/>
          <w:sz w:val="24"/>
          <w:szCs w:val="21"/>
          <w:bdr w:val="single" w:sz="2" w:space="0" w:color="E3E3E3" w:frame="1"/>
        </w:rPr>
        <w:t>WordCloud</w:t>
      </w:r>
      <w:proofErr w:type="spellEnd"/>
      <w:r w:rsidRPr="004034D4">
        <w:rPr>
          <w:rFonts w:ascii="Segoe UI" w:eastAsia="Times New Roman" w:hAnsi="Segoe UI" w:cs="Segoe UI"/>
          <w:color w:val="0D0D0D"/>
          <w:sz w:val="32"/>
          <w:szCs w:val="24"/>
        </w:rPr>
        <w:t xml:space="preserve"> class.</w:t>
      </w:r>
    </w:p>
    <w:p w:rsidR="004034D4" w:rsidRPr="004034D4" w:rsidRDefault="004034D4" w:rsidP="004034D4">
      <w:pPr>
        <w:tabs>
          <w:tab w:val="left" w:pos="4070"/>
        </w:tabs>
      </w:pPr>
    </w:p>
    <w:p w:rsidR="004034D4" w:rsidRPr="004034D4" w:rsidRDefault="0062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noProof/>
        </w:rPr>
        <w:drawing>
          <wp:inline distT="0" distB="0" distL="0" distR="0" wp14:anchorId="1D4F7400" wp14:editId="0C21D47B">
            <wp:extent cx="5943600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14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  <w:shd w:val="clear" w:color="auto" w:fill="FFFFFF"/>
        </w:rPr>
        <w:t>This function maps a word to its embedding vector using a pre-trained Word2Vec model. If the word is not in the vocabulary, it returns a vector of zeros</w:t>
      </w:r>
      <w:r w:rsidR="004034D4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08E13A2B" wp14:editId="43814209">
            <wp:extent cx="5943600" cy="437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2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</w:rPr>
        <w:t xml:space="preserve"> This function preprocesses the data for training:</w:t>
      </w:r>
    </w:p>
    <w:p w:rsidR="004034D4" w:rsidRPr="004034D4" w:rsidRDefault="004034D4" w:rsidP="004034D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Applies message preprocessing.</w:t>
      </w:r>
    </w:p>
    <w:p w:rsidR="004034D4" w:rsidRPr="004034D4" w:rsidRDefault="004034D4" w:rsidP="004034D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Balances the dataset by sampling an equal number of ham and spam messages.</w:t>
      </w:r>
    </w:p>
    <w:p w:rsidR="004034D4" w:rsidRPr="004034D4" w:rsidRDefault="004034D4" w:rsidP="004034D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Converts messages to sequences of word </w:t>
      </w:r>
      <w:proofErr w:type="spellStart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embeddings</w:t>
      </w:r>
      <w:proofErr w:type="spellEnd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4034D4" w:rsidRDefault="004034D4" w:rsidP="004034D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Pads the sequences to ensure consistent length.</w:t>
      </w:r>
    </w:p>
    <w:p w:rsidR="004034D4" w:rsidRPr="004034D4" w:rsidRDefault="004034D4" w:rsidP="004034D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4034D4" w:rsidRPr="004034D4" w:rsidRDefault="0062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6"/>
        </w:rPr>
      </w:pPr>
      <w:r>
        <w:rPr>
          <w:noProof/>
        </w:rPr>
        <w:drawing>
          <wp:inline distT="0" distB="0" distL="0" distR="0" wp14:anchorId="4C8AFADB" wp14:editId="0AC67143">
            <wp:extent cx="5943600" cy="3509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22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  <w:sz w:val="36"/>
        </w:rPr>
        <w:t xml:space="preserve">This function creates the LSTM model using </w:t>
      </w:r>
      <w:proofErr w:type="spellStart"/>
      <w:r w:rsidR="004034D4" w:rsidRPr="004034D4">
        <w:rPr>
          <w:rFonts w:ascii="Segoe UI" w:hAnsi="Segoe UI" w:cs="Segoe UI"/>
          <w:color w:val="0D0D0D"/>
          <w:sz w:val="36"/>
        </w:rPr>
        <w:t>Keras</w:t>
      </w:r>
      <w:proofErr w:type="spellEnd"/>
      <w:r w:rsidR="004034D4" w:rsidRPr="004034D4">
        <w:rPr>
          <w:rFonts w:ascii="Segoe UI" w:hAnsi="Segoe UI" w:cs="Segoe UI"/>
          <w:color w:val="0D0D0D"/>
          <w:sz w:val="36"/>
        </w:rPr>
        <w:t>:</w:t>
      </w:r>
    </w:p>
    <w:p w:rsidR="004034D4" w:rsidRPr="004034D4" w:rsidRDefault="004034D4" w:rsidP="004034D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 xml:space="preserve">Uses a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Sequential</w:t>
      </w: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 xml:space="preserve"> model with several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Bidirectional LSTM</w:t>
      </w: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 xml:space="preserve">, </w:t>
      </w:r>
      <w:proofErr w:type="spellStart"/>
      <w:r w:rsidRPr="0040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BatchNormalization</w:t>
      </w:r>
      <w:proofErr w:type="spellEnd"/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 xml:space="preserve">, and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8"/>
          <w:szCs w:val="21"/>
          <w:bdr w:val="single" w:sz="2" w:space="0" w:color="E3E3E3" w:frame="1"/>
        </w:rPr>
        <w:t>Dropout</w:t>
      </w: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 xml:space="preserve"> layers.</w:t>
      </w:r>
    </w:p>
    <w:p w:rsidR="004034D4" w:rsidRPr="004034D4" w:rsidRDefault="004034D4" w:rsidP="004034D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>The final layers are a dense layer and a sigmoid activation layer for binary classification.</w:t>
      </w:r>
    </w:p>
    <w:p w:rsidR="004034D4" w:rsidRPr="004034D4" w:rsidRDefault="004034D4" w:rsidP="004034D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36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36"/>
          <w:szCs w:val="24"/>
        </w:rPr>
        <w:t>Compiles the model with binary cross-entropy loss and the Adam optimizer.</w:t>
      </w:r>
    </w:p>
    <w:p w:rsidR="004034D4" w:rsidRPr="004034D4" w:rsidRDefault="0062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noProof/>
        </w:rPr>
        <w:lastRenderedPageBreak/>
        <w:drawing>
          <wp:inline distT="0" distB="0" distL="0" distR="0" wp14:anchorId="5D0D718D" wp14:editId="67CA1D7D">
            <wp:extent cx="5943600" cy="1400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24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</w:rPr>
        <w:t>This function trains the model:</w:t>
      </w:r>
    </w:p>
    <w:p w:rsidR="004034D4" w:rsidRPr="004034D4" w:rsidRDefault="004034D4" w:rsidP="004034D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Uses the </w:t>
      </w:r>
      <w:r w:rsidRPr="004034D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fit</w:t>
      </w: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 method to train the model on the padded sequences and labels.</w:t>
      </w:r>
    </w:p>
    <w:p w:rsidR="004034D4" w:rsidRPr="004034D4" w:rsidRDefault="004034D4" w:rsidP="004034D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Splits the training data into training and validation sets.</w:t>
      </w:r>
    </w:p>
    <w:p w:rsidR="004034D4" w:rsidRPr="004034D4" w:rsidRDefault="004034D4" w:rsidP="004034D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Returns the training history.</w:t>
      </w:r>
    </w:p>
    <w:p w:rsidR="004034D4" w:rsidRPr="004034D4" w:rsidRDefault="006234D4" w:rsidP="004034D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noProof/>
        </w:rPr>
        <w:drawing>
          <wp:inline distT="0" distB="0" distL="0" distR="0" wp14:anchorId="44513228" wp14:editId="79FDFF38">
            <wp:extent cx="5943600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2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D4" w:rsidRPr="004034D4">
        <w:rPr>
          <w:rFonts w:ascii="Segoe UI" w:hAnsi="Segoe UI" w:cs="Segoe UI"/>
          <w:color w:val="0D0D0D"/>
        </w:rPr>
        <w:t>This function evaluates the trained model:</w:t>
      </w:r>
    </w:p>
    <w:p w:rsidR="004034D4" w:rsidRPr="004034D4" w:rsidRDefault="004034D4" w:rsidP="004034D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Predicts labels for the training data.</w:t>
      </w:r>
    </w:p>
    <w:p w:rsidR="004034D4" w:rsidRPr="004034D4" w:rsidRDefault="004034D4" w:rsidP="004034D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Prints a classification report.</w:t>
      </w:r>
    </w:p>
    <w:p w:rsidR="004034D4" w:rsidRPr="004034D4" w:rsidRDefault="004034D4" w:rsidP="004034D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Displays a confusion matrix using a </w:t>
      </w:r>
      <w:proofErr w:type="spellStart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heatmap</w:t>
      </w:r>
      <w:proofErr w:type="spellEnd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4034D4" w:rsidRPr="004034D4" w:rsidRDefault="004034D4" w:rsidP="00403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This function predicts whether a given message is spam or ham:</w:t>
      </w:r>
    </w:p>
    <w:p w:rsidR="004034D4" w:rsidRPr="004034D4" w:rsidRDefault="004034D4" w:rsidP="004034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Preprocesses the message.</w:t>
      </w:r>
    </w:p>
    <w:p w:rsidR="004034D4" w:rsidRPr="004034D4" w:rsidRDefault="004034D4" w:rsidP="004034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Converts it to a sequence and pads it.</w:t>
      </w:r>
    </w:p>
    <w:p w:rsidR="004034D4" w:rsidRPr="004034D4" w:rsidRDefault="004034D4" w:rsidP="004034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Maps the sequence to word </w:t>
      </w:r>
      <w:proofErr w:type="spellStart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embeddings</w:t>
      </w:r>
      <w:proofErr w:type="spellEnd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4034D4" w:rsidRPr="004034D4" w:rsidRDefault="004034D4" w:rsidP="004034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Predicts the label using the trained model.</w:t>
      </w:r>
    </w:p>
    <w:p w:rsidR="004034D4" w:rsidRPr="004034D4" w:rsidRDefault="004034D4" w:rsidP="004034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Returns "spam" if the prediction is greater than 0.5, otherwise "ham".</w:t>
      </w:r>
    </w:p>
    <w:p w:rsidR="003276E1" w:rsidRDefault="006234D4">
      <w:r>
        <w:rPr>
          <w:noProof/>
        </w:rPr>
        <w:lastRenderedPageBreak/>
        <w:drawing>
          <wp:inline distT="0" distB="0" distL="0" distR="0">
            <wp:extent cx="5943600" cy="3122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8232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D4" w:rsidRPr="004034D4" w:rsidRDefault="004034D4" w:rsidP="004034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This function predicts whether a given message is spam or ham:</w:t>
      </w:r>
    </w:p>
    <w:p w:rsidR="004034D4" w:rsidRPr="004034D4" w:rsidRDefault="004034D4" w:rsidP="004034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Preprocesses the message.</w:t>
      </w:r>
    </w:p>
    <w:p w:rsidR="004034D4" w:rsidRPr="004034D4" w:rsidRDefault="004034D4" w:rsidP="004034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Converts it to a sequence and pads it.</w:t>
      </w:r>
    </w:p>
    <w:p w:rsidR="004034D4" w:rsidRPr="004034D4" w:rsidRDefault="004034D4" w:rsidP="004034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 xml:space="preserve">Maps the sequence to word </w:t>
      </w:r>
      <w:proofErr w:type="spellStart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embeddings</w:t>
      </w:r>
      <w:proofErr w:type="spellEnd"/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4034D4" w:rsidRPr="004034D4" w:rsidRDefault="004034D4" w:rsidP="004034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Predicts the label using the trained model.</w:t>
      </w:r>
    </w:p>
    <w:p w:rsidR="004034D4" w:rsidRPr="004034D4" w:rsidRDefault="004034D4" w:rsidP="004034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034D4">
        <w:rPr>
          <w:rFonts w:ascii="Segoe UI" w:eastAsia="Times New Roman" w:hAnsi="Segoe UI" w:cs="Segoe UI"/>
          <w:color w:val="0D0D0D"/>
          <w:sz w:val="24"/>
          <w:szCs w:val="24"/>
        </w:rPr>
        <w:t>Returns "spam" if the prediction is greater than 0.5, otherwise "ham".</w:t>
      </w:r>
    </w:p>
    <w:p w:rsidR="004034D4" w:rsidRDefault="004034D4"/>
    <w:sectPr w:rsidR="004034D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92" w:rsidRDefault="00D83292" w:rsidP="004034D4">
      <w:pPr>
        <w:spacing w:after="0" w:line="240" w:lineRule="auto"/>
      </w:pPr>
      <w:r>
        <w:separator/>
      </w:r>
    </w:p>
  </w:endnote>
  <w:endnote w:type="continuationSeparator" w:id="0">
    <w:p w:rsidR="00D83292" w:rsidRDefault="00D83292" w:rsidP="0040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4D4" w:rsidRDefault="004034D4" w:rsidP="004034D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92" w:rsidRDefault="00D83292" w:rsidP="004034D4">
      <w:pPr>
        <w:spacing w:after="0" w:line="240" w:lineRule="auto"/>
      </w:pPr>
      <w:r>
        <w:separator/>
      </w:r>
    </w:p>
  </w:footnote>
  <w:footnote w:type="continuationSeparator" w:id="0">
    <w:p w:rsidR="00D83292" w:rsidRDefault="00D83292" w:rsidP="0040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2677"/>
    <w:multiLevelType w:val="multilevel"/>
    <w:tmpl w:val="D58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266CB4"/>
    <w:multiLevelType w:val="multilevel"/>
    <w:tmpl w:val="E29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1C612A"/>
    <w:multiLevelType w:val="multilevel"/>
    <w:tmpl w:val="BD1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D7CC5"/>
    <w:multiLevelType w:val="multilevel"/>
    <w:tmpl w:val="A43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AB4527"/>
    <w:multiLevelType w:val="multilevel"/>
    <w:tmpl w:val="6CC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81546E"/>
    <w:multiLevelType w:val="multilevel"/>
    <w:tmpl w:val="9B2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C96BFF"/>
    <w:multiLevelType w:val="multilevel"/>
    <w:tmpl w:val="B1E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4F49A4"/>
    <w:multiLevelType w:val="multilevel"/>
    <w:tmpl w:val="CA3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0B67F3"/>
    <w:multiLevelType w:val="multilevel"/>
    <w:tmpl w:val="298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AA5A5C"/>
    <w:multiLevelType w:val="multilevel"/>
    <w:tmpl w:val="69E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761220"/>
    <w:multiLevelType w:val="multilevel"/>
    <w:tmpl w:val="033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D4"/>
    <w:rsid w:val="003276E1"/>
    <w:rsid w:val="004034D4"/>
    <w:rsid w:val="006234D4"/>
    <w:rsid w:val="00D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4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D4"/>
  </w:style>
  <w:style w:type="paragraph" w:styleId="Footer">
    <w:name w:val="footer"/>
    <w:basedOn w:val="Normal"/>
    <w:link w:val="FooterChar"/>
    <w:uiPriority w:val="99"/>
    <w:unhideWhenUsed/>
    <w:rsid w:val="0040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4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D4"/>
  </w:style>
  <w:style w:type="paragraph" w:styleId="Footer">
    <w:name w:val="footer"/>
    <w:basedOn w:val="Normal"/>
    <w:link w:val="FooterChar"/>
    <w:uiPriority w:val="99"/>
    <w:unhideWhenUsed/>
    <w:rsid w:val="0040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2024-05-26T13:20:00Z</dcterms:created>
  <dcterms:modified xsi:type="dcterms:W3CDTF">2024-05-26T13:38:00Z</dcterms:modified>
</cp:coreProperties>
</file>