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SUPREME COURT OF THE STATE OF NEW YORK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COUNTY OF &lt;&lt;County&gt;&gt;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&lt;&lt;Plaintiff_Name&gt;&gt;,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-vs-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&lt;&lt;Defendant_Name&gt;&gt;,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VERIFIED COMPLAINT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Plaintiff, &lt;&lt;Plaintiff_Name&gt;&gt;, by this verified complaint, alleges: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CAUSE OF ACTION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(Divorce)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Plaintiff is a resident of the State of New York and has been a resident of the State of New York for a continuous period of not less than two years immediately preceding the commencement of this action.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Defendant, &lt;&lt;Defendant_Name&gt;&gt;, is a resident of &lt;&lt;Defendant_Address&gt;&gt;.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Plaintiff and defendant were married on &lt;&lt;Marriage_Date&gt;&gt; in &lt;&lt;Marriage_City&gt;&gt;, &lt;&lt;Marriage_State&gt;&gt; in a &lt;&lt;Ceremony_Type&gt;&gt; ceremony.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&lt;&lt;Name_Change_Details&gt;&gt;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The relationship between the parties has broken down irretrievably for a period of at least six months, and the breakdown occurred on or about &lt;&lt;Breakdown_Date&gt;&gt;.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There are no children of the marriage under the age of 21 years.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There are no issues of custody, visitation, or child support to be resolved.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The parties have resolved all issues of equitable distribution of marital property, maintenance, and counsel fees.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WHEREFORE, plaintiff demands judgment dissolving the marriage between the parties.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Dated: &lt;&lt;Submission_Date&gt;&gt;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&lt;&lt;Plaintiff_Name&gt;&gt;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Plaintiff, Pro 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&lt;&lt;Plaintiff_Address&gt;&gt;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&lt;&lt;Plaintiff_Phone&gt;&gt;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&lt;&lt;Plaintiff_Email&gt;&gt;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State of New York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County of &lt;&lt;County&gt;&gt;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&lt;&lt;Plaintiff_Name&gt;&gt;, being duly sworn, deposes and says that he/she is the plaintiff in the above-entitled action; that he/she has read the foregoing verified complaint and knows the contents thereof; and that the same is true to his/her own knowledge, except as to the matters therein stated to be alleged on information and belief, and as to those matters he/she believes it to be true.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&lt;&lt;Plaintiff_Name&gt;&gt;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Plaintiff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Sworn to before me this &lt;&lt;Submission_Date&gt;&gt;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Notary Public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