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470" w:rsidRPr="00FD5470" w:rsidRDefault="00FD5470" w:rsidP="00FD5470">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FD5470">
        <w:rPr>
          <w:rFonts w:ascii="Arial" w:eastAsia="Times New Roman" w:hAnsi="Arial" w:cs="Arial"/>
          <w:color w:val="333333"/>
          <w:sz w:val="39"/>
          <w:szCs w:val="39"/>
        </w:rPr>
        <w:t>SQL Subqueries Practice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and salary for all employees who earn more than employee number 103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department number and department name for all departments whose location number is equal to the location number of department number 90 (</w:t>
      </w:r>
      <w:r w:rsidRPr="00FD5470">
        <w:rPr>
          <w:rFonts w:ascii="Arial" w:eastAsia="Times New Roman" w:hAnsi="Arial" w:cs="Arial"/>
          <w:i/>
          <w:iCs/>
          <w:sz w:val="24"/>
          <w:szCs w:val="24"/>
          <w:bdr w:val="none" w:sz="0" w:space="0" w:color="auto" w:frame="1"/>
        </w:rPr>
        <w:t>Departments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last name and hire date for all employees who was hired after employee number 101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last name, and department number for all employees who work in Sales department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and </w:t>
      </w:r>
      <w:r w:rsidRPr="00FD5470">
        <w:rPr>
          <w:rFonts w:ascii="Arial" w:eastAsia="Times New Roman" w:hAnsi="Arial" w:cs="Arial"/>
          <w:i/>
          <w:iCs/>
          <w:sz w:val="24"/>
          <w:szCs w:val="24"/>
          <w:bdr w:val="none" w:sz="0" w:space="0" w:color="auto" w:frame="1"/>
        </w:rPr>
        <w:t>Departments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department number and department name for all departments located in Toronto (</w:t>
      </w:r>
      <w:r w:rsidRPr="00FD5470">
        <w:rPr>
          <w:rFonts w:ascii="Arial" w:eastAsia="Times New Roman" w:hAnsi="Arial" w:cs="Arial"/>
          <w:i/>
          <w:iCs/>
          <w:sz w:val="24"/>
          <w:szCs w:val="24"/>
          <w:bdr w:val="none" w:sz="0" w:space="0" w:color="auto" w:frame="1"/>
        </w:rPr>
        <w:t>Departments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work in the department as employee number 124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earn more than the average salary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whose salary equals one of the salaries in department number 20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earn more than maximum salary in department number 50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earn more than the minimum salary in department number 60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earn less than the minimum salary of department number 90 (</w:t>
      </w:r>
      <w:r w:rsidRPr="00FD5470">
        <w:rPr>
          <w:rFonts w:ascii="Arial" w:eastAsia="Times New Roman" w:hAnsi="Arial" w:cs="Arial"/>
          <w:i/>
          <w:iCs/>
          <w:sz w:val="24"/>
          <w:szCs w:val="24"/>
          <w:bdr w:val="none" w:sz="0" w:space="0" w:color="auto" w:frame="1"/>
        </w:rPr>
        <w:t>Employees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whose department is located Seattle (</w:t>
      </w:r>
      <w:r w:rsidRPr="00FD5470">
        <w:rPr>
          <w:rFonts w:ascii="Arial" w:eastAsia="Times New Roman" w:hAnsi="Arial" w:cs="Arial"/>
          <w:i/>
          <w:iCs/>
          <w:sz w:val="24"/>
          <w:szCs w:val="24"/>
          <w:bdr w:val="none" w:sz="0" w:space="0" w:color="auto" w:frame="1"/>
        </w:rPr>
        <w:t>Employees, Departments </w:t>
      </w:r>
      <w:r w:rsidRPr="00FD5470">
        <w:rPr>
          <w:rFonts w:ascii="Arial" w:eastAsia="Times New Roman" w:hAnsi="Arial" w:cs="Arial"/>
          <w:sz w:val="24"/>
          <w:szCs w:val="24"/>
        </w:rPr>
        <w:t>and </w:t>
      </w:r>
      <w:r w:rsidRPr="00FD5470">
        <w:rPr>
          <w:rFonts w:ascii="Arial" w:eastAsia="Times New Roman" w:hAnsi="Arial" w:cs="Arial"/>
          <w:i/>
          <w:iCs/>
          <w:sz w:val="24"/>
          <w:szCs w:val="24"/>
          <w:bdr w:val="none" w:sz="0" w:space="0" w:color="auto" w:frame="1"/>
        </w:rPr>
        <w:t>Locations</w:t>
      </w:r>
      <w:r w:rsidRPr="00FD5470">
        <w:rPr>
          <w:rFonts w:ascii="Arial" w:eastAsia="Times New Roman" w:hAnsi="Arial" w:cs="Arial"/>
          <w:sz w:val="24"/>
          <w:szCs w:val="24"/>
        </w:rPr>
        <w:t> table).</w:t>
      </w:r>
    </w:p>
    <w:p w:rsidR="00FD5470" w:rsidRPr="00FD5470" w:rsidRDefault="00FD5470" w:rsidP="00FD5470">
      <w:pPr>
        <w:numPr>
          <w:ilvl w:val="0"/>
          <w:numId w:val="1"/>
        </w:numPr>
        <w:spacing w:after="0" w:line="405" w:lineRule="atLeast"/>
        <w:ind w:left="0" w:right="225"/>
        <w:textAlignment w:val="baseline"/>
        <w:rPr>
          <w:rFonts w:ascii="Arial" w:eastAsia="Times New Roman" w:hAnsi="Arial" w:cs="Arial"/>
          <w:sz w:val="24"/>
          <w:szCs w:val="24"/>
        </w:rPr>
      </w:pPr>
      <w:r w:rsidRPr="00FD5470">
        <w:rPr>
          <w:rFonts w:ascii="Arial" w:eastAsia="Times New Roman" w:hAnsi="Arial" w:cs="Arial"/>
          <w:sz w:val="24"/>
          <w:szCs w:val="24"/>
        </w:rPr>
        <w:t>Display the first name, salary, and department number for all employees who earn less than the average salary, and also work at the same department as employee whose first name is </w:t>
      </w:r>
      <w:r w:rsidRPr="00FD5470">
        <w:rPr>
          <w:rFonts w:ascii="Arial" w:eastAsia="Times New Roman" w:hAnsi="Arial" w:cs="Arial"/>
          <w:i/>
          <w:iCs/>
          <w:sz w:val="24"/>
          <w:szCs w:val="24"/>
          <w:bdr w:val="none" w:sz="0" w:space="0" w:color="auto" w:frame="1"/>
        </w:rPr>
        <w:t>Kevin</w:t>
      </w:r>
    </w:p>
    <w:p w:rsidR="00AC09CF" w:rsidRPr="00FD5470" w:rsidRDefault="00FD5470">
      <w:pPr>
        <w:rPr>
          <w:sz w:val="24"/>
          <w:szCs w:val="24"/>
        </w:rPr>
      </w:pPr>
      <w:bookmarkStart w:id="0" w:name="_GoBack"/>
      <w:bookmarkEnd w:id="0"/>
    </w:p>
    <w:sectPr w:rsidR="00AC09CF" w:rsidRPr="00FD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D079F"/>
    <w:multiLevelType w:val="multilevel"/>
    <w:tmpl w:val="1598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C6"/>
    <w:rsid w:val="00802A9C"/>
    <w:rsid w:val="00E71B89"/>
    <w:rsid w:val="00F22EC6"/>
    <w:rsid w:val="00FD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24F69-A78A-4B6B-9D19-A43F1D75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FD5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470"/>
    <w:rPr>
      <w:rFonts w:ascii="Times New Roman" w:eastAsia="Times New Roman" w:hAnsi="Times New Roman" w:cs="Times New Roman"/>
      <w:b/>
      <w:bCs/>
      <w:sz w:val="36"/>
      <w:szCs w:val="36"/>
    </w:rPr>
  </w:style>
  <w:style w:type="character" w:styleId="Emphasis">
    <w:name w:val="Emphasis"/>
    <w:basedOn w:val="DefaultParagraphFont"/>
    <w:uiPriority w:val="20"/>
    <w:qFormat/>
    <w:rsid w:val="00FD5470"/>
    <w:rPr>
      <w:i/>
      <w:iCs/>
    </w:rPr>
  </w:style>
  <w:style w:type="character" w:customStyle="1" w:styleId="apple-converted-space">
    <w:name w:val="apple-converted-space"/>
    <w:basedOn w:val="DefaultParagraphFont"/>
    <w:rsid w:val="00FD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5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2016-11-06T13:07:00Z</dcterms:created>
  <dcterms:modified xsi:type="dcterms:W3CDTF">2016-11-06T13:08:00Z</dcterms:modified>
</cp:coreProperties>
</file>