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Django Withing’s API integration with default admin Dashboard</w:t>
      </w:r>
    </w:p>
    <w:p w:rsidR="00000000" w:rsidDel="00000000" w:rsidP="00000000" w:rsidRDefault="00000000" w:rsidRPr="00000000" w14:paraId="00000002">
      <w:pPr>
        <w:rPr>
          <w:color w:val="0563c1"/>
          <w:u w:val="single"/>
        </w:rPr>
      </w:pPr>
      <w:r w:rsidDel="00000000" w:rsidR="00000000" w:rsidRPr="00000000">
        <w:rPr>
          <w:rtl w:val="0"/>
        </w:rPr>
        <w:t xml:space="preserve">Link for the public API: </w:t>
        <w:br w:type="textWrapping"/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https://developer.withings.com/developer-guide/v3/integration-guide/public-health-data-api/public-health-data-api-overview</w:t>
        </w:r>
      </w:hyperlink>
      <w:r w:rsidDel="00000000" w:rsidR="00000000" w:rsidRPr="00000000">
        <w:rPr>
          <w:color w:val="0563c1"/>
          <w:u w:val="single"/>
          <w:rtl w:val="0"/>
        </w:rPr>
        <w:br w:type="textWrapping"/>
      </w:r>
      <w:r w:rsidDel="00000000" w:rsidR="00000000" w:rsidRPr="00000000">
        <w:rPr>
          <w:color w:val="0563c1"/>
          <w:u w:val="no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Pyp link: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https://pypi.org/project/withings-api/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Basic Home page and default admin dashboard</w:t>
        <w:br w:type="textWrapping"/>
        <w:br w:type="textWrapping"/>
        <w:t xml:space="preserve">Basic get and post methods functions , you can add simple buttons on home page to call those get methods to call the APIs 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br w:type="textWrapping"/>
        <w:t xml:space="preserve">Django Project Setup: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Django should be installed in the project.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Django project structure should be set up.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Withing’s API Credentials: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Obtain Withing’s API credentials (client ID, client secret, etc.) by creating a developer account on the Withing’s Developer portal.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Django Application Creation: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a Django app within the project to handle Withing’s API integration.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Django Settings Configuration: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Configure Django settings to include Withing’s API credentials.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 up any additional settings required for the project.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Install Necessary Python Packages: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Install Python packages required for handling OAuth2 authentication and making HTTP requests to the Withing’s API.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Example packages: </w:t>
      </w:r>
      <w:r w:rsidDel="00000000" w:rsidR="00000000" w:rsidRPr="00000000">
        <w:rPr>
          <w:rFonts w:ascii="Ubuntu Mono" w:cs="Ubuntu Mono" w:eastAsia="Ubuntu Mono" w:hAnsi="Ubuntu Mono"/>
          <w:sz w:val="21"/>
          <w:szCs w:val="21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Ubuntu Mono" w:cs="Ubuntu Mono" w:eastAsia="Ubuntu Mono" w:hAnsi="Ubuntu Mono"/>
          <w:sz w:val="21"/>
          <w:szCs w:val="21"/>
          <w:rtl w:val="0"/>
        </w:rPr>
        <w:t xml:space="preserve">requests_oauthlib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OAuth2 Authentication with Withing’s: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Implement OAuth2 authentication to obtain access tokens from Withing’s.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Manage token storage and refreshing.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Define Django Models: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Django models to store Withing’s API data in the database.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Models should reflect the structure of the data retrieved from Withing’s API.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API Data Retrieval and Storage: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Write functions or methods to fetch data from the Withing’s API endpoints.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Store the retrieved data in the corresponding Django models.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withings.com/developer-guide/v3/integration-guide/public-health-data-api/public-health-data-api-overview" TargetMode="External"/><Relationship Id="rId7" Type="http://schemas.openxmlformats.org/officeDocument/2006/relationships/hyperlink" Target="https://pypi.org/project/withings-ap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