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Write a program that takes a character array and prints the </w:t>
      </w:r>
      <w:r w:rsidDel="00000000" w:rsidR="00000000" w:rsidRPr="00000000">
        <w:rPr>
          <w:rFonts w:ascii="Courier New" w:cs="Courier New" w:eastAsia="Courier New" w:hAnsi="Courier New"/>
          <w:rtl w:val="0"/>
        </w:rPr>
        <w:t xml:space="preserve">nth</w:t>
      </w:r>
      <w:r w:rsidDel="00000000" w:rsidR="00000000" w:rsidRPr="00000000">
        <w:rPr>
          <w:rtl w:val="0"/>
        </w:rPr>
        <w:t xml:space="preserve"> left rotation of the array. Take the size of the array, the elements of the array 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as input. [10]</w:t>
      </w:r>
    </w:p>
    <w:p w:rsidR="00000000" w:rsidDel="00000000" w:rsidP="00000000" w:rsidRDefault="00000000" w:rsidRPr="00000000">
      <w:pPr>
        <w:pBdr/>
        <w:contextualSpacing w:val="0"/>
        <w:jc w:val="both"/>
        <w:rPr/>
      </w:pPr>
      <w:r w:rsidDel="00000000" w:rsidR="00000000" w:rsidRPr="00000000">
        <w:rPr>
          <w:rtl w:val="0"/>
        </w:rPr>
        <w:tab/>
      </w:r>
    </w:p>
    <w:tbl>
      <w:tblPr>
        <w:tblStyle w:val="Table1"/>
        <w:bidiVisual w:val="0"/>
        <w:tblW w:w="85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560"/>
        <w:tblGridChange w:id="0">
          <w:tblGrid>
            <w:gridCol w:w="3960"/>
            <w:gridCol w:w="4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Sample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Sample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7</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a b c d e f g </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e f g a b c d</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7</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e f g a b c d</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a b c d e f g h</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Write a program to compute the median and mode of an array of integers. [10]</w:t>
      </w:r>
    </w:p>
    <w:p w:rsidR="00000000" w:rsidDel="00000000" w:rsidP="00000000" w:rsidRDefault="00000000" w:rsidRPr="00000000">
      <w:pPr>
        <w:pBdr/>
        <w:contextualSpacing w:val="0"/>
        <w:jc w:val="both"/>
        <w:rPr/>
      </w:pPr>
      <w:r w:rsidDel="00000000" w:rsidR="00000000" w:rsidRPr="00000000">
        <w:rPr>
          <w:rtl w:val="0"/>
        </w:rPr>
        <w:tab/>
      </w:r>
    </w:p>
    <w:tbl>
      <w:tblPr>
        <w:tblStyle w:val="Table2"/>
        <w:bidiVisual w:val="0"/>
        <w:tblW w:w="85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560"/>
        <w:tblGridChange w:id="0">
          <w:tblGrid>
            <w:gridCol w:w="3960"/>
            <w:gridCol w:w="45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Sample 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Sample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7</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1 7 3 8 3 6 9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Mode : 3</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Median: 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6</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1 7 3 8 3 6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Mode: 3</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Median: 4.5</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Write a program that replaces all occurrence of an element in an array of elements. The first line contains three integers. They are number of elements in the array, the number to be replaced and the number to be replaced with. The elements of the array will also be input. [10]</w:t>
      </w:r>
    </w:p>
    <w:p w:rsidR="00000000" w:rsidDel="00000000" w:rsidP="00000000" w:rsidRDefault="00000000" w:rsidRPr="00000000">
      <w:pPr>
        <w:pBdr/>
        <w:contextualSpacing w:val="0"/>
        <w:jc w:val="both"/>
        <w:rPr/>
      </w:pPr>
      <w:r w:rsidDel="00000000" w:rsidR="00000000" w:rsidRPr="00000000">
        <w:rPr>
          <w:rtl w:val="0"/>
        </w:rPr>
        <w:tab/>
      </w:r>
    </w:p>
    <w:tbl>
      <w:tblPr>
        <w:tblStyle w:val="Table3"/>
        <w:bidiVisual w:val="0"/>
        <w:tblW w:w="85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560"/>
        <w:tblGridChange w:id="0">
          <w:tblGrid>
            <w:gridCol w:w="3960"/>
            <w:gridCol w:w="45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Sample 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Sample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8 2 9 </w:t>
            </w:r>
          </w:p>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2 4 6 8 7 2 1 4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pPr>
            <w:r w:rsidDel="00000000" w:rsidR="00000000" w:rsidRPr="00000000">
              <w:rPr>
                <w:rtl w:val="0"/>
              </w:rPr>
              <w:t xml:space="preserve">9 4 6 8 7 9 1 4</w:t>
            </w:r>
          </w:p>
        </w:tc>
      </w:tr>
    </w:tbl>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