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5B14" w14:textId="77777777" w:rsid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Manuscript Number: </w:t>
      </w:r>
      <w:r w:rsidRPr="00101CF3">
        <w:rPr>
          <w:rFonts w:ascii="system-ui" w:eastAsia="Times New Roman" w:hAnsi="system-ui" w:cs="Times New Roman"/>
          <w:b/>
          <w:bCs/>
          <w:color w:val="222222"/>
          <w:kern w:val="0"/>
          <w:sz w:val="21"/>
          <w:szCs w:val="21"/>
          <w14:ligatures w14:val="none"/>
        </w:rPr>
        <w:t>JJIM-D-25-02826</w:t>
      </w:r>
      <w:r w:rsidRPr="00101CF3">
        <w:rPr>
          <w:rFonts w:ascii="system-ui" w:eastAsia="Times New Roman" w:hAnsi="system-ui" w:cs="Times New Roman"/>
          <w:color w:val="222222"/>
          <w:kern w:val="0"/>
          <w:sz w:val="21"/>
          <w:szCs w:val="21"/>
          <w14:ligatures w14:val="none"/>
        </w:rPr>
        <w:t>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Does AI Benefit All Platform Stakeholders? Evidence from Algorithmic Task Assignment in Food Delivery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Dear Associate Professor Eom,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Thank you for submitting your manuscript to International Journal of Information Management.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I have completed my evaluation of your manuscript. The reviewers recommend reconsideration of your manuscript following revisions. I invite you to resubmit your manuscript after addressing the comments below. Please resubmit your revised manuscript by </w:t>
      </w:r>
      <w:r w:rsidRPr="00101CF3">
        <w:rPr>
          <w:rFonts w:ascii="system-ui" w:eastAsia="Times New Roman" w:hAnsi="system-ui" w:cs="Times New Roman"/>
          <w:b/>
          <w:bCs/>
          <w:color w:val="222222"/>
          <w:kern w:val="0"/>
          <w:sz w:val="21"/>
          <w:szCs w:val="21"/>
          <w14:ligatures w14:val="none"/>
        </w:rPr>
        <w:t>May 30, 2026</w:t>
      </w:r>
      <w:r w:rsidRPr="00101CF3">
        <w:rPr>
          <w:rFonts w:ascii="system-ui" w:eastAsia="Times New Roman" w:hAnsi="system-ui" w:cs="Times New Roman"/>
          <w:color w:val="222222"/>
          <w:kern w:val="0"/>
          <w:sz w:val="21"/>
          <w:szCs w:val="21"/>
          <w14:ligatures w14:val="none"/>
        </w:rPr>
        <w:t>.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To submit your revised manuscript, please log in as an author at </w:t>
      </w:r>
      <w:hyperlink r:id="rId4" w:tgtFrame="_blank" w:history="1">
        <w:r w:rsidRPr="00101CF3">
          <w:rPr>
            <w:rFonts w:ascii="system-ui" w:eastAsia="Times New Roman" w:hAnsi="system-ui" w:cs="Times New Roman"/>
            <w:color w:val="1155CC"/>
            <w:kern w:val="0"/>
            <w:sz w:val="21"/>
            <w:szCs w:val="21"/>
            <w:u w:val="single"/>
            <w14:ligatures w14:val="none"/>
          </w:rPr>
          <w:t>https://www.editorialmanager.com/jjim/</w:t>
        </w:r>
      </w:hyperlink>
      <w:r w:rsidRPr="00101CF3">
        <w:rPr>
          <w:rFonts w:ascii="system-ui" w:eastAsia="Times New Roman" w:hAnsi="system-ui" w:cs="Times New Roman"/>
          <w:color w:val="222222"/>
          <w:kern w:val="0"/>
          <w:sz w:val="21"/>
          <w:szCs w:val="21"/>
          <w14:ligatures w14:val="none"/>
        </w:rPr>
        <w:t>, and navigate to the "Submissions Needing Revision" folder under the Author Main Menu.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Research Elements (optional)</w:t>
      </w:r>
      <w:r w:rsidRPr="00101CF3">
        <w:rPr>
          <w:rFonts w:ascii="system-ui" w:eastAsia="Times New Roman" w:hAnsi="system-ui" w:cs="Times New Roman"/>
          <w:color w:val="222222"/>
          <w:kern w:val="0"/>
          <w:sz w:val="21"/>
          <w:szCs w:val="21"/>
          <w14:ligatures w14:val="none"/>
        </w:rPr>
        <w:b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w:t>
      </w:r>
      <w:hyperlink r:id="rId5" w:tgtFrame="_blank" w:history="1">
        <w:r w:rsidRPr="00101CF3">
          <w:rPr>
            <w:rFonts w:ascii="system-ui" w:eastAsia="Times New Roman" w:hAnsi="system-ui" w:cs="Times New Roman"/>
            <w:color w:val="1155CC"/>
            <w:kern w:val="0"/>
            <w:sz w:val="21"/>
            <w:szCs w:val="21"/>
            <w:u w:val="single"/>
            <w14:ligatures w14:val="none"/>
          </w:rPr>
          <w:t>https://www.elsevier.com/authors/tools-and-resources/research-elements-journals?dgcid=ec_em_research_elements_email</w:t>
        </w:r>
      </w:hyperlink>
      <w:r w:rsidRPr="00101CF3">
        <w:rPr>
          <w:rFonts w:ascii="system-ui" w:eastAsia="Times New Roman" w:hAnsi="system-ui" w:cs="Times New Roman"/>
          <w:color w:val="222222"/>
          <w:kern w:val="0"/>
          <w:sz w:val="21"/>
          <w:szCs w:val="21"/>
          <w14:ligatures w14:val="none"/>
        </w:rPr>
        <w:t>.</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International Journal of Information Management values your contribution and I look forward to receiving your revised manuscript.￼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Kind regards,  </w:t>
      </w:r>
      <w:r w:rsidRPr="00101CF3">
        <w:rPr>
          <w:rFonts w:ascii="system-ui" w:eastAsia="Times New Roman" w:hAnsi="system-ui" w:cs="Times New Roman"/>
          <w:color w:val="222222"/>
          <w:kern w:val="0"/>
          <w:sz w:val="21"/>
          <w:szCs w:val="21"/>
          <w14:ligatures w14:val="none"/>
        </w:rPr>
        <w:br/>
        <w:t>Michael Chau </w:t>
      </w:r>
      <w:r w:rsidRPr="00101CF3">
        <w:rPr>
          <w:rFonts w:ascii="system-ui" w:eastAsia="Times New Roman" w:hAnsi="system-ui" w:cs="Times New Roman"/>
          <w:color w:val="222222"/>
          <w:kern w:val="0"/>
          <w:sz w:val="21"/>
          <w:szCs w:val="21"/>
          <w14:ligatures w14:val="none"/>
        </w:rPr>
        <w:br/>
        <w:t>Editor </w:t>
      </w:r>
      <w:r w:rsidRPr="00101CF3">
        <w:rPr>
          <w:rFonts w:ascii="system-ui" w:eastAsia="Times New Roman" w:hAnsi="system-ui" w:cs="Times New Roman"/>
          <w:color w:val="222222"/>
          <w:kern w:val="0"/>
          <w:sz w:val="21"/>
          <w:szCs w:val="21"/>
          <w14:ligatures w14:val="none"/>
        </w:rPr>
        <w:br/>
        <w:t>International Journal of Information Management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r>
    </w:p>
    <w:p w14:paraId="7FEB5512" w14:textId="77777777" w:rsid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p>
    <w:p w14:paraId="5A0C9195" w14:textId="77777777" w:rsid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p>
    <w:p w14:paraId="5CFEFD53" w14:textId="77777777" w:rsid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p>
    <w:p w14:paraId="3C24CCB9" w14:textId="77777777" w:rsid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p>
    <w:p w14:paraId="1FF1EA2A" w14:textId="3D49328B"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lastRenderedPageBreak/>
        <w:t>Editor and Reviewer comments:  </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Reviewer's Responses to Questions</w:t>
      </w:r>
    </w:p>
    <w:p w14:paraId="1EB0FE30"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Note: In order to effectively convey your recommendations for improvement to the author(s), and help editors make well-informed and efficient decisions, we ask you to answer the following specific questions about the manuscript and provide additional suggestions where appropriate.</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1. Are the objectives and the rationale of the study clearly stated?</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suggestions to the author(s) on how to improve the clarity of the objectives and rationale of the study. Please number each suggestion so that author(s) can more easily respond.</w:t>
      </w:r>
    </w:p>
    <w:p w14:paraId="0714425F"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Partially.</w:t>
      </w:r>
      <w:r w:rsidRPr="00101CF3">
        <w:rPr>
          <w:rFonts w:ascii="system-ui" w:eastAsia="Times New Roman" w:hAnsi="system-ui" w:cs="Times New Roman"/>
          <w:color w:val="222222"/>
          <w:kern w:val="0"/>
          <w:sz w:val="21"/>
          <w:szCs w:val="21"/>
          <w14:ligatures w14:val="none"/>
        </w:rPr>
        <w:br/>
        <w:t>The paper is clearly motivated and the broad goals are understandable, but the objectives and rationale would benefit from sharper positioning.</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1</w:t>
      </w:r>
      <w:r w:rsidRPr="00101CF3">
        <w:rPr>
          <w:rFonts w:ascii="Batang" w:eastAsia="Batang" w:hAnsi="Batang" w:cs="Batang" w:hint="eastAsia"/>
          <w:color w:val="222222"/>
          <w:kern w:val="0"/>
          <w:sz w:val="21"/>
          <w:szCs w:val="21"/>
          <w14:ligatures w14:val="none"/>
        </w:rPr>
        <w:t>）</w:t>
      </w:r>
      <w:r w:rsidRPr="00101CF3">
        <w:rPr>
          <w:rFonts w:ascii="system-ui" w:eastAsia="Times New Roman" w:hAnsi="system-ui" w:cs="Times New Roman"/>
          <w:color w:val="222222"/>
          <w:kern w:val="0"/>
          <w:sz w:val="21"/>
          <w:szCs w:val="21"/>
          <w14:ligatures w14:val="none"/>
        </w:rPr>
        <w:t>Clarify the rationale for why this setting is theoretically distinctive. The current rationale sometimes still reads like a general “algorithmic assignment improves matching” story. Please articulate what makes</w:t>
      </w:r>
      <w:r w:rsidRPr="00101CF3">
        <w:rPr>
          <w:rFonts w:ascii="system-ui" w:eastAsia="Times New Roman" w:hAnsi="system-ui" w:cs="Times New Roman"/>
          <w:color w:val="222222"/>
          <w:kern w:val="0"/>
          <w:sz w:val="21"/>
          <w:szCs w:val="21"/>
          <w14:ligatures w14:val="none"/>
        </w:rPr>
        <w:br/>
        <w:t>this paper different from other platform/operational settings, for example the multi-stage task structure where assignment interacts with downstream execution (stacking, sequencing, routing). This boundary condition can strengthen the novelty and theory contribution.</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2</w:t>
      </w:r>
      <w:r w:rsidRPr="00101CF3">
        <w:rPr>
          <w:rFonts w:ascii="Batang" w:eastAsia="Batang" w:hAnsi="Batang" w:cs="Batang" w:hint="eastAsia"/>
          <w:color w:val="222222"/>
          <w:kern w:val="0"/>
          <w:sz w:val="21"/>
          <w:szCs w:val="21"/>
          <w14:ligatures w14:val="none"/>
        </w:rPr>
        <w:t>）</w:t>
      </w:r>
      <w:r w:rsidRPr="00101CF3">
        <w:rPr>
          <w:rFonts w:ascii="system-ui" w:eastAsia="Times New Roman" w:hAnsi="system-ui" w:cs="Times New Roman"/>
          <w:color w:val="222222"/>
          <w:kern w:val="0"/>
          <w:sz w:val="21"/>
          <w:szCs w:val="21"/>
          <w14:ligatures w14:val="none"/>
        </w:rPr>
        <w:t>Define what is “AI” in this context and why it matters for the objectives. Please provide a clearer description of the pre-period dispatch regime and the post-rollout system, and specify what makes the new system AI-driven (e.g., learning/personalization via revealed preferences, dynamic prediction/updating) versus conventional automated dispatch/optimization. Without this, the objective risks being interpreted as studying algorithmic assignment in general rather than AI per se.</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3</w:t>
      </w:r>
      <w:r w:rsidRPr="00101CF3">
        <w:rPr>
          <w:rFonts w:ascii="Batang" w:eastAsia="Batang" w:hAnsi="Batang" w:cs="Batang" w:hint="eastAsia"/>
          <w:color w:val="222222"/>
          <w:kern w:val="0"/>
          <w:sz w:val="21"/>
          <w:szCs w:val="21"/>
          <w14:ligatures w14:val="none"/>
        </w:rPr>
        <w:t>）</w:t>
      </w:r>
      <w:r w:rsidRPr="00101CF3">
        <w:rPr>
          <w:rFonts w:ascii="system-ui" w:eastAsia="Times New Roman" w:hAnsi="system-ui" w:cs="Times New Roman"/>
          <w:color w:val="222222"/>
          <w:kern w:val="0"/>
          <w:sz w:val="21"/>
          <w:szCs w:val="21"/>
          <w14:ligatures w14:val="none"/>
        </w:rPr>
        <w:t>Align the consumer-side objective with what the design can identify. The paper currently positions consumer outcomes as a major, potentially counterintuitive contribution. However, the analysis appears to estimate waiting-time changes for customers served by the treated/control rider sample, which may not equal platform-wide consumer welfare effects due to spillovers and equilibrium effects. Please revise the objective statement to make the estimand explicit, and tone down broader market-level claims unless additional platform-level aggregate evidence can be provided.</w:t>
      </w:r>
    </w:p>
    <w:p w14:paraId="2F42DC34"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The objectives and rationale of the study are not clearly stated. I have offered detailed comments in "Review Comments to Author."</w:t>
      </w:r>
    </w:p>
    <w:p w14:paraId="33067861"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69ABFC1C">
          <v:rect id="_x0000_i1032" alt="" style="width:468pt;height:.05pt;mso-width-percent:0;mso-height-percent:0;mso-width-percent:0;mso-height-percent:0" o:hralign="center" o:hrstd="t" o:hr="t" fillcolor="#a0a0a0" stroked="f"/>
        </w:pict>
      </w:r>
    </w:p>
    <w:p w14:paraId="1A44F1A4"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2. If applicable, is the application/theory/method/study reported in sufficient detail to allow for its replicability and/or reproducibility?</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suggestions to the author(s) on how to improve the replicability/reproducibility of their study. Please number each suggestion so that the author(s) can more easily respond.</w:t>
      </w:r>
    </w:p>
    <w:p w14:paraId="61F6D03B"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lastRenderedPageBreak/>
        <w:t>Reviewer #1: Mark as appropriate with an X:</w:t>
      </w:r>
      <w:r w:rsidRPr="00101CF3">
        <w:rPr>
          <w:rFonts w:ascii="system-ui" w:eastAsia="Times New Roman" w:hAnsi="system-ui" w:cs="Times New Roman"/>
          <w:color w:val="222222"/>
          <w:kern w:val="0"/>
          <w:sz w:val="21"/>
          <w:szCs w:val="21"/>
          <w14:ligatures w14:val="none"/>
        </w:rPr>
        <w:br/>
        <w:t>Yes [x] No [] N/A []</w:t>
      </w:r>
      <w:r w:rsidRPr="00101CF3">
        <w:rPr>
          <w:rFonts w:ascii="system-ui" w:eastAsia="Times New Roman" w:hAnsi="system-ui" w:cs="Times New Roman"/>
          <w:color w:val="222222"/>
          <w:kern w:val="0"/>
          <w:sz w:val="21"/>
          <w:szCs w:val="21"/>
          <w14:ligatures w14:val="none"/>
        </w:rPr>
        <w:br/>
        <w:t>Provide further comments here:</w:t>
      </w:r>
      <w:r w:rsidRPr="00101CF3">
        <w:rPr>
          <w:rFonts w:ascii="system-ui" w:eastAsia="Times New Roman" w:hAnsi="system-ui" w:cs="Times New Roman"/>
          <w:color w:val="222222"/>
          <w:kern w:val="0"/>
          <w:sz w:val="21"/>
          <w:szCs w:val="21"/>
          <w14:ligatures w14:val="none"/>
        </w:rPr>
        <w:br/>
        <w:t>I think generally this part is good. But the paper can improve in the following ways:</w:t>
      </w:r>
      <w:r w:rsidRPr="00101CF3">
        <w:rPr>
          <w:rFonts w:ascii="system-ui" w:eastAsia="Times New Roman" w:hAnsi="system-ui" w:cs="Times New Roman"/>
          <w:color w:val="222222"/>
          <w:kern w:val="0"/>
          <w:sz w:val="21"/>
          <w:szCs w:val="21"/>
          <w14:ligatures w14:val="none"/>
        </w:rPr>
        <w:br/>
        <w:t>1) Make the treatment definition and timing fully transparent. The current “ever adopter” indicator may be coarse if riders switch AI on/off or adopt at different intensities. For reproducibility, report adoption timing distribution, switching frequency, and consider reporting results using adoption intensity (share of AI-assigned orders/days) or an event-time design.</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2) Document all model specifications and fixed effects precisely. Provide exact regression equations for each table, the levels at which standard errors are clustered, and the full set of fixed effects and time controls used in rider-side and consumer-side analyses.</w:t>
      </w:r>
    </w:p>
    <w:p w14:paraId="549F555A"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Mark as appropriate with an X:</w:t>
      </w:r>
      <w:r w:rsidRPr="00101CF3">
        <w:rPr>
          <w:rFonts w:ascii="system-ui" w:eastAsia="Times New Roman" w:hAnsi="system-ui" w:cs="Times New Roman"/>
          <w:color w:val="222222"/>
          <w:kern w:val="0"/>
          <w:sz w:val="21"/>
          <w:szCs w:val="21"/>
          <w14:ligatures w14:val="none"/>
        </w:rPr>
        <w:br/>
        <w:t>Yes [] No [X] N/A []</w:t>
      </w:r>
      <w:r w:rsidRPr="00101CF3">
        <w:rPr>
          <w:rFonts w:ascii="system-ui" w:eastAsia="Times New Roman" w:hAnsi="system-ui" w:cs="Times New Roman"/>
          <w:color w:val="222222"/>
          <w:kern w:val="0"/>
          <w:sz w:val="21"/>
          <w:szCs w:val="21"/>
          <w14:ligatures w14:val="none"/>
        </w:rPr>
        <w:br/>
        <w:t>Provide further comments here: Paper requires significant improvement, as I have detailed in the "comments to the author section".</w:t>
      </w:r>
    </w:p>
    <w:p w14:paraId="7F9A4970"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75EB7962">
          <v:rect id="_x0000_i1031" alt="" style="width:468pt;height:.05pt;mso-width-percent:0;mso-height-percent:0;mso-width-percent:0;mso-height-percent:0" o:hralign="center" o:hrstd="t" o:hr="t" fillcolor="#a0a0a0" stroked="f"/>
        </w:pict>
      </w:r>
    </w:p>
    <w:p w14:paraId="5D005588"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3. If applicable, are statistical analyses, controls, sampling mechanism, and statistical reporting (e.g., P-values, CIs, effect sizes) appropriate and well described?</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14:paraId="70DE2862"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Mark as appropriate with an X:</w:t>
      </w:r>
      <w:r w:rsidRPr="00101CF3">
        <w:rPr>
          <w:rFonts w:ascii="system-ui" w:eastAsia="Times New Roman" w:hAnsi="system-ui" w:cs="Times New Roman"/>
          <w:color w:val="222222"/>
          <w:kern w:val="0"/>
          <w:sz w:val="21"/>
          <w:szCs w:val="21"/>
          <w14:ligatures w14:val="none"/>
        </w:rPr>
        <w:br/>
        <w:t>Yes [X] No [] N/A []</w:t>
      </w:r>
      <w:r w:rsidRPr="00101CF3">
        <w:rPr>
          <w:rFonts w:ascii="system-ui" w:eastAsia="Times New Roman" w:hAnsi="system-ui" w:cs="Times New Roman"/>
          <w:color w:val="222222"/>
          <w:kern w:val="0"/>
          <w:sz w:val="21"/>
          <w:szCs w:val="21"/>
          <w14:ligatures w14:val="none"/>
        </w:rPr>
        <w:br/>
        <w:t>Provide further comments here:</w:t>
      </w:r>
    </w:p>
    <w:p w14:paraId="15C0199C"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Mark as appropriate with an X:</w:t>
      </w:r>
      <w:r w:rsidRPr="00101CF3">
        <w:rPr>
          <w:rFonts w:ascii="system-ui" w:eastAsia="Times New Roman" w:hAnsi="system-ui" w:cs="Times New Roman"/>
          <w:color w:val="222222"/>
          <w:kern w:val="0"/>
          <w:sz w:val="21"/>
          <w:szCs w:val="21"/>
          <w14:ligatures w14:val="none"/>
        </w:rPr>
        <w:br/>
        <w:t>Yes [] No [X] N/A []</w:t>
      </w:r>
      <w:r w:rsidRPr="00101CF3">
        <w:rPr>
          <w:rFonts w:ascii="system-ui" w:eastAsia="Times New Roman" w:hAnsi="system-ui" w:cs="Times New Roman"/>
          <w:color w:val="222222"/>
          <w:kern w:val="0"/>
          <w:sz w:val="21"/>
          <w:szCs w:val="21"/>
          <w14:ligatures w14:val="none"/>
        </w:rPr>
        <w:br/>
        <w:t>Provide further comments here: The sample size is very small, and there is a significant risk of outcome bias.</w:t>
      </w:r>
    </w:p>
    <w:p w14:paraId="05A33FA1"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631961FD">
          <v:rect id="_x0000_i1030" alt="" style="width:468pt;height:.05pt;mso-width-percent:0;mso-height-percent:0;mso-width-percent:0;mso-height-percent:0" o:hralign="center" o:hrstd="t" o:hr="t" fillcolor="#a0a0a0" stroked="f"/>
        </w:pict>
      </w:r>
    </w:p>
    <w:p w14:paraId="62CCC1AD"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4. Could the manuscript benefit from additional tables or figures, or from improving or removing (some of the) existing ones?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specific suggestions for improvements, removals, or additions of figures or tables. Please number each suggestion so that author(s) can more easily respond.</w:t>
      </w:r>
    </w:p>
    <w:p w14:paraId="642F00E8"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I think this part is good.</w:t>
      </w:r>
    </w:p>
    <w:p w14:paraId="7A42B62B"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I think they are ok and the results/discussion are justifying them.</w:t>
      </w:r>
    </w:p>
    <w:p w14:paraId="6C53936B"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0E227B55">
          <v:rect id="_x0000_i1029" alt="" style="width:468pt;height:.05pt;mso-width-percent:0;mso-height-percent:0;mso-width-percent:0;mso-height-percent:0" o:hralign="center" o:hrstd="t" o:hr="t" fillcolor="#a0a0a0" stroked="f"/>
        </w:pict>
      </w:r>
    </w:p>
    <w:p w14:paraId="5D4B5D31"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lastRenderedPageBreak/>
        <w:t>5. If applicable, are the interpretation of results and study conclusions supported by the data?</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suggestions (if needed) to the author(s) on how to improve, tone down, or expand the study interpretations/conclusions. Please number each suggestion so that the author(s) can more easily respond.</w:t>
      </w:r>
    </w:p>
    <w:p w14:paraId="2F42FB3E"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Mark as appropriate with an X:</w:t>
      </w:r>
      <w:r w:rsidRPr="00101CF3">
        <w:rPr>
          <w:rFonts w:ascii="system-ui" w:eastAsia="Times New Roman" w:hAnsi="system-ui" w:cs="Times New Roman"/>
          <w:color w:val="222222"/>
          <w:kern w:val="0"/>
          <w:sz w:val="21"/>
          <w:szCs w:val="21"/>
          <w14:ligatures w14:val="none"/>
        </w:rPr>
        <w:br/>
        <w:t>Yes [] No [] N/A [X]</w:t>
      </w:r>
      <w:r w:rsidRPr="00101CF3">
        <w:rPr>
          <w:rFonts w:ascii="system-ui" w:eastAsia="Times New Roman" w:hAnsi="system-ui" w:cs="Times New Roman"/>
          <w:color w:val="222222"/>
          <w:kern w:val="0"/>
          <w:sz w:val="21"/>
          <w:szCs w:val="21"/>
          <w14:ligatures w14:val="none"/>
        </w:rPr>
        <w:br/>
        <w:t>Provide further comments here:</w:t>
      </w:r>
      <w:r w:rsidRPr="00101CF3">
        <w:rPr>
          <w:rFonts w:ascii="system-ui" w:eastAsia="Times New Roman" w:hAnsi="system-ui" w:cs="Times New Roman"/>
          <w:color w:val="222222"/>
          <w:kern w:val="0"/>
          <w:sz w:val="21"/>
          <w:szCs w:val="21"/>
          <w14:ligatures w14:val="none"/>
        </w:rPr>
        <w:br/>
        <w:t>Overall, the main productivity and heterogeneity conclusions are supported by the data and analyses. However, please clarify what is AI-specific versus generic algorithmic dispatch, and avoid framing the contribution as “AI” unless the distinction is made explicit.</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temper causal language given remaining self-selection concerns in AI adoption, even with PSM and DID/DDD, and clarify the estimand accordingly.</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The consumer-side conclusions should be more carefully scoped. The current evidence speaks to waiting-time changes for customers served by the studied treated/control rider sample, not necessarily platform-wide consumer welfare. The results are also nuanced, with faster single-order deliveries but no significant change in average waiting time, so broad statements that customers do not benefit should be toned down.</w:t>
      </w:r>
    </w:p>
    <w:p w14:paraId="37AD3637"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Mark as appropriate with an X:</w:t>
      </w:r>
      <w:r w:rsidRPr="00101CF3">
        <w:rPr>
          <w:rFonts w:ascii="system-ui" w:eastAsia="Times New Roman" w:hAnsi="system-ui" w:cs="Times New Roman"/>
          <w:color w:val="222222"/>
          <w:kern w:val="0"/>
          <w:sz w:val="21"/>
          <w:szCs w:val="21"/>
          <w14:ligatures w14:val="none"/>
        </w:rPr>
        <w:br/>
        <w:t>Yes [] No [X] N/A []</w:t>
      </w:r>
      <w:r w:rsidRPr="00101CF3">
        <w:rPr>
          <w:rFonts w:ascii="system-ui" w:eastAsia="Times New Roman" w:hAnsi="system-ui" w:cs="Times New Roman"/>
          <w:color w:val="222222"/>
          <w:kern w:val="0"/>
          <w:sz w:val="21"/>
          <w:szCs w:val="21"/>
          <w14:ligatures w14:val="none"/>
        </w:rPr>
        <w:br/>
        <w:t>Provide further comments here: There is no separate conclusion section, no theoretical and practical policy message. All information has been included in the discussion section, which makes the study weaker.</w:t>
      </w:r>
    </w:p>
    <w:p w14:paraId="0B05BAC5"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7B10199A">
          <v:rect id="_x0000_i1028" alt="" style="width:468pt;height:.05pt;mso-width-percent:0;mso-height-percent:0;mso-width-percent:0;mso-height-percent:0" o:hralign="center" o:hrstd="t" o:hr="t" fillcolor="#a0a0a0" stroked="f"/>
        </w:pict>
      </w:r>
    </w:p>
    <w:p w14:paraId="75DAC26C"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6. Have the authors clearly emphasized the strengths of their study/theory/methods/argument?</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suggestions to the author(s) on how to better emphasize the strengths of their study. Please number each suggestion so that the author(s) can more easily respond.</w:t>
      </w:r>
    </w:p>
    <w:p w14:paraId="6461A58A"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I think the authors clearly addressed the strengths.</w:t>
      </w:r>
    </w:p>
    <w:p w14:paraId="1118862A"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The author tried to focus on the method section, which seems ok. I offered suggestions to improve this section, while my main concern is the limited data, and it's only for one country only.</w:t>
      </w:r>
    </w:p>
    <w:p w14:paraId="74DFA35D"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4599170C">
          <v:rect id="_x0000_i1027" alt="" style="width:468pt;height:.05pt;mso-width-percent:0;mso-height-percent:0;mso-width-percent:0;mso-height-percent:0" o:hralign="center" o:hrstd="t" o:hr="t" fillcolor="#a0a0a0" stroked="f"/>
        </w:pict>
      </w:r>
    </w:p>
    <w:p w14:paraId="428B2A22"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7. Have the authors clearly stated the limitations of their study/theory/methods/argument?</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list the limitations that the author(s) need to add or emphasize. Please number each limitation so that author(s) can more easily respond.</w:t>
      </w:r>
    </w:p>
    <w:p w14:paraId="6FDC4439"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Yes</w:t>
      </w:r>
    </w:p>
    <w:p w14:paraId="703231CB"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No. Thre are no limitations and future research direction which requires to be added.</w:t>
      </w:r>
    </w:p>
    <w:p w14:paraId="50AD38F3"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lastRenderedPageBreak/>
        <w:pict w14:anchorId="43D4DCB9">
          <v:rect id="_x0000_i1026" alt="" style="width:468pt;height:.05pt;mso-width-percent:0;mso-height-percent:0;mso-width-percent:0;mso-height-percent:0" o:hralign="center" o:hrstd="t" o:hr="t" fillcolor="#a0a0a0" stroked="f"/>
        </w:pict>
      </w:r>
    </w:p>
    <w:p w14:paraId="206E9407"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8. Does the manuscript structure, flow or writing need improving (e.g., the addition of subheadings, shortening of text, reorganization of sections, or moving details from one section to another)?</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Please provide suggestions to the author(s) on how to improve the manuscript structure and flow. Please number each suggestion so that author(s) can more easily respond.</w:t>
      </w:r>
    </w:p>
    <w:p w14:paraId="4D318A89"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I think the overall structure and logic flow is clear.</w:t>
      </w:r>
    </w:p>
    <w:p w14:paraId="009C9A3E"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Yes, paper requires significant improvement in each section, as I have indicated below in "Reviewer comments to Author."</w:t>
      </w:r>
    </w:p>
    <w:p w14:paraId="12D5E24A" w14:textId="77777777" w:rsidR="00101CF3" w:rsidRPr="00101CF3" w:rsidRDefault="00591845" w:rsidP="00101CF3">
      <w:pPr>
        <w:spacing w:after="0" w:line="240" w:lineRule="auto"/>
        <w:rPr>
          <w:rFonts w:ascii="system-ui" w:eastAsia="Times New Roman" w:hAnsi="system-ui" w:cs="Times New Roman"/>
          <w:kern w:val="0"/>
          <w:sz w:val="21"/>
          <w:szCs w:val="21"/>
          <w14:ligatures w14:val="none"/>
        </w:rPr>
      </w:pPr>
      <w:r w:rsidRPr="00591845">
        <w:rPr>
          <w:rFonts w:ascii="Times New Roman" w:eastAsia="Times New Roman" w:hAnsi="Times New Roman" w:cs="Times New Roman"/>
          <w:noProof/>
          <w:kern w:val="0"/>
        </w:rPr>
        <w:pict w14:anchorId="415C67AD">
          <v:rect id="_x0000_i1025" alt="" style="width:468pt;height:.05pt;mso-width-percent:0;mso-height-percent:0;mso-width-percent:0;mso-height-percent:0" o:hralign="center" o:hrstd="t" o:hr="t" fillcolor="#a0a0a0" stroked="f"/>
        </w:pict>
      </w:r>
    </w:p>
    <w:p w14:paraId="3256F957"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9. Could the manuscript benefit from language editing?</w:t>
      </w:r>
    </w:p>
    <w:p w14:paraId="4DA85662"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#1: No</w:t>
      </w:r>
    </w:p>
    <w:p w14:paraId="4E06D2A4"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Reviewer #2: Yes</w:t>
      </w:r>
    </w:p>
    <w:p w14:paraId="76CBC86C"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t> </w:t>
      </w:r>
    </w:p>
    <w:p w14:paraId="02D4D831" w14:textId="77777777" w:rsidR="00101CF3" w:rsidRPr="00101CF3" w:rsidRDefault="00101CF3" w:rsidP="00101CF3">
      <w:pPr>
        <w:shd w:val="clear" w:color="auto" w:fill="FFFFFF"/>
        <w:spacing w:before="100" w:beforeAutospacing="1" w:after="100" w:afterAutospacing="1" w:line="240" w:lineRule="auto"/>
        <w:rPr>
          <w:rFonts w:ascii="system-ui" w:eastAsia="Times New Roman" w:hAnsi="system-ui" w:cs="Times New Roman"/>
          <w:color w:val="222222"/>
          <w:kern w:val="0"/>
          <w:sz w:val="21"/>
          <w:szCs w:val="21"/>
          <w14:ligatures w14:val="none"/>
        </w:rPr>
      </w:pPr>
      <w:r w:rsidRPr="00101CF3">
        <w:rPr>
          <w:rFonts w:ascii="system-ui" w:eastAsia="Times New Roman" w:hAnsi="system-ui" w:cs="Times New Roman"/>
          <w:color w:val="222222"/>
          <w:kern w:val="0"/>
          <w:sz w:val="21"/>
          <w:szCs w:val="21"/>
          <w14:ligatures w14:val="none"/>
        </w:rPr>
        <w:br/>
        <w:t>Associate Editor:</w:t>
      </w:r>
      <w:r w:rsidRPr="00101CF3">
        <w:rPr>
          <w:rFonts w:ascii="system-ui" w:eastAsia="Times New Roman" w:hAnsi="system-ui" w:cs="Times New Roman"/>
          <w:color w:val="222222"/>
          <w:kern w:val="0"/>
          <w:sz w:val="21"/>
          <w:szCs w:val="21"/>
          <w14:ligatures w14:val="none"/>
        </w:rPr>
        <w:br/>
        <w:t>I invited two experienced faculty members in the relevant field to review the manuscript. While both reviewers acknowledge the novelty of the dataset, they have raised significant concerns that cannot be easily addressed. My own review aligns with their assessment, and I agree with their comments. I am not going to repeat their concerns, and my additional core theoretical and methodological concerns are as follows: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 Theoretical Framework: I have serious reservations regarding the study's theoretical setting, particularly the definition of "labour skill." Categorizing workers based solely on their performance prior to AI introduction is potentially misleading. A more accurate classification would be "high," "medium," and "low" performance.</w:t>
      </w:r>
      <w:r w:rsidRPr="00101CF3">
        <w:rPr>
          <w:rFonts w:ascii="system-ui" w:eastAsia="Times New Roman" w:hAnsi="system-ui" w:cs="Times New Roman"/>
          <w:color w:val="222222"/>
          <w:kern w:val="0"/>
          <w:sz w:val="21"/>
          <w:szCs w:val="21"/>
          <w14:ligatures w14:val="none"/>
        </w:rPr>
        <w:br/>
        <w:t>• Research Focus: The study’s objectives appear unfocused. The measurement of "Customer experience" can be as well viewed from the labour perspective, failing to investigate the actual inter-relationship between customers and workers in the context of AI adoption into on-demand platforms.</w:t>
      </w:r>
      <w:r w:rsidRPr="00101CF3">
        <w:rPr>
          <w:rFonts w:ascii="system-ui" w:eastAsia="Times New Roman" w:hAnsi="system-ui" w:cs="Times New Roman"/>
          <w:color w:val="222222"/>
          <w:kern w:val="0"/>
          <w:sz w:val="21"/>
          <w:szCs w:val="21"/>
          <w14:ligatures w14:val="none"/>
        </w:rPr>
        <w:br/>
        <w:t>• Social Impact Claims: I am not convinced the results address whether AI drives social equality. Without specific details on how the AI was implemented on this food delivery platform, the conclusions remain speculative. If the AI was not designed with social equality as a goal, it is unlikely to produce such an outcome organically.</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Overall, the manuscript is in an immature state. As noted by both reviewers, the issues of residual bias and the insufficient data coverage duration (both before and after AI introduction) are critical flaws. The methodological issues regarding residual effects and data duration are structural and cannot be resolved within a standard revision timeframe. Significant further work is required before this research is ready for publication.</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 xml:space="preserve">Reviewer #1: This manuscript examines the introduction of an AI-based task-assignment system in a Korean food-delivery platform and studies its impacts on (i) riders' productivity, (ii) productivity </w:t>
      </w:r>
      <w:r w:rsidRPr="00101CF3">
        <w:rPr>
          <w:rFonts w:ascii="system-ui" w:eastAsia="Times New Roman" w:hAnsi="system-ui" w:cs="Times New Roman"/>
          <w:color w:val="222222"/>
          <w:kern w:val="0"/>
          <w:sz w:val="21"/>
          <w:szCs w:val="21"/>
          <w14:ligatures w14:val="none"/>
        </w:rPr>
        <w:lastRenderedPageBreak/>
        <w:t>disparities across riders of different skill levels, and (iii) customer waiting times. The setting and dataset are rare and valuable, and the paper is generally well written and empirically careful. The core results, including average productivity gains concentrated among medium-skilled riders, limited gains for low-skilled riders due to execution constraints, and nuanced customer-side effects, are interesting and potentially publishable.</w:t>
      </w:r>
      <w:r w:rsidRPr="00101CF3">
        <w:rPr>
          <w:rFonts w:ascii="system-ui" w:eastAsia="Times New Roman" w:hAnsi="system-ui" w:cs="Times New Roman"/>
          <w:color w:val="222222"/>
          <w:kern w:val="0"/>
          <w:sz w:val="21"/>
          <w:szCs w:val="21"/>
          <w14:ligatures w14:val="none"/>
        </w:rPr>
        <w:br/>
        <w:t>Strengths:</w:t>
      </w:r>
      <w:r w:rsidRPr="00101CF3">
        <w:rPr>
          <w:rFonts w:ascii="system-ui" w:eastAsia="Times New Roman" w:hAnsi="system-ui" w:cs="Times New Roman"/>
          <w:color w:val="222222"/>
          <w:kern w:val="0"/>
          <w:sz w:val="21"/>
          <w:szCs w:val="21"/>
          <w14:ligatures w14:val="none"/>
        </w:rPr>
        <w:br/>
        <w:t>1) Data and context: Order-level delivery records with rider identifiers around a major operational change are exceptionally hard to obtain, and the dataset is a major asset.</w:t>
      </w:r>
      <w:r w:rsidRPr="00101CF3">
        <w:rPr>
          <w:rFonts w:ascii="system-ui" w:eastAsia="Times New Roman" w:hAnsi="system-ui" w:cs="Times New Roman"/>
          <w:color w:val="222222"/>
          <w:kern w:val="0"/>
          <w:sz w:val="21"/>
          <w:szCs w:val="21"/>
          <w14:ligatures w14:val="none"/>
        </w:rPr>
        <w:br/>
        <w:t>2) Solid empirical execution: The PSM plus DID and DDD approach is thoughtfully implemented, and the paper reports a rich set of outcomes beyond a single productivity metric.</w:t>
      </w:r>
      <w:r w:rsidRPr="00101CF3">
        <w:rPr>
          <w:rFonts w:ascii="system-ui" w:eastAsia="Times New Roman" w:hAnsi="system-ui" w:cs="Times New Roman"/>
          <w:color w:val="222222"/>
          <w:kern w:val="0"/>
          <w:sz w:val="21"/>
          <w:szCs w:val="21"/>
          <w14:ligatures w14:val="none"/>
        </w:rPr>
        <w:br/>
        <w:t>3) Mechanism-oriented operational interpretation: The focus on stacking, idle time, and working hours provides a plausible operational channel linking assignment to productivity differences across skill groups.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At the same time, I have several major concerns that should be addressed to strengthen the paper's positioning and to ensure that the causal claims, especially on the AI and consumer sides, are aligned with what the design can credibly identify.</w:t>
      </w:r>
      <w:r w:rsidRPr="00101CF3">
        <w:rPr>
          <w:rFonts w:ascii="system-ui" w:eastAsia="Times New Roman" w:hAnsi="system-ui" w:cs="Times New Roman"/>
          <w:color w:val="222222"/>
          <w:kern w:val="0"/>
          <w:sz w:val="21"/>
          <w:szCs w:val="21"/>
          <w14:ligatures w14:val="none"/>
        </w:rPr>
        <w:br/>
        <w:t>Major concerns and recommendations</w:t>
      </w:r>
      <w:r w:rsidRPr="00101CF3">
        <w:rPr>
          <w:rFonts w:ascii="system-ui" w:eastAsia="Times New Roman" w:hAnsi="system-ui" w:cs="Times New Roman"/>
          <w:color w:val="222222"/>
          <w:kern w:val="0"/>
          <w:sz w:val="21"/>
          <w:szCs w:val="21"/>
          <w14:ligatures w14:val="none"/>
        </w:rPr>
        <w:br/>
        <w:t>1) Contribution and novelty need sharper positioning</w:t>
      </w:r>
      <w:r w:rsidRPr="00101CF3">
        <w:rPr>
          <w:rFonts w:ascii="system-ui" w:eastAsia="Times New Roman" w:hAnsi="system-ui" w:cs="Times New Roman"/>
          <w:color w:val="222222"/>
          <w:kern w:val="0"/>
          <w:sz w:val="21"/>
          <w:szCs w:val="21"/>
          <w14:ligatures w14:val="none"/>
        </w:rPr>
        <w:br/>
        <w:t>The manuscript currently reads as "AI improves matching and thus productivity," which is consistent with a broader literature on algorithmic dispatch and assignment across platform and operational settings. Given that a number of studies have already examined algorithmic assignment, including in ride-hailing and other platform work contexts, the paper would benefit from clarifying what is fundamentally new here beyond "algorithmic assignment matters."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2) Clarify what is "AI" (vs. conventional algorithmic dispatch) and why it matters</w:t>
      </w:r>
      <w:r w:rsidRPr="00101CF3">
        <w:rPr>
          <w:rFonts w:ascii="system-ui" w:eastAsia="Times New Roman" w:hAnsi="system-ui" w:cs="Times New Roman"/>
          <w:color w:val="222222"/>
          <w:kern w:val="0"/>
          <w:sz w:val="21"/>
          <w:szCs w:val="21"/>
          <w14:ligatures w14:val="none"/>
        </w:rPr>
        <w:br/>
        <w:t>A central premise is that the platform introduced a "task-assignment AI." However, the manuscript does not sufficiently distinguish AI-specific components from standard automated dispatch and optimization that many platforms have long used. As a result, the contribution risks being interpreted as evidence on algorithmic assignment in general, not AI per se.</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3) Remaining self-selection and endogeneity concerns in adoption</w:t>
      </w:r>
      <w:r w:rsidRPr="00101CF3">
        <w:rPr>
          <w:rFonts w:ascii="system-ui" w:eastAsia="Times New Roman" w:hAnsi="system-ui" w:cs="Times New Roman"/>
          <w:color w:val="222222"/>
          <w:kern w:val="0"/>
          <w:sz w:val="21"/>
          <w:szCs w:val="21"/>
          <w14:ligatures w14:val="none"/>
        </w:rPr>
        <w:br/>
        <w:t>Although the rollout date is exogenous, the key treatment is riders' adoption of AI mode, which is not randomized. PSM plus DID and DDD helps, but residual bias may remain if adoption correlates with time-varying unobservables, such as rider learning and strategy changes, temporary income needs, fatigue, or demand and supply shocks at micro levels, that also affect productivity and order composition.</w:t>
      </w:r>
      <w:r w:rsidRPr="00101CF3">
        <w:rPr>
          <w:rFonts w:ascii="system-ui" w:eastAsia="Times New Roman" w:hAnsi="system-ui" w:cs="Times New Roman"/>
          <w:color w:val="222222"/>
          <w:kern w:val="0"/>
          <w:sz w:val="21"/>
          <w:szCs w:val="21"/>
          <w14:ligatures w14:val="none"/>
        </w:rPr>
        <w:br/>
        <w:t>Suggestions to strengthen identification, and any combination would help:</w:t>
      </w:r>
      <w:r w:rsidRPr="00101CF3">
        <w:rPr>
          <w:rFonts w:ascii="system-ui" w:eastAsia="Times New Roman" w:hAnsi="system-ui" w:cs="Times New Roman"/>
          <w:color w:val="222222"/>
          <w:kern w:val="0"/>
          <w:sz w:val="21"/>
          <w:szCs w:val="21"/>
          <w14:ligatures w14:val="none"/>
        </w:rPr>
        <w:br/>
        <w:t>A) Provide a more explicit event-study or dynamic DID around the rollout, or around adoption if feasible, for the main outcomes, with emphasis on pre-trend diagnostics.</w:t>
      </w:r>
      <w:r w:rsidRPr="00101CF3">
        <w:rPr>
          <w:rFonts w:ascii="system-ui" w:eastAsia="Times New Roman" w:hAnsi="system-ui" w:cs="Times New Roman"/>
          <w:color w:val="222222"/>
          <w:kern w:val="0"/>
          <w:sz w:val="21"/>
          <w:szCs w:val="21"/>
          <w14:ligatures w14:val="none"/>
        </w:rPr>
        <w:br/>
        <w:t>B) Discuss and test sensitivity to alternative treatment definitions. The current "ever adopter" indicator can be too coarse if riders switch AI on and off or adopt at different intensities. Consider measuring AI usage intensity, such as the share of AI-assigned orders or days, and estimating dose-response patterns.</w:t>
      </w:r>
      <w:r w:rsidRPr="00101CF3">
        <w:rPr>
          <w:rFonts w:ascii="system-ui" w:eastAsia="Times New Roman" w:hAnsi="system-ui" w:cs="Times New Roman"/>
          <w:color w:val="222222"/>
          <w:kern w:val="0"/>
          <w:sz w:val="21"/>
          <w:szCs w:val="21"/>
          <w14:ligatures w14:val="none"/>
        </w:rPr>
        <w:br/>
        <w:t>C) Consider robustness checks that address potential time-varying selection, such as alternative matching or reweighting, restricting to riders with stable working patterns, or using branch-level adoption patterns if relevant operational nudges exist.</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4) Consumer-side inference is overstated</w:t>
      </w:r>
      <w:r w:rsidRPr="00101CF3">
        <w:rPr>
          <w:rFonts w:ascii="system-ui" w:eastAsia="Times New Roman" w:hAnsi="system-ui" w:cs="Times New Roman"/>
          <w:color w:val="222222"/>
          <w:kern w:val="0"/>
          <w:sz w:val="21"/>
          <w:szCs w:val="21"/>
          <w14:ligatures w14:val="none"/>
        </w:rPr>
        <w:br/>
        <w:t>The paper positions consumer outcomes as a major contribution and suggests that findings challenge common beliefs about AI benefiting all stakeholders. However, the consumer-side estimation appears to be attached to the matched rider sample, so it measures waiting times for orders delivered by treated versus control riders. This is informative, but it does not necessarily identify platform-wide or market-</w:t>
      </w:r>
      <w:r w:rsidRPr="00101CF3">
        <w:rPr>
          <w:rFonts w:ascii="system-ui" w:eastAsia="Times New Roman" w:hAnsi="system-ui" w:cs="Times New Roman"/>
          <w:color w:val="222222"/>
          <w:kern w:val="0"/>
          <w:sz w:val="21"/>
          <w:szCs w:val="21"/>
          <w14:ligatures w14:val="none"/>
        </w:rPr>
        <w:lastRenderedPageBreak/>
        <w:t>level consumer welfare effects, because equilibrium and spillover effects could cause overall customer waiting time to move differently from the waiting time experienced by customers served by the matched riders.</w:t>
      </w:r>
      <w:r w:rsidRPr="00101CF3">
        <w:rPr>
          <w:rFonts w:ascii="system-ui" w:eastAsia="Times New Roman" w:hAnsi="system-ui" w:cs="Times New Roman"/>
          <w:color w:val="222222"/>
          <w:kern w:val="0"/>
          <w:sz w:val="21"/>
          <w:szCs w:val="21"/>
          <w14:ligatures w14:val="none"/>
        </w:rPr>
        <w:br/>
        <w:t>Additionally, the evidence itself is nuanced. Average waiting time does not significantly improve, but single-order deliveries become faster. This supports order-type-contingent consumer gains rather than a broad conclusion that customers do not benefit.</w:t>
      </w:r>
      <w:r w:rsidRPr="00101CF3">
        <w:rPr>
          <w:rFonts w:ascii="system-ui" w:eastAsia="Times New Roman" w:hAnsi="system-ui" w:cs="Times New Roman"/>
          <w:color w:val="222222"/>
          <w:kern w:val="0"/>
          <w:sz w:val="21"/>
          <w:szCs w:val="21"/>
          <w14:ligatures w14:val="none"/>
        </w:rPr>
        <w:br/>
        <w:t>If feasible, add platform-level aggregate analyses, such as branch-day average waiting time using all orders, trend plots, and regressions. Even descriptive evidence would help readers understand possible general equilibrium effects. Avoid strong welfare rhetoric unless supported. The appropriate conclusion seems closer to saying that consumer gains are limited and conditional on order type, and they may be attenuated by stacking and strategic sequencing.</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Minor comments</w:t>
      </w:r>
      <w:r w:rsidRPr="00101CF3">
        <w:rPr>
          <w:rFonts w:ascii="system-ui" w:eastAsia="Times New Roman" w:hAnsi="system-ui" w:cs="Times New Roman"/>
          <w:color w:val="222222"/>
          <w:kern w:val="0"/>
          <w:sz w:val="21"/>
          <w:szCs w:val="21"/>
          <w14:ligatures w14:val="none"/>
        </w:rPr>
        <w:br/>
        <w:t>1) Please check the reference list for potential duplication or labeling issues, for example multiple entries that appear to refer to the same working paper.</w:t>
      </w:r>
      <w:r w:rsidRPr="00101CF3">
        <w:rPr>
          <w:rFonts w:ascii="system-ui" w:eastAsia="Times New Roman" w:hAnsi="system-ui" w:cs="Times New Roman"/>
          <w:color w:val="222222"/>
          <w:kern w:val="0"/>
          <w:sz w:val="21"/>
          <w:szCs w:val="21"/>
          <w14:ligatures w14:val="none"/>
        </w:rPr>
        <w:br/>
        <w:t>2) Consider reporting a more direct inequality metric, such as variance, Gini or Theil, or P90 to P10 productivity gaps, in addition to subgroup DDD coefficients, to make the inequality claim more transparent.</w:t>
      </w:r>
      <w:r w:rsidRPr="00101CF3">
        <w:rPr>
          <w:rFonts w:ascii="system-ui" w:eastAsia="Times New Roman" w:hAnsi="system-ui" w:cs="Times New Roman"/>
          <w:color w:val="222222"/>
          <w:kern w:val="0"/>
          <w:sz w:val="21"/>
          <w:szCs w:val="21"/>
          <w14:ligatures w14:val="none"/>
        </w:rPr>
        <w:br/>
        <w:t>3) Clarify which fixed effects and time controls are used in the consumer waiting time regressions and whether they match the richness of the rider-side specifications.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Recommendation</w:t>
      </w:r>
      <w:r w:rsidRPr="00101CF3">
        <w:rPr>
          <w:rFonts w:ascii="system-ui" w:eastAsia="Times New Roman" w:hAnsi="system-ui" w:cs="Times New Roman"/>
          <w:color w:val="222222"/>
          <w:kern w:val="0"/>
          <w:sz w:val="21"/>
          <w:szCs w:val="21"/>
          <w14:ligatures w14:val="none"/>
        </w:rPr>
        <w:br/>
        <w:t>I view this as a promising and largely solid paper with a rare dataset. Addressing the above points, especially sharper novelty positioning, clearer AI versus algorithmic dispatch characterization, stronger treatment definition and selection diagnostics, and more carefully scoped consumer-side claims, would substantially strengthen the manuscript and improve its chances of publication.</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br/>
        <w:t>Reviewer #2: The given article discusses the impact of AI-based task-scheduling on a food delivery service platform on employee productivity and customer satisfaction. Artificial intelligence boosts average productivity by 3 percent, specifically between medium-skilled riders, although low-skilled workers have to endure more working hours, and high-skilled riders by a small margin. It is stated that, although the differences in productivity are partly diminished, there is only an improvement in the customer waiting times in single-order deliveries. In general, the AI advantages are not well distributed, yet they can increase the efficiency of operations.</w:t>
      </w:r>
      <w:r w:rsidRPr="00101CF3">
        <w:rPr>
          <w:rFonts w:ascii="system-ui" w:eastAsia="Times New Roman" w:hAnsi="system-ui" w:cs="Times New Roman"/>
          <w:color w:val="222222"/>
          <w:kern w:val="0"/>
          <w:sz w:val="21"/>
          <w:szCs w:val="21"/>
          <w14:ligatures w14:val="none"/>
        </w:rPr>
        <w:br/>
        <w:t>I have read the papers, and my observations are as follows:</w:t>
      </w:r>
      <w:r w:rsidRPr="00101CF3">
        <w:rPr>
          <w:rFonts w:ascii="system-ui" w:eastAsia="Times New Roman" w:hAnsi="system-ui" w:cs="Times New Roman"/>
          <w:color w:val="222222"/>
          <w:kern w:val="0"/>
          <w:sz w:val="21"/>
          <w:szCs w:val="21"/>
          <w14:ligatures w14:val="none"/>
        </w:rPr>
        <w:br/>
        <w:t>(1) The introduction section repeatedly suggests that AI "creates value" and improves productivity and efficiency. However, it is asserted before empirical evidence is introduced, and it glosses over potential negative consequences such as worker stress, algorithmic bias, or reduced autonomy.</w:t>
      </w:r>
      <w:r w:rsidRPr="00101CF3">
        <w:rPr>
          <w:rFonts w:ascii="system-ui" w:eastAsia="Times New Roman" w:hAnsi="system-ui" w:cs="Times New Roman"/>
          <w:color w:val="222222"/>
          <w:kern w:val="0"/>
          <w:sz w:val="21"/>
          <w:szCs w:val="21"/>
          <w14:ligatures w14:val="none"/>
        </w:rPr>
        <w:br/>
        <w:t>(2) The paper studies both workers and customers; the introduction heavily emphasizes worker productivity. The discussion of customer outcomes is delayed and speculative, making the study's broader relevance to platforms less convincing. I suggest rechecking the information.</w:t>
      </w:r>
      <w:r w:rsidRPr="00101CF3">
        <w:rPr>
          <w:rFonts w:ascii="system-ui" w:eastAsia="Times New Roman" w:hAnsi="system-ui" w:cs="Times New Roman"/>
          <w:color w:val="222222"/>
          <w:kern w:val="0"/>
          <w:sz w:val="21"/>
          <w:szCs w:val="21"/>
          <w14:ligatures w14:val="none"/>
        </w:rPr>
        <w:br/>
        <w:t>(3) The introduction describes the natural experiment and empirical methods but does not critically discuss limitations (e.g., selection bias, generalizability, cultural context, or applicability to other gig platforms). Also, I suggest establishing a clear research gap.</w:t>
      </w:r>
      <w:r w:rsidRPr="00101CF3">
        <w:rPr>
          <w:rFonts w:ascii="system-ui" w:eastAsia="Times New Roman" w:hAnsi="system-ui" w:cs="Times New Roman"/>
          <w:color w:val="222222"/>
          <w:kern w:val="0"/>
          <w:sz w:val="21"/>
          <w:szCs w:val="21"/>
          <w14:ligatures w14:val="none"/>
        </w:rPr>
        <w:br/>
        <w:t>(4) Most of the literature review lists studies on psychological effects, firm-level performance, and individual-level impacts of AI, but it does not critically evaluate conflicting findings or gaps. The review mentions both positive and negative impacts on disparities, but it does not interrogate why prior results differ or under what conditions AI might help or harm different worker groups. Please check this section and update the information for the critical literature review section.</w:t>
      </w:r>
      <w:r w:rsidRPr="00101CF3">
        <w:rPr>
          <w:rFonts w:ascii="system-ui" w:eastAsia="Times New Roman" w:hAnsi="system-ui" w:cs="Times New Roman"/>
          <w:color w:val="222222"/>
          <w:kern w:val="0"/>
          <w:sz w:val="21"/>
          <w:szCs w:val="21"/>
          <w14:ligatures w14:val="none"/>
        </w:rPr>
        <w:br/>
        <w:t>(5) The review acknowledges that evidence on platform or gig workers is "notably scarce," yet it largely draws on general studies of AI in workplaces, ride-hailing, or grocery platforms.</w:t>
      </w:r>
      <w:r w:rsidRPr="00101CF3">
        <w:rPr>
          <w:rFonts w:ascii="system-ui" w:eastAsia="Times New Roman" w:hAnsi="system-ui" w:cs="Times New Roman"/>
          <w:color w:val="222222"/>
          <w:kern w:val="0"/>
          <w:sz w:val="21"/>
          <w:szCs w:val="21"/>
          <w14:ligatures w14:val="none"/>
        </w:rPr>
        <w:br/>
      </w:r>
      <w:r w:rsidRPr="00101CF3">
        <w:rPr>
          <w:rFonts w:ascii="system-ui" w:eastAsia="Times New Roman" w:hAnsi="system-ui" w:cs="Times New Roman"/>
          <w:color w:val="222222"/>
          <w:kern w:val="0"/>
          <w:sz w:val="21"/>
          <w:szCs w:val="21"/>
          <w14:ligatures w14:val="none"/>
        </w:rPr>
        <w:lastRenderedPageBreak/>
        <w:t>(6) The dataset covers only one month before and one month after AI introduction, which is very short for capturing stable behavioral changes or learning effects. Moreover, it has been mentioned that retaining 600 riders who joined before the observation window and have post-AI records, but it has not been discussed how representative these riders are of the broader platform workforce.</w:t>
      </w:r>
      <w:r w:rsidRPr="00101CF3">
        <w:rPr>
          <w:rFonts w:ascii="system-ui" w:eastAsia="Times New Roman" w:hAnsi="system-ui" w:cs="Times New Roman"/>
          <w:color w:val="222222"/>
          <w:kern w:val="0"/>
          <w:sz w:val="21"/>
          <w:szCs w:val="21"/>
          <w14:ligatures w14:val="none"/>
        </w:rPr>
        <w:br/>
        <w:t>(7) Although the authors use PSM + DID/DDD, there remains concern that unobservable differences between adopters and non-adopters could bias estimates. For example, riders who self-select into AI might have higher motivation, tech-savviness, or familiarity with stacks that aren't captured by observable covariates. The robustness checks acknowledge this, but residual bias may still exist. In addition to this, my key concern is the analysis which is based on one month after AI introduction, which may not capture longer-term adaptation or learning effects, particularly for low-skilled riders. Productivity improvements observed in the short term may overestimate or underestimate sustained effects.</w:t>
      </w:r>
      <w:r w:rsidRPr="00101CF3">
        <w:rPr>
          <w:rFonts w:ascii="system-ui" w:eastAsia="Times New Roman" w:hAnsi="system-ui" w:cs="Times New Roman"/>
          <w:color w:val="222222"/>
          <w:kern w:val="0"/>
          <w:sz w:val="21"/>
          <w:szCs w:val="21"/>
          <w14:ligatures w14:val="none"/>
        </w:rPr>
        <w:br/>
        <w:t>(8) The discussion also acknowledges that the data covers only one month before and after AI adoption, but it still heavily interprets the results as indicative of broader worker behavior and productivity trends.</w:t>
      </w:r>
      <w:r w:rsidRPr="00101CF3">
        <w:rPr>
          <w:rFonts w:ascii="system-ui" w:eastAsia="Times New Roman" w:hAnsi="system-ui" w:cs="Times New Roman"/>
          <w:color w:val="222222"/>
          <w:kern w:val="0"/>
          <w:sz w:val="21"/>
          <w:szCs w:val="21"/>
          <w14:ligatures w14:val="none"/>
        </w:rPr>
        <w:br/>
        <w:t>(9) The learning curve argument is mentioned, but no empirical evidence supports it; this weakens claims about medium-skilled workers benefiting most and low-skilled workers not improving, because longer-term adaptation is unknown.</w:t>
      </w:r>
      <w:r w:rsidRPr="00101CF3">
        <w:rPr>
          <w:rFonts w:ascii="system-ui" w:eastAsia="Times New Roman" w:hAnsi="system-ui" w:cs="Times New Roman"/>
          <w:color w:val="222222"/>
          <w:kern w:val="0"/>
          <w:sz w:val="21"/>
          <w:szCs w:val="21"/>
          <w14:ligatures w14:val="none"/>
        </w:rPr>
        <w:br/>
        <w:t>(10) The study focuses solely on one task (delivery) and one platform (Korea-based food delivery), limiting the external validity of the discussion's conclusions.</w:t>
      </w:r>
      <w:r w:rsidRPr="00101CF3">
        <w:rPr>
          <w:rFonts w:ascii="system-ui" w:eastAsia="Times New Roman" w:hAnsi="system-ui" w:cs="Times New Roman"/>
          <w:color w:val="222222"/>
          <w:kern w:val="0"/>
          <w:sz w:val="21"/>
          <w:szCs w:val="21"/>
          <w14:ligatures w14:val="none"/>
        </w:rPr>
        <w:br/>
        <w:t>(11) There is no proper conclusion section in the paper, there are no theoretical and practical policy implications, nor limitations of the study.</w:t>
      </w:r>
      <w:r w:rsidRPr="00101CF3">
        <w:rPr>
          <w:rFonts w:ascii="system-ui" w:eastAsia="Times New Roman" w:hAnsi="system-ui" w:cs="Times New Roman"/>
          <w:color w:val="222222"/>
          <w:kern w:val="0"/>
          <w:sz w:val="21"/>
          <w:szCs w:val="21"/>
          <w14:ligatures w14:val="none"/>
        </w:rPr>
        <w:br/>
        <w:t>  </w:t>
      </w:r>
    </w:p>
    <w:p w14:paraId="0B0B2D10" w14:textId="77777777" w:rsidR="00101CF3" w:rsidRDefault="00101CF3"/>
    <w:sectPr w:rsidR="00101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F3"/>
    <w:rsid w:val="00101CF3"/>
    <w:rsid w:val="00192447"/>
    <w:rsid w:val="00591845"/>
    <w:rsid w:val="00E351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62A8"/>
  <w15:chartTrackingRefBased/>
  <w15:docId w15:val="{CDE44CE1-BD80-E347-B4C8-38637959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CF3"/>
    <w:rPr>
      <w:rFonts w:eastAsiaTheme="majorEastAsia" w:cstheme="majorBidi"/>
      <w:color w:val="272727" w:themeColor="text1" w:themeTint="D8"/>
    </w:rPr>
  </w:style>
  <w:style w:type="paragraph" w:styleId="Title">
    <w:name w:val="Title"/>
    <w:basedOn w:val="Normal"/>
    <w:next w:val="Normal"/>
    <w:link w:val="TitleChar"/>
    <w:uiPriority w:val="10"/>
    <w:qFormat/>
    <w:rsid w:val="00101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CF3"/>
    <w:pPr>
      <w:spacing w:before="160"/>
      <w:jc w:val="center"/>
    </w:pPr>
    <w:rPr>
      <w:i/>
      <w:iCs/>
      <w:color w:val="404040" w:themeColor="text1" w:themeTint="BF"/>
    </w:rPr>
  </w:style>
  <w:style w:type="character" w:customStyle="1" w:styleId="QuoteChar">
    <w:name w:val="Quote Char"/>
    <w:basedOn w:val="DefaultParagraphFont"/>
    <w:link w:val="Quote"/>
    <w:uiPriority w:val="29"/>
    <w:rsid w:val="00101CF3"/>
    <w:rPr>
      <w:i/>
      <w:iCs/>
      <w:color w:val="404040" w:themeColor="text1" w:themeTint="BF"/>
    </w:rPr>
  </w:style>
  <w:style w:type="paragraph" w:styleId="ListParagraph">
    <w:name w:val="List Paragraph"/>
    <w:basedOn w:val="Normal"/>
    <w:uiPriority w:val="34"/>
    <w:qFormat/>
    <w:rsid w:val="00101CF3"/>
    <w:pPr>
      <w:ind w:left="720"/>
      <w:contextualSpacing/>
    </w:pPr>
  </w:style>
  <w:style w:type="character" w:styleId="IntenseEmphasis">
    <w:name w:val="Intense Emphasis"/>
    <w:basedOn w:val="DefaultParagraphFont"/>
    <w:uiPriority w:val="21"/>
    <w:qFormat/>
    <w:rsid w:val="00101CF3"/>
    <w:rPr>
      <w:i/>
      <w:iCs/>
      <w:color w:val="0F4761" w:themeColor="accent1" w:themeShade="BF"/>
    </w:rPr>
  </w:style>
  <w:style w:type="paragraph" w:styleId="IntenseQuote">
    <w:name w:val="Intense Quote"/>
    <w:basedOn w:val="Normal"/>
    <w:next w:val="Normal"/>
    <w:link w:val="IntenseQuoteChar"/>
    <w:uiPriority w:val="30"/>
    <w:qFormat/>
    <w:rsid w:val="00101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CF3"/>
    <w:rPr>
      <w:i/>
      <w:iCs/>
      <w:color w:val="0F4761" w:themeColor="accent1" w:themeShade="BF"/>
    </w:rPr>
  </w:style>
  <w:style w:type="character" w:styleId="IntenseReference">
    <w:name w:val="Intense Reference"/>
    <w:basedOn w:val="DefaultParagraphFont"/>
    <w:uiPriority w:val="32"/>
    <w:qFormat/>
    <w:rsid w:val="00101CF3"/>
    <w:rPr>
      <w:b/>
      <w:bCs/>
      <w:smallCaps/>
      <w:color w:val="0F4761" w:themeColor="accent1" w:themeShade="BF"/>
      <w:spacing w:val="5"/>
    </w:rPr>
  </w:style>
  <w:style w:type="paragraph" w:styleId="NormalWeb">
    <w:name w:val="Normal (Web)"/>
    <w:basedOn w:val="Normal"/>
    <w:uiPriority w:val="99"/>
    <w:semiHidden/>
    <w:unhideWhenUsed/>
    <w:rsid w:val="00101C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1CF3"/>
    <w:rPr>
      <w:b/>
      <w:bCs/>
    </w:rPr>
  </w:style>
  <w:style w:type="character" w:styleId="Hyperlink">
    <w:name w:val="Hyperlink"/>
    <w:basedOn w:val="DefaultParagraphFont"/>
    <w:uiPriority w:val="99"/>
    <w:semiHidden/>
    <w:unhideWhenUsed/>
    <w:rsid w:val="00101C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lsevier.com/authors/tools-and-resources/research-elements-journals?dgcid=ec_em_research_elements_email" TargetMode="External"/><Relationship Id="rId4" Type="http://schemas.openxmlformats.org/officeDocument/2006/relationships/hyperlink" Target="https://www.editorialmanager.com/jj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3074</Words>
  <Characters>19213</Characters>
  <Application>Microsoft Office Word</Application>
  <DocSecurity>0</DocSecurity>
  <Lines>768</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Yeonseo Kim</dc:creator>
  <cp:keywords/>
  <dc:description/>
  <cp:lastModifiedBy>Yeonseo Kim</cp:lastModifiedBy>
  <cp:revision>1</cp:revision>
  <dcterms:created xsi:type="dcterms:W3CDTF">2026-04-06T04:22:00Z</dcterms:created>
  <dcterms:modified xsi:type="dcterms:W3CDTF">2026-04-06T05:17:00Z</dcterms:modified>
</cp:coreProperties>
</file>