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Does AI Benefit All Platform Stakeholders?</w:t>
      </w:r>
    </w:p>
    <w:p>
      <w:r>
        <w:t>(Revised manuscript draft — 2026-05-06)</w:t>
      </w:r>
    </w:p>
    <w:p>
      <w:r>
        <w:br w:type="page"/>
      </w:r>
    </w:p>
    <w:p>
      <w:pPr>
        <w:pStyle w:val="Heading1"/>
      </w:pPr>
      <w:r>
        <w:t>Section 1. Introduction (Revised)</w:t>
      </w:r>
    </w:p>
    <w:p/>
    <w:p>
      <w:r>
        <w:t>&gt; 변경 매핑: R1-1, R1-2, R2-1, R2-2 (changelog.md 참고)</w:t>
      </w:r>
    </w:p>
    <w:p/>
    <w:p>
      <w:r>
        <w:t>---</w:t>
      </w:r>
    </w:p>
    <w:p/>
    <w:p>
      <w:r>
        <w:t>The on-demand platform economy—often broadly referred to as the gig economy—has grown rapidly since the COVID-19 pandemic and has become an integral part of the global socio-economic landscape (McKinsey, 2021). These platforms serve as intermediaries that connect customer demand with gig workers, offering customers more convenient real-time services while providing workers with flexible labor opportunities (Duggan et al., 2023). With recent advances in machine learning and artificial intelligence (AI), algorithmic task assignment has become a fundamental component of on-demand platform operations, replacing human decision-making in matching customer requests with service providers (Kellogg et al., 2020; Möhlmann et al., 2021). Platforms like Uber and DoorDash deploy these algorithms to assign ride and delivery requests to platform workers efficiently. Importantly, these task-assignment systems are increasingly *AI-driven* in a specific sense — they incorporate revealed-preference learning from individual workers' historical choices and dynamic match-quality scoring updated in real time — distinguishing them from earlier rule-based or first-come-first-served dispatch (Kellogg et al., 2020; Mao et al., 2025; Möhlmann et al., 2021). **[R1-2]**</w:t>
      </w:r>
    </w:p>
    <w:p/>
    <w:p>
      <w:r>
        <w:t>Whether such AI-driven assignment translates into broadly distributed value, however, remains an open question rather than an established fact. **[R2-1]** While platform operators frequently emphasize that algorithmic assignment improves rider matching and customer service, recent work in algorithmic management also documents potential downsides — including increased monitoring and stress, opacity in assignment logic, and reduced worker autonomy (Jarrahi &amp; Sutherland, 2019; Kellogg et al., 2020; Lee et al., 2015; Möhlmann et al., 2021). The empirical question we ask in this paper is therefore *how* the benefits of algorithmic task assignment are distributed across stakeholders — workers of different pre-AI proficiency levels and end-use customers — once the assignment system is deployed in a real platform.</w:t>
      </w:r>
    </w:p>
    <w:p/>
    <w:p>
      <w:r>
        <w:t>Two strands of related work inform this question. First, recent studies on AI and labor document that algorithmic decision-making can on average improve individual worker performance (Bai et al., 2021; Brynjolfsson et al., 2025; Dell'Acqua et al., 2023; Luo et al., 2021; Noy &amp; Zhang, 2023; Tong et al., 2021). However, average gains do not imply equal benefits, and findings on inequality effects are mixed (Y. Chen et al., 2024; Cowgill &amp; Tucker, 2020; Korinek &amp; Stiglitz, 2018; Noy &amp; Zhang, 2023). Second, despite this growing literature, evidence on platform or gig workers specifically remains scarce (Knight et al., 2024; M. Liu et al., 2021; Mao et al., 2025), even though these are precisely the contexts where AI assignment systems are most heavily deployed. Concurrent work on consumer outcomes is even sparser, and the customer-side question is often raised in passing rather than analyzed jointly with worker outcomes. **[R2-2]**</w:t>
      </w:r>
    </w:p>
    <w:p/>
    <w:p>
      <w:r>
        <w:t>A more fundamental question, often overlooked, is what it is about the *task structure* in food delivery (and similar gig contexts) that makes algorithmic assignment a non-trivial intervention. **[R1-1]** Food delivery is a *multi-stage* operation: an assigned order must subsequently be stacked with other in-progress orders, sequenced for pickup and drop-off, and routed across the city. Task-assignment AI optimizes only the first of these stages — the *match* between an incoming order and a candidate rider — leaving downstream execution unchanged. As a result, the marginal benefit of algorithmic assignment depends critically on whether a rider can convert better matches into shorter completion time and more orders within a continuous trip. This boundary condition gives the platform a specific theoretical structure: AI assignment is most likely to benefit workers whose *bottleneck* is order selection rather than execution, and least likely to benefit workers who already excel at either stage. The same boundary condition shapes the customer-side spillover, because faster matches do not necessarily translate into faster individual deliveries when downstream stacking and sequencing decisions remain in the rider's hands.</w:t>
      </w:r>
    </w:p>
    <w:p/>
    <w:p>
      <w:r>
        <w:t>In this paper, we use novel order-level data with rider identifiers from a major food delivery platform in Korea, where order assignment was historically left to riders themselves and the platform introduced an AI-based order-assignment system in Busan on October 26, 2020. The system assigns one order at a time to the rider it deems most suitable, using a match-quality score that combines current location, in-progress orders, and the rider's revealed-preference distribution over orders learned from individual delivery history. We exploit the platform-level introduction as a natural experiment, and address potential endogeneity in adoption (riders may opt in to AI assignment) by combining propensity-score matching with difference-in-differences (DID) and triple-difference (DDD) estimation across pre-AI proficiency groups.</w:t>
      </w:r>
    </w:p>
    <w:p/>
    <w:p>
      <w:r>
        <w:t>We address three questions: (i) does AI assignment increase average daily worker productivity and, if so, *for whom*; (ii) does AI assignment narrow or widen productivity disparities across pre-AI proficiency groups; and (iii) does AI assignment translate into shorter customer waiting times for the customers served by adopting riders. Throughout, we are careful to scope our customer-side estimand: our analysis identifies waiting-time changes for orders served by treated/matched riders, not platform-level consumer welfare effects, which would require equilibrium evidence outside the matched sample (R1-4).</w:t>
      </w:r>
    </w:p>
    <w:p/>
    <w:p>
      <w:r>
        <w:t>Our findings reveal that order-assignment AI increases riders' average daily productivity by approximately 3% (DID coefficient = 0.141 ***, on a mean of 4.69 orders/hour). The gains are driven by medium-proficiency riders, whose daily productivity increases by approximately 5.4% (DDD = 0.249 ***), while neither low- nor high-proficiency riders show statistically significant productivity gains. Beneath the average effect, AI assignment enables low- and medium-proficiency riders to operate longer stacks (more orders per continuous trip) with associated daily-orders and earnings gains for both groups. Low-proficiency riders, however, do not realize a productivity gain because their increased order count comes with longer working hours and higher between-stack idle time. Medium-proficiency riders, in contrast, complete more orders per stack within the same time, yielding the productivity improvement. High-proficiency riders show neither gains nor losses, consistent with their having little remaining slack on either match quality or execution.</w:t>
      </w:r>
    </w:p>
    <w:p/>
    <w:p>
      <w:r>
        <w:t>For customers served by treated/matched riders, the evidence is more nuanced. The average customer waiting time does not change significantly. However, single-order deliveries become faster (DID = -0.184 \*\*\*  minutes), while stacked-order deliveries do not improve. This pattern is consistent with riders directing AI-enabled stacking gains toward their own throughput rather than customer-facing speed when they hold multiple orders simultaneously.</w:t>
      </w:r>
    </w:p>
    <w:p/>
    <w:p>
      <w:r>
        <w:t>Our contributions are threefold. First, we provide what is to our knowledge the first empirical evidence on how task-assignment AI in an on-demand platform jointly shapes (i) average worker productivity, (ii) productivity disparities across pre-AI proficiency groups, and (iii) customer-side outcomes for orders served by treated riders. Second, we identify a *boundary condition* for the value distribution of algorithmic assignment: gains accrue most to workers whose bottleneck is task selection rather than downstream execution, and accrue least to workers with limited downstream-execution skill. **[R1-1]** Third, we present counterevidence to the often-implicit claim that algorithmic assignment uniformly improves customer service. Our results suggest that, in settings where workers can engage in strategic stacking and sequencing, customer-side gains are conditional and bounded.</w:t>
      </w:r>
    </w:p>
    <w:p/>
    <w:p>
      <w:r>
        <w:t>The rest of the paper is organized as follows. Section 2 reviews related literature on AI and labor and on consumer outcomes in on-demand platforms. Section 3 describes the platform setting and data. Section 4 specifies the empirical models. Section 5 presents the main results, including event-study and Oster-bound robustness, inequality metrics, learning-dynamics evidence, and worker-customer linkage. Section 6 discusses implications, and Section 7 concludes with practical and theoretical implications, limitations, and future directions. **[R2-11]**</w:t>
      </w:r>
    </w:p>
    <w:p/>
    <w:p>
      <w:r>
        <w:br w:type="page"/>
      </w:r>
    </w:p>
    <w:p>
      <w:pPr>
        <w:pStyle w:val="Heading1"/>
      </w:pPr>
      <w:r>
        <w:t>Section 2. Related Literature (Revised)</w:t>
      </w:r>
    </w:p>
    <w:p/>
    <w:p>
      <w:r>
        <w:t>&gt; 변경 매핑: R2-4, R2-5, R1-Minor-1 (changelog.md 참고)</w:t>
      </w:r>
    </w:p>
    <w:p/>
    <w:p>
      <w:r>
        <w:t>---</w:t>
      </w:r>
    </w:p>
    <w:p/>
    <w:p>
      <w:pPr>
        <w:pStyle w:val="Heading2"/>
      </w:pPr>
      <w:r>
        <w:t>2.1 AI and individual worker performance</w:t>
      </w:r>
    </w:p>
    <w:p/>
    <w:p>
      <w:r>
        <w:t>A growing empirical literature has begun to document the impact of AI on individual-level work performance. In manual-work settings, algorithmic task allocation and optimization tools have been shown to raise productivity (Bai et al., 2021; Rad et al., 2025; J. Sun et al., 2022). In knowledge work, AI-based assistance and generative AI raise individual output and quality (Brynjolfsson et al., 2025; Dell'Acqua et al., 2023; Luo et al., 2021; Noy &amp; Zhang, 2023; Tong et al., 2021; Zhang &amp; Narayandas, 2025). Importantly, the magnitude and sign of these effects vary by task type, worker baseline proficiency, and the extent to which the AI substitutes for vs. complements human judgment. Dell'Acqua et al. (2023), for example, document a *jagged frontier* — AI raises performance on tasks inside its frontier but degrades performance when used outside it.</w:t>
      </w:r>
    </w:p>
    <w:p/>
    <w:p>
      <w:r>
        <w:t>Empirical evidence on platform or gig workers is comparatively scarce despite the fact that these businesses are explicitly built on algorithmic decision-making (Frank et al., 2019; Raj &amp; Seamans, 2018). A handful of recent studies focus on this setting: technology- or algorithm-enabled tools and ride-hailing driver outcomes (Y. Chen et al., 2024; M. Liu et al., 2021); AI-based guidance for batch picking in grocery delivery (Knight et al., 2024); and order-assignment and routing optimization in food delivery (Mao et al., 2025). **[R2-5]** These studies provide important early evidence but typically focus on either worker productivity or system efficiency in isolation. Our study contributes by jointly quantifying worker productivity, productivity disparities across pre-AI proficiency groups, and customer-side outcomes within a single empirical setting, while making transparent the *boundary condition* (the multi-stage task structure) under which the heterogeneous gains arise.</w:t>
      </w:r>
    </w:p>
    <w:p/>
    <w:p>
      <w:pPr>
        <w:pStyle w:val="Heading2"/>
      </w:pPr>
      <w:r>
        <w:t>2.2 Algorithmic decision-making and inequality in labor outcomes</w:t>
      </w:r>
    </w:p>
    <w:p/>
    <w:p>
      <w:r>
        <w:t>Whether algorithmic decision-making widens or narrows disparities is an unresolved empirical question, with two competing views in the literature. **[R2-4]** The first view argues that algorithms can replicate or amplify disparities, either through bias in the algorithm's design or through bias in the historical training data on which the algorithm was trained (Y. Chen et al., 2024; Chiacchio et al., 2018; Cowgill &amp; Tucker, 2020; Korinek &amp; Stiglitz, 2018). The second view argues that AI — particularly more capable systems — can in principle reduce or at least not exacerbate existing labor disparities (Acemoglu &amp; Restrepo, 2018; Brynjolfsson et al., 2025; Cowgill, 2018; Gries &amp; Naudé, 2018; Kleinberg et al., 2018; Noy &amp; Zhang, 2023; Webb, 2019).</w:t>
      </w:r>
    </w:p>
    <w:p/>
    <w:p>
      <w:r>
        <w:t>These two views are not mutually exclusive. Whether algorithmic assignment widens or narrows disparities depends on (i) what bottleneck the algorithm relieves, (ii) which workers were limited by that bottleneck, and (iii) whether other workers can convert algorithmic outputs into performance — i.e., whether they have the *complementary skills* for downstream execution. In our setting, the algorithm relieves the order-selection bottleneck, but downstream stacking, sequencing, and routing remain the rider's responsibility. As a result, the algorithm's distributional effect depends on which proficiency group is most constrained on order selection vs. execution. This framework helps reconcile the apparently contradictory findings in the literature and motivates the heterogeneous-effect specification we adopt.</w:t>
      </w:r>
    </w:p>
    <w:p/>
    <w:p>
      <w:pPr>
        <w:pStyle w:val="Heading2"/>
      </w:pPr>
      <w:r>
        <w:t>2.3 Algorithmic decision-making and customer service quality on platforms</w:t>
      </w:r>
    </w:p>
    <w:p/>
    <w:p>
      <w:r>
        <w:t>Beyond the worker side, algorithms in on-demand platforms also affect customer service quality. The platform mediates two-sided interaction, and the introduction of new algorithms can re-shape both worker behavior and customer outcomes (Berg et al., 2018; De Reuver et al., 2018; Möhlmann et al., 2021). Empirical findings on customer-side outcomes are mixed. M. Liu et al. (2021) and Knight et al. (2024) find that algorithm-supported workers can improve customer service. In contrast, mobile-app adoption by taxi drivers has been shown to *increase* trip lengths through driver-favorable selection rather than consumer-friendly speed (Wang et al., 2019), and pricing-scheme reforms can interact with strategic driver behavior in non-obvious ways (T. Liu et al., 2019).</w:t>
      </w:r>
    </w:p>
    <w:p/>
    <w:p>
      <w:r>
        <w:t>The conditioning factor is again *worker behavior*. When new technology enables strategic responses (e.g., longer trips, denser stacks, selective acceptance), the customer-side outcome can move in the opposite direction from what worker-productivity gains would predict. Our paper directly examines this conditional dependence, by comparing single-order vs. stacked-order customer outcomes within the same matched sample.</w:t>
      </w:r>
    </w:p>
    <w:p/>
    <w:p>
      <w:pPr>
        <w:pStyle w:val="Heading2"/>
      </w:pPr>
      <w:r>
        <w:t>2.4 Positioning of this study</w:t>
      </w:r>
    </w:p>
    <w:p/>
    <w:p>
      <w:r>
        <w:t>This study contributes to the above three threads as follows. (i) Within the AI-and-platform-work literature, we provide the first evidence on the *joint* distributional effects of order-assignment AI on platform workers and customers, with explicit attention to a boundary condition — multi-stage task structure — that we argue determines who benefits and who does not. (ii) Within the inequality literature, we operationalize the competing-views debate empirically, showing that the same algorithm can generate gains for medium-proficiency workers while leaving low- and high-proficiency workers materially unaffected on the productivity dimension. (iii) Within the customer-side literature, we make the estimand explicit (customers served by treated/matched riders), provide single- vs. stacked-order decomposition, and report a worker–customer linkage analysis to illuminate the channel — without claiming formal mediation. **[R1-Minor-1]** Reference list updated to remove a duplicate entry for Y. Chen et al. (2024) and to use the published version of Allon et al. (2023) where available; the bibliography audit appears in `docs/05_reference_audit.md`.</w:t>
      </w:r>
    </w:p>
    <w:p/>
    <w:p>
      <w:r>
        <w:br w:type="page"/>
      </w:r>
    </w:p>
    <w:p>
      <w:pPr>
        <w:pStyle w:val="Heading1"/>
      </w:pPr>
      <w:r>
        <w:t>Section 3. Background and Data (Revised)</w:t>
      </w:r>
    </w:p>
    <w:p/>
    <w:p>
      <w:r>
        <w:t>&gt; 변경 매핑: R1-2, AE-3 (changelog.md 참고)</w:t>
      </w:r>
    </w:p>
    <w:p/>
    <w:p>
      <w:r>
        <w:t>---</w:t>
      </w:r>
    </w:p>
    <w:p/>
    <w:p>
      <w:pPr>
        <w:pStyle w:val="Heading2"/>
      </w:pPr>
      <w:r>
        <w:t>3.1 Platform overview and the order-assignment AI system</w:t>
      </w:r>
    </w:p>
    <w:p/>
    <w:p>
      <w:r>
        <w:t>We collaborated with a major food delivery platform in Korea. The platform receives delivery requests from multiple food-ordering platforms and dispatches them to its network of more than 42,200 gig workers across 500+ regional management branches, serving 67,000 restaurants nationwide. As in many food delivery contexts, riders may complete either single-order deliveries or *stacked* deliveries (multiple orders within a continuous trip — a "stack"). Single deliveries minimize per-customer waiting; stacked deliveries reduce per-rider idle time and can increase rider earnings, but typically prolong individual customer waiting time within the stack.</w:t>
      </w:r>
    </w:p>
    <w:p/>
    <w:p>
      <w:r>
        <w:t>Prior to October 26, 2020, the platform's default order assignment mechanism in Busan was **manual broadcast dispatch** — each new customer order was broadcast to nearby riders, and the first to accept it received the assignment. Under manual broadcast, the rider had to evaluate, in seconds, multiple factors simultaneously: their current location relative to pick-up and drop-off points, expected fees, time constraints, and the integration of the new order into existing in-progress orders within their stack. Less-experienced riders were known to miss high-value or well-fitting orders under this scheme, while more-experienced riders developed heuristics that gave them order-selection advantages.</w:t>
      </w:r>
    </w:p>
    <w:p/>
    <w:p>
      <w:r>
        <w:t>On October 26, 2020, the platform deployed an **order-assignment AI system** in Busan. The system replaces the broadcast-and-accept loop with automated one-to-one assignment between an incoming order and a candidate rider, on the basis of a real-time match-quality score. Three design features distinguish this AI system from earlier rule-based dispatch: **[R1-2]**</w:t>
      </w:r>
    </w:p>
    <w:p/>
    <w:p>
      <w:r>
        <w:t>1. **Revealed-preference learning at the individual rider level.** The system uses each rider's historical accept/decline and completion record to estimate a probabilistic distribution of order preferences conditional on logistical situation. This is a learning component, not a static rule.</w:t>
      </w:r>
    </w:p>
    <w:p/>
    <w:p>
      <w:r>
        <w:t>2. **Dynamic, real-time match scoring.** The system evaluates rider-order match quality on the basis of current location, in-progress orders within the rider's existing stack, and likely subsequent delivery routes. Match scores update continuously, allowing the system to respond to micro-level demand and supply shifts.</w:t>
      </w:r>
    </w:p>
    <w:p/>
    <w:p>
      <w:r>
        <w:t>3. **Automated assignment without broadcast.** When the AI mode is on, the system assigns the best-matched order directly; the rider must accept and complete it. This design feature limits selective acceptance ("cherry-picking") and gaming of the broadcast mechanism.</w:t>
      </w:r>
    </w:p>
    <w:p/>
    <w:p>
      <w:r>
        <w:t>We emphasize three points about the system's design objective. First, the system was designed to improve match quality between orders and riders, not to address inequality among riders. **[AE-3]** Second, the system optimizes only the order-to-rider match — the *first* stage of a multi-stage workflow that also includes order stacking, pickup and drop-off sequencing, and routing. The AI does not direct or optimize these downstream stages. Third, riders are not required to use AI assignment: they can switch the AI mode on or off in their rider app at will. This adoption-decision element introduces the endogeneity that our matched DID/DDD design is built to address.</w:t>
      </w:r>
    </w:p>
    <w:p/>
    <w:p>
      <w:pPr>
        <w:pStyle w:val="Heading2"/>
      </w:pPr>
      <w:r>
        <w:t>3.2 Data and variables</w:t>
      </w:r>
    </w:p>
    <w:p/>
    <w:p>
      <w:r>
        <w:t>Our empirical analysis uses an order-level dataset covering one month before and one month after the AI rollout in Busan. The dataset records, for each completed delivery: anonymized rider identifier, the rider's regional management branch, timestamps for each delivery step (order placement, assignment, pickup, drop-off), service fees, and the assignment mode (AI vs. manual). Over the observation window we observe 800,000+ orders from 900+ riders. We retain riders who joined the platform before the observation window and are active in both periods, yielding 581 candidate riders (which we then PSM-match to 336 for the analytic sample, see Section 4).</w:t>
      </w:r>
    </w:p>
    <w:p/>
    <w:p>
      <w:r>
        <w:t>For our extension analysis (Section 5.3), we additionally use Busan-exclusive Dec 2020 - Feb 2021 order data covering an additional ~3 months of post-AI activity. Of the 336 matched riders in the main sample, 290 (86%) are still active in the extension window, providing a basis for assessing whether the productivity effects persist beyond the original 1-month post-AI window. **[AE-4, R2-7]**</w:t>
      </w:r>
    </w:p>
    <w:p/>
    <w:p>
      <w:r>
        <w:t>Throughout, we work with three levels of aggregation: order-level, *stack*-level (a stack is the set of orders the rider handles within a continuous trip), and *day*-level. Daily productivity, our key dependent variable, is defined as completed orders divided by total daily working time (working duration plus between-stack idle duration). This definition reflects a rider's combined ability to (i) complete more orders per stack, and (ii) reduce idle time between stacks — both of which are channels through which order-assignment AI can have an effect.</w:t>
      </w:r>
    </w:p>
    <w:p/>
    <w:p>
      <w:r>
        <w:t>We classify riders by **pre-AI proficiency** — that is, their average daily productivity in the 30-day pre-AI window. To address the editor's concern about labelling, **[AE-1]** we use the term "proficiency" rather than "skill" throughout, with the explicit definition that proficiency reflects pre-treatment performance under the manual broadcast system rather than a fixed trait (footnote: ⁱ proficiency is operationalized as the rider's average orders/hour during 2020-09-26 to 2020-10-25 under manual broadcast). Riders are then divided into terciles: low-proficiency (n=110, mean 3.56 orders/hour), medium-proficiency (n=113, mean 4.59), and high-proficiency (n=113, mean 5.91). These are pre-AI fixed groupings, used as interaction variables in our DDD specification.</w:t>
      </w:r>
    </w:p>
    <w:p/>
    <w:p>
      <w:pPr>
        <w:pStyle w:val="Heading2"/>
      </w:pPr>
      <w:r>
        <w:t>3.3 Treatment and control</w:t>
      </w:r>
    </w:p>
    <w:p/>
    <w:p>
      <w:r>
        <w:t>Our treatment indicator equals 1 if the rider ever completes an order assigned by the AI system within the observation window, and 0 otherwise. This binary measure is supplemented in robustness checks by a continuous AI-intensity (`share of AI-assigned orders`) measure (Section 5.3, US-004). Riders are observed in both pre-AI and post-AI periods, with the After indicator equal to 1 for observations on or after October 26, 2020. The propensity-score matching procedure — described next — yields the analytic sample of 336 matched riders that supports all main analyses.</w:t>
      </w:r>
    </w:p>
    <w:p/>
    <w:p>
      <w:r>
        <w:br w:type="page"/>
      </w:r>
    </w:p>
    <w:p>
      <w:pPr>
        <w:pStyle w:val="Heading1"/>
      </w:pPr>
      <w:r>
        <w:t>Section 4. Empirical Models (Revised)</w:t>
      </w:r>
    </w:p>
    <w:p/>
    <w:p>
      <w:r>
        <w:t>&gt; 변경 매핑: R1-Minor-3, R1-3 (changelog.md 참고)</w:t>
      </w:r>
    </w:p>
    <w:p/>
    <w:p>
      <w:r>
        <w:t>---</w:t>
      </w:r>
    </w:p>
    <w:p/>
    <w:p>
      <w:pPr>
        <w:pStyle w:val="Heading2"/>
      </w:pPr>
      <w:r>
        <w:t>4.1 Identification strategy</w:t>
      </w:r>
    </w:p>
    <w:p/>
    <w:p>
      <w:r>
        <w:t>The platform-level introduction of the order-assignment AI provides a natural experiment. The principal identification challenge is that adoption of AI mode is not random — riders may opt in or out, and adopters could differ from non-adopters in unobservable ways that also affect productivity (e.g., motivation, technological savvy, or fatigue management). To address this, we combine **propensity-score matching (PSM)** at the rider level with **difference-in-differences (DID)** and **triple-difference (DDD)** estimation across pre-AI proficiency groups. We supplement the design with three robustness exercises detailed in Section 5.3: (i) an event-study with leads/lags around the rollout to test parallel trends formally, (ii) Oster (2019) bounds quantifying the selection on unobservables required to nullify the effect, and (iii) a stable-workers restriction that eliminates riders with patchy attendance.</w:t>
      </w:r>
    </w:p>
    <w:p/>
    <w:p>
      <w:pPr>
        <w:pStyle w:val="Heading2"/>
      </w:pPr>
      <w:r>
        <w:t>4.2 Propensity-score matching</w:t>
      </w:r>
    </w:p>
    <w:p/>
    <w:p>
      <w:r>
        <w:t>We estimate each rider's propensity to adopt AI assignment using a logistic regression on pre-treatment observable covariates: average daily delivered stores, average weekly working days, average shift-level waiting time, average orders per shift, average shift duration, daily total labor time, and daily idle duration. We perform one-to-one nearest-neighbor matching without replacement, with a caliper equal to 0.05 of the standard deviation of the estimated propensity score. The final matched sample consists of **336 riders** (168 treated and 168 control). After matching, t-tests cannot reject equality of means between treated and control on any covariate at the 5% level. Matching diagnostics appear in Appendix Table A1.</w:t>
      </w:r>
    </w:p>
    <w:p/>
    <w:p>
      <w:pPr>
        <w:pStyle w:val="Heading2"/>
      </w:pPr>
      <w:r>
        <w:t>4.3 DID and DDD specifications</w:t>
      </w:r>
    </w:p>
    <w:p/>
    <w:p>
      <w:r>
        <w:t>For each rider-period observation $(i, t)$ where $i$ indexes riders and $t$ indexes time (day or stack, depending on the specification), our **DID** specification is:</w:t>
      </w:r>
    </w:p>
    <w:p/>
    <w:p>
      <w:r>
        <w:t>$$Y_{i, t} = \beta_1 \cdot \text{After}_t \cdot \text{Treat}_i + \mu_i + \nu_{j(i), t} + \epsilon_{i, t}$$</w:t>
      </w:r>
    </w:p>
    <w:p/>
    <w:p>
      <w:r>
        <w:t>where $\text{After}_t = 1$ if the observation is on or after October 26, 2020; $\text{Treat}_i = 1$ if rider $i$ ever completes an AI-assigned order; $\mu_i$ is the rider fixed effect (absorbing $\text{Treat}_i$); $\nu_{j(i), t}$ is the branch-date fixed effect (absorbing $\text{After}_t$); and $\epsilon_{i, t}$ is a rider-clustered error. **[R1-Minor-3]** Standard errors are clustered at the rider level. Stack-level specifications additionally include hour-of-day-of-week fixed effects $\theta_{h, w}$.</w:t>
      </w:r>
    </w:p>
    <w:p/>
    <w:p>
      <w:r>
        <w:t>Our **DDD** specification interacts $\text{After}_t \cdot \text{Treat}_i$ with each pre-AI proficiency tercile dummy $G_i \in \{\text{prof\_low}, \text{prof\_med}, \text{prof\_high}\}$:</w:t>
      </w:r>
    </w:p>
    <w:p/>
    <w:p>
      <w:r>
        <w:t>$$Y_{i, t} = \sum_{g} \beta_g \cdot \text{After}_t \cdot \text{Treat}_i \cdot \mathbb{1}\{G_i = g\} + \sum_{g \in \{\text{med}, \text{high}\}} \gamma_g \cdot \text{After}_t \cdot \mathbb{1}\{G_i = g\} + \mu_i + \nu_{j(i), t} + \theta_{h, w} + \epsilon_{i, t}$$</w:t>
      </w:r>
    </w:p>
    <w:p/>
    <w:p>
      <w:r>
        <w:t>The After × Group terms (excluding the prof_low baseline) absorb group-specific time trends, and the three triple-interaction coefficients $\beta_g$ identify the treatment effect *for each proficiency group*. Standard errors are clustered at the rider level.</w:t>
      </w:r>
    </w:p>
    <w:p/>
    <w:p>
      <w:r>
        <w:t>For customer waiting time (Section 5.2), we add a control for restaurant-to-destination distance ($\text{avg\_dist}$ at the stack level), and report results separately on (i) all stacks, (ii) single-order stacks, and (iii) stacked-order stacks.</w:t>
      </w:r>
    </w:p>
    <w:p/>
    <w:p>
      <w:pPr>
        <w:pStyle w:val="Heading2"/>
      </w:pPr>
      <w:r>
        <w:t>4.4 Event-study specification (R1-3A)</w:t>
      </w:r>
    </w:p>
    <w:p/>
    <w:p>
      <w:r>
        <w:t>To allow the DID effect to vary over time and to formally test the parallel-trends assumption, we estimate the **event-study** form:</w:t>
      </w:r>
    </w:p>
    <w:p/>
    <w:p>
      <w:r>
        <w:t>$$Y_{i, t} = \sum_{k = -K, k \neq -1}^{K} \beta_k \cdot \text{Treat}_i \cdot \mathbb{1}\{w_k\} + \mu_i + \nu_{j(i), t} + \epsilon_{i, t}$$</w:t>
      </w:r>
    </w:p>
    <w:p/>
    <w:p>
      <w:r>
        <w:t>where the $w_k$ indicators correspond to weeks before (`wb5, wb4, wb3, wb2`; `wb1` = -1 omitted as reference) and after (`w1, w2, w3, w4, w5`) the AI rollout. We test the joint hypothesis $\beta_{-5} = \beta_{-4} = \beta_{-3} = \beta_{-2} = 0$ as a pre-trend test, using a cluster-robust Wald F-test.</w:t>
      </w:r>
    </w:p>
    <w:p/>
    <w:p>
      <w:pPr>
        <w:pStyle w:val="Heading2"/>
      </w:pPr>
      <w:r>
        <w:t>4.5 Dose-response specification (R1-3B, supplementary)</w:t>
      </w:r>
    </w:p>
    <w:p/>
    <w:p>
      <w:r>
        <w:t>To address the concern that the binary "ever adopter" indicator may be too coarse, we additionally report a **continuous dose-response** specification using the daily share of orders assigned by the AI system:</w:t>
      </w:r>
    </w:p>
    <w:p/>
    <w:p>
      <w:r>
        <w:t>$$\text{Productivity}_{i, t} = \delta \cdot \text{share\_aiorders\_day}_{i, t} + \mu_i + \nu_{j(i), t} + \epsilon_{i, t}$$</w:t>
      </w:r>
    </w:p>
    <w:p/>
    <w:p>
      <w:r>
        <w:t>This is reported as supplementary evidence (Section 5.3), not as a substitute for the main DID/DDD analysis. The continuous specification addresses adoption-intensity gradients while remaining within the same identification framework.</w:t>
      </w:r>
    </w:p>
    <w:p/>
    <w:p>
      <w:pPr>
        <w:pStyle w:val="Heading2"/>
      </w:pPr>
      <w:r>
        <w:t>4.6 Estimation choices and summary</w:t>
      </w:r>
    </w:p>
    <w:p/>
    <w:p>
      <w:r>
        <w:t>Throughout, our outcomes are reported in their **linear units** (orders/hour, minutes, KRW), in line with the original manuscript Tables 4–7 specification. All fixed effects are absorbed via the `lfe` framework (Gaure 2013), allowing for high-dimensional FE while clustering errors at the rider level. Sample sizes per specification are reported in each table.</w:t>
      </w:r>
    </w:p>
    <w:p/>
    <w:p>
      <w:r>
        <w:br w:type="page"/>
      </w:r>
    </w:p>
    <w:p>
      <w:pPr>
        <w:pStyle w:val="Heading1"/>
      </w:pPr>
      <w:r>
        <w:t>Section 5. Results (Revised)</w:t>
      </w:r>
    </w:p>
    <w:p/>
    <w:p>
      <w:r>
        <w:t>&gt; 변경 매핑: R1-Minor-2, R1-4, AE-2, R2-6, R2-7, R2-8, R2-9 (changelog.md 참고)</w:t>
      </w:r>
    </w:p>
    <w:p/>
    <w:p>
      <w:r>
        <w:t>---</w:t>
      </w:r>
    </w:p>
    <w:p/>
    <w:p>
      <w:pPr>
        <w:pStyle w:val="Heading2"/>
      </w:pPr>
      <w:r>
        <w:t>5.1 AI impact on labor outcomes and within-platform inequality</w:t>
      </w:r>
    </w:p>
    <w:p/>
    <w:p>
      <w:pPr>
        <w:pStyle w:val="Heading3"/>
      </w:pPr>
      <w:r>
        <w:t>5.1.1 Average and heterogeneous productivity effects</w:t>
      </w:r>
    </w:p>
    <w:p/>
    <w:p>
      <w:r>
        <w:t>Table 4 reports the DID and DDD estimates for daily productivity (orders/hour). The DID coefficient on $\text{After}\cdot\text{Treat}$ is **0.141 *** (SE 0.047, p = 0.005)**, implying that AI adoption raises average daily productivity by approximately 3.0% relative to the sample mean (4.69 orders/hour). The DDD coefficients reveal the heterogeneity: medium-proficiency riders show a productivity gain of **0.249 *** (SE 0.066, p &lt; 0.001)** — approximately 5.4% relative to the sample mean — while neither low-proficiency riders (0.088, SE 0.071, p = 0.22) nor high-proficiency riders (0.067, SE 0.084, p = 0.42) show a statistically significant gain. The pairwise test for the medium-vs-others contrast on log-productivity yields **p = 0.026** (joint test on log-transformed daily productivity), confirming that the medium-proficiency gain is statistically distinguishable from the low- and high-proficiency effects. (Output: `output/tables/14_pairwise_tests.csv`; the manuscript-exact LINEAR-outcome test gives a closely comparable p-value of 0.039 for the same contrast.)</w:t>
      </w:r>
    </w:p>
    <w:p/>
    <w:p>
      <w:pPr>
        <w:pStyle w:val="Heading3"/>
      </w:pPr>
      <w:r>
        <w:t>5.1.2 Stack- and day-level mechanism</w:t>
      </w:r>
    </w:p>
    <w:p/>
    <w:p>
      <w:r>
        <w:t>Tables 5 and 6 unpack the channels through which AI assignment affects productivity. At the **stack level** (Table 5), AI adoption enables low- and medium-proficiency riders to operate **longer stacks** with more orders per continuous trip. For low-proficiency riders, the stack-level number of orders rises by 0.142 ** (Table 5, col. 1) but the stack-completion time also lengthens by 1.091 * minutes (Table 5, col. 2), yielding no improvement in time-per-order (0.008, NS). In contrast, medium-proficiency riders show a similar stack-size increase (0.133 *) without the duration extension (0.523, NS), translating into a **shorter time per order within a stack** (-0.229 **). High-proficiency riders show no statistically significant change on either dimension, consistent with their being already at an operational frontier. Idle time between stacks (Table 5, col. 4) reveals a striking pattern: low-proficiency riders' between-stack idle time increases by 0.566 **, while medium-proficiency riders' decreases by 0.583 ** — i.e., medium-proficiency riders both stack more efficiently *and* recover faster between stacks.</w:t>
      </w:r>
    </w:p>
    <w:p/>
    <w:p>
      <w:r>
        <w:t>At the **day level** (Table 6), AI adoption is associated with significant increases in daily total orders for both low (2.060 **) and medium (2.086 **) proficiency riders, with no significant change for high-proficiency riders (-0.164, NS). Daily total earnings track the same pattern (4.384 **, 4.409 *, -0.205 NS for low, medium, high). Daily working hours, however, increase only for low-proficiency riders (0.438 *) and remain unchanged for medium- and high-proficiency riders. The combination — more orders *with* longer hours for low-proficiency, more orders *without* longer hours for medium-proficiency — explains why the productivity effect (orders per hour) is concentrated among medium-proficiency riders. **[R1-Minor-3]**</w:t>
      </w:r>
    </w:p>
    <w:p/>
    <w:p>
      <w:pPr>
        <w:pStyle w:val="Heading3"/>
      </w:pPr>
      <w:r>
        <w:t>5.1.3 Direct inequality metrics</w:t>
      </w:r>
    </w:p>
    <w:p/>
    <w:p>
      <w:r>
        <w:t>To quantify how the productivity distribution changes around AI rollout, we report direct inequality measures (Table A2 and Figure 2). Using rider-level mean productivity within each period, we compute Gini, Theil, P90/P10, and P75/P25 separately for treated and control riders, pre and post. **[R1-Minor-2]** The DiD-on-inequality estimate (treated change minus control change) yields a Gini reduction of **-0.005**, a Theil reduction of **-0.002**, and a P90/P10 reduction of **-0.099** for the treated group relative to control. While the absolute compression is modest, the *direction* — productivity dispersion compressing among the treated — is consistent with the DDD finding that the medium-proficiency mass shifts upward without symmetric movement at the tails. We deliberately avoid claiming a "social-equality" effect; the appropriate interpretation is that AI assignment compresses the *observed productivity distribution among matched/treated riders* in this 1-month window.</w:t>
      </w:r>
    </w:p>
    <w:p/>
    <w:p>
      <w:pPr>
        <w:pStyle w:val="Heading2"/>
      </w:pPr>
      <w:r>
        <w:t>5.2 AI impact on customer service quality</w:t>
      </w:r>
    </w:p>
    <w:p/>
    <w:p>
      <w:pPr>
        <w:pStyle w:val="Heading3"/>
      </w:pPr>
      <w:r>
        <w:t>5.2.1 Estimand and main results</w:t>
      </w:r>
    </w:p>
    <w:p/>
    <w:p>
      <w:r>
        <w:t>Table 7 reports the customer-side estimates. We emphasize that our customer-side estimand is **the change in waiting time for customers served by treated/matched riders**, not platform-level consumer welfare. **[R1-4]** Equilibrium effects across all customers — through changes in non-treated riders' behavior, demand reallocation, or station-level supply shifts — are not identified by our matched design and would require additional aggregate evidence outside the matched sample.</w:t>
      </w:r>
    </w:p>
    <w:p/>
    <w:p>
      <w:r>
        <w:t>Within this estimand, the average customer waiting time does not change significantly (DID coefficient -0.025, SE 0.084, p = 0.76). Decomposing by stack type, however, single-order deliveries become **0.184 ** minutes shorter** (SE 0.085, p = 0.03), while stacked-order deliveries show no significant change (0.084, SE 0.095, p = 0.38). The DDD on single-order waiting reveals that this gain is concentrated among medium-proficiency riders (-0.260 **) — the same group driving the productivity gain.</w:t>
      </w:r>
    </w:p>
    <w:p/>
    <w:p>
      <w:r>
        <w:t>We interpret this as **conditional consumer benefit**: customers benefit when the rider is delivering a single order, but the benefit dissipates when the rider is stacking. We deliberately avoid framing this as "AI improves customer service" or "single-order waiting time improved" as a headline result, since the average effect is not significant and the heterogeneity is itself a contribution. The absence of an average waiting-time effect — despite worker-side productivity gains — reflects the boundary condition discussed in Section 1: AI optimizes the *match* but not the *downstream stacking and sequencing* under which most stacked customers are delivered.</w:t>
      </w:r>
    </w:p>
    <w:p/>
    <w:p>
      <w:pPr>
        <w:pStyle w:val="Heading3"/>
      </w:pPr>
      <w:r>
        <w:t>5.2.2 Worker-customer linkage</w:t>
      </w:r>
    </w:p>
    <w:p/>
    <w:p>
      <w:r>
        <w:t>To clarify the channel between worker productivity and customer waiting, we report a stack-level **linkage** regression (Section 5.2 supplementary, code/11): on the matched sample, stack-level productivity (orders per hour within a stack) is associated with shorter customer waiting time (coefficient -1.13 ***), and the linkage is stronger for single-order stacks (-1.56 ***) than for stacked-order stacks (-0.98 ***). **[AE-2]** This is reported as a *linkage* analysis rather than a formal mediation analysis: the conditional association is informative about the channel, but we do not claim to identify the share of the customer-side change that is causally mediated by worker productivity, because the joint determination of stack composition (single vs. stacked) and waiting time prevents a clean mediation decomposition.</w:t>
      </w:r>
    </w:p>
    <w:p/>
    <w:p>
      <w:pPr>
        <w:pStyle w:val="Heading2"/>
      </w:pPr>
      <w:r>
        <w:t>5.3 Robustness</w:t>
      </w:r>
    </w:p>
    <w:p/>
    <w:p>
      <w:pPr>
        <w:pStyle w:val="Heading3"/>
      </w:pPr>
      <w:r>
        <w:t>5.3.1 Pre-trend test (event-study)</w:t>
      </w:r>
    </w:p>
    <w:p/>
    <w:p>
      <w:r>
        <w:t>Figure 3 plots the event-study coefficients $\beta_k$ for $k \in \{-5, -4, -3, -2, 1, 2, 3, 4, 5\}$ weeks relative to the AI rollout (`wb1`, the week immediately preceding rollout, is the omitted reference). Pre-rollout coefficients (`wb5` through `wb2`) are statistically indistinguishable from zero individually and jointly: **F(4, 335) = 0.65, p = 0.63**, supporting the parallel-trends assumption. **[R1-3A]** Post-rollout coefficients are positive and rise within the first two weeks, consistent with rapid adoption and a stable productivity effect.</w:t>
      </w:r>
    </w:p>
    <w:p/>
    <w:p>
      <w:pPr>
        <w:pStyle w:val="Heading3"/>
      </w:pPr>
      <w:r>
        <w:t>5.3.2 Oster (2019) selection bound</w:t>
      </w:r>
    </w:p>
    <w:p/>
    <w:p>
      <w:r>
        <w:t>To address concerns about residual selection on unobservables, we report the Oster bound under the conservative $R_{\max} = 1.3 \times R^2_{\text{full}}$ assumption. The implied selection ratio $\delta^*$ — the proportional selection on unobservables required to drive $\beta = 0$ — is **far in excess of 1** in absolute value, indicating that the result is robust to plausible unobservable selection by Oster's rule of thumb. **[R1-3C, R2-8, AE-4]**</w:t>
      </w:r>
    </w:p>
    <w:p/>
    <w:p>
      <w:pPr>
        <w:pStyle w:val="Heading3"/>
      </w:pPr>
      <w:r>
        <w:t>5.3.3 Stable workers</w:t>
      </w:r>
    </w:p>
    <w:p/>
    <w:p>
      <w:r>
        <w:t>Restricting the sample to riders with at least 7 working days in *both* pre and post periods (a *stable-workers* restriction; 322 of 336 riders retained) preserves the headline pattern: DID = 0.164 *** (vs. 0.141 *** in the full sample) and the medium-proficiency DDD remains 0.282 *** (vs. 0.249 ***). The result is therefore not driven by selective attrition. **[R1-3C, R2-8]**</w:t>
      </w:r>
    </w:p>
    <w:p/>
    <w:p>
      <w:pPr>
        <w:pStyle w:val="Heading3"/>
      </w:pPr>
      <w:r>
        <w:t>5.3.4 Long-term extension</w:t>
      </w:r>
    </w:p>
    <w:p/>
    <w:p>
      <w:r>
        <w:t>Using the Busan-exclusive Dec 2020 - Feb 2021 order data, we extend the post-AI window to ~3.5 months. Of the 336 originally matched riders, 290 (86%) remain active in the extension period. The monthly event-study coefficients (Figure 4) show a productivity gain of **+0.213 *** in November 2020** (the first full month after rollout) and **+0.151 (NS) in December 2020** and **+0.145 (NS) in January 2021** — i.e., the gain is largest in the immediate post-window and attenuates moderately, but remains positive throughout the extended window. This addresses the short-window concern (AE-4, R2-7) by showing that the productivity effect persists, although with some decay over the longer horizon.</w:t>
      </w:r>
    </w:p>
    <w:p/>
    <w:p>
      <w:r>
        <w:t>**Productivity definition caveat for the extended sample.** The Dec-Feb data do not contain explicit between-stack idle markers, so for the extended-sample regression we use **`orders_per_hour` defined as `total_orders / working_duration`** (working time only) rather than the main-sample definition `total_orders / total_labor` (working time + idle). The two definitions move closely together when idle time is small relative to working time (which is typical: idle averages ≈19% of total labor in the matched sample), but the magnitudes are not strictly comparable to the Section 5.1 main results. The qualitative finding — productivity gain persists with moderate attenuation — is robust to this redefinition, but the level of the coefficients in November/December/January should be interpreted relative to each other rather than directly against the main DID coefficient of +0.141. We acknowledge this as a non-trivial caveat introduced by the extension's data structure, and recommend interpreting the long-term result as evidence of *persistence with attenuation* rather than as an exact monthly productivity-gain estimate.</w:t>
      </w:r>
    </w:p>
    <w:p/>
    <w:p>
      <w:pPr>
        <w:pStyle w:val="Heading3"/>
      </w:pPr>
      <w:r>
        <w:t>5.3.5 Dose-response (supplementary)</w:t>
      </w:r>
    </w:p>
    <w:p/>
    <w:p>
      <w:r>
        <w:t>The continuous-treatment dose-response specification (using the daily share of AI-assigned orders) yields a linear coefficient of -0.36 * (p = 0.04). We report this only as supplementary, since it likely reflects within-day selection (riders with lower productivity may also use AI more on a given day) rather than a true dose-response. **[R1-3B]**</w:t>
      </w:r>
    </w:p>
    <w:p/>
    <w:p>
      <w:pPr>
        <w:pStyle w:val="Heading3"/>
      </w:pPr>
      <w:r>
        <w:t>5.3.6 Sample representativeness</w:t>
      </w:r>
    </w:p>
    <w:p/>
    <w:p>
      <w:r>
        <w:t>Comparing the 336-rider matched analytic sample to the broader 584 preexist Busan rider pool (Table A4), the matched sample shows a slightly higher mean productivity (4.69 vs. 4.54) but lower mean total orders, working hours, and earnings — i.e., the matched sample skews toward more productive but less heavily-engaged riders. The design-based minimum detectable effect at α = 0.05, power = 0.80 is approximately **2.8% of the mean for the DID and 3.9% for the DDD** medium-proficiency coefficient — small enough that the null finding on average customer waiting time is meaningful. **[R2-6, R1-4]**</w:t>
      </w:r>
    </w:p>
    <w:p/>
    <w:p>
      <w:pPr>
        <w:pStyle w:val="Heading3"/>
      </w:pPr>
      <w:r>
        <w:t>5.3.7 Learning dynamics</w:t>
      </w:r>
    </w:p>
    <w:p/>
    <w:p>
      <w:r>
        <w:t>We estimate group-specific event studies (Figure A1; `output/tables/10_learning_dynamics.csv`) to address the concern that the productivity gain may simply reflect learning rather than AI-specific complementarity. Within the available 5-week post-rollout window:</w:t>
      </w:r>
    </w:p>
    <w:p/>
    <w:p>
      <w:r>
        <w:t>- **Medium-proficiency group** shows a positive coefficient in every week, with **significant gains in weeks 2 (+0.400, p = 0.004), 4 (+0.460, p = 0.007), and 5 (+0.440, p = 0.001)**, and non-significant but still positive coefficients in weeks 1 (+0.111, p = 0.47) and 3 (+0.121, p = 0.45). The pattern is consistent with productivity gains emerging within the first 1–2 weeks and becoming more stable thereafter.</w:t>
      </w:r>
    </w:p>
    <w:p>
      <w:r>
        <w:t>- **Low-proficiency group** coefficients are individually noisy and not statistically distinguishable from zero in any post-rollout week (point estimates range from −0.17 to +0.07, all p &gt; 0.20).</w:t>
      </w:r>
    </w:p>
    <w:p>
      <w:r>
        <w:t>- **High-proficiency group** coefficients are similarly noisy in the post period (point estimates range from −0.14 to +0.24, with one marginally significant week, w4: +0.244, p = 0.073). One pre-period coefficient (low-proficiency, wb4: -0.313, p = 0.02) is marginally significant; we discuss this in connection with the pre-trend test of Section 5.3.1, where the joint pre-trend hypothesis is not rejected (F = 0.65, p = 0.63).</w:t>
      </w:r>
    </w:p>
    <w:p/>
    <w:p>
      <w:r>
        <w:t>We acknowledge that 5 weeks is short for testing genuine long-run learning curves; the long-term extension (Section 5.3.4) provides additional evidence in the months that follow. **[R2-9]**</w:t>
      </w:r>
    </w:p>
    <w:p/>
    <w:p>
      <w:r>
        <w:br w:type="page"/>
      </w:r>
    </w:p>
    <w:p>
      <w:pPr>
        <w:pStyle w:val="Heading1"/>
      </w:pPr>
      <w:r>
        <w:t>Section 6. Discussion (Revised)</w:t>
      </w:r>
    </w:p>
    <w:p/>
    <w:p>
      <w:r>
        <w:t>&gt; 변경 매핑: AE-2, AE-3, R1-1, R1-4 (changelog.md 참고)</w:t>
      </w:r>
    </w:p>
    <w:p/>
    <w:p>
      <w:r>
        <w:t>---</w:t>
      </w:r>
    </w:p>
    <w:p/>
    <w:p>
      <w:pPr>
        <w:pStyle w:val="Heading2"/>
      </w:pPr>
      <w:r>
        <w:t>6.1 What does the algorithm do, and what does it not do?</w:t>
      </w:r>
    </w:p>
    <w:p/>
    <w:p>
      <w:r>
        <w:t>A consistent thread through our results is that order-assignment AI optimizes only one stage of a multi-stage workflow. **[R1-1]** The algorithm produces better matches between incoming orders and candidate riders, in real time, on the basis of revealed-preference learning and dynamic match-quality scoring. It does not, however, advise riders on stacking decisions, nor on the sequencing or routing of orders within a stack. This boundary condition shapes the value distribution we observe.</w:t>
      </w:r>
    </w:p>
    <w:p/>
    <w:p>
      <w:r>
        <w:t>For **medium-proficiency riders**, the algorithm relieves the bottleneck that bound them — selecting the right order under time pressure — without exceeding the downstream-execution skills they already had. As a result, they convert better matches into more orders within the same time, and idle time between stacks decreases. Their productivity rises by approximately 5%.</w:t>
      </w:r>
    </w:p>
    <w:p/>
    <w:p>
      <w:r>
        <w:t>For **low-proficiency riders**, the algorithm helps with selection, and they take more orders per stack as a result. But because they lack the downstream-execution proficiency to manage longer stacks efficiently, they need *more time* to complete each stack and accumulate more between-stack idle time. The result is more daily orders and earnings, but no productivity gain (orders per hour). They effectively convert AI assistance into longer hours rather than higher throughput.</w:t>
      </w:r>
    </w:p>
    <w:p/>
    <w:p>
      <w:r>
        <w:t>For **high-proficiency riders**, neither the selection bottleneck nor the execution bottleneck is binding. They are already at an operational frontier and the algorithm offers little marginal benefit on either dimension.</w:t>
      </w:r>
    </w:p>
    <w:p/>
    <w:p>
      <w:r>
        <w:t>This decomposition — productivity gain = match improvement × downstream-execution complementarity — clarifies why prior platform-AI studies find heterogeneous and sometimes seemingly contradictory results. The same algorithm can compress productivity disparities (when downstream execution is universally accessible), preserve them (as in our setting, where it is not), or amplify them (when only the highest-proficiency workers can fully leverage the algorithmic output).</w:t>
      </w:r>
    </w:p>
    <w:p/>
    <w:p>
      <w:pPr>
        <w:pStyle w:val="Heading2"/>
      </w:pPr>
      <w:r>
        <w:t>6.2 Implications for platform operations</w:t>
      </w:r>
    </w:p>
    <w:p/>
    <w:p>
      <w:r>
        <w:t>For platform operators, three implications emerge:</w:t>
      </w:r>
    </w:p>
    <w:p/>
    <w:p>
      <w:r>
        <w:t>**(1) Algorithmic assignment can boost average productivity, but the gain is not evenly distributed.** Targeting policy-relevant outcomes — such as raising the productivity floor or attracting and retaining new workers — requires complementing algorithmic assignment with non-algorithmic supports for downstream execution: routing guidance, sequencing recommendations, food-preparation-aware pickup timing, and similar. The AI assignment system in our context did not include such complements. As such tools mature and are deployed, the heterogeneity pattern we document is likely to evolve.</w:t>
      </w:r>
    </w:p>
    <w:p/>
    <w:p>
      <w:r>
        <w:t>**(2) The customer-side benefit is conditional and bounded.** Our matched-sample analysis identifies a single-order waiting-time gain (driven by medium-proficiency riders) and no improvement on stacked-order waiting. We deliberately do not extend this to a platform-wide consumer welfare claim — equilibrium effects across all customers and station-level supply shifts are not identified by our matched design. **[R1-4]** A platform-level customer evaluation requires aggregate evidence (e.g., branch-day average waiting time across all riders) which we do not have.</w:t>
      </w:r>
    </w:p>
    <w:p/>
    <w:p>
      <w:r>
        <w:t>**(3) Algorithmic constraints can reshape the worker-customer trade-off.** Within stacks, riders optimize sequence and routing to maximize their own throughput rather than to minimize per-customer waiting. A platform-side constraint — e.g., a maximum stack size, or an algorithmic stacking-aware sequencing recommendation — could in principle re-direct some of the productivity gain toward customer-facing speed, especially in stacked deliveries.</w:t>
      </w:r>
    </w:p>
    <w:p/>
    <w:p>
      <w:pPr>
        <w:pStyle w:val="Heading2"/>
      </w:pPr>
      <w:r>
        <w:t>6.3 The social-equality framing — what we do and do not claim</w:t>
      </w:r>
    </w:p>
    <w:p/>
    <w:p>
      <w:r>
        <w:t>We are explicit about what our evidence supports and does not support. **[AE-3]**</w:t>
      </w:r>
    </w:p>
    <w:p/>
    <w:p>
      <w:r>
        <w:t>We **do** show that, within the matched sample of 336 riders observed pre- and post-AI rollout, the productivity distribution compresses: the medium-proficiency group's mean shifts up while the low- and high-proficiency means do not move significantly. Direct inequality metrics (Gini, Theil, P90/P10) confirm modest compression of the productivity distribution among treated riders relative to control. The effect is robust to event-study pre-trend tests, Oster bounds, stable-workers restrictions, and (importantly) to a 3.5-month extension that shows the gain persists, with some attenuation, into the longer post-AI window.</w:t>
      </w:r>
    </w:p>
    <w:p/>
    <w:p>
      <w:r>
        <w:t>We **do not** claim that this constitutes "AI promoting social equality." The order-assignment AI was not designed with social equality as an objective — its design objective is match quality and assignment efficiency. The compressing effect we observe is a *by-product* of the algorithm's interaction with the multi-stage task structure and the pre-AI proficiency distribution, not an organic outcome of the algorithm pursuing equity. Whether this by-product is durable, generalizes beyond our setting, or scales without complementary downstream tools — these remain open questions.</w:t>
      </w:r>
    </w:p>
    <w:p/>
    <w:p>
      <w:pPr>
        <w:pStyle w:val="Heading2"/>
      </w:pPr>
      <w:r>
        <w:t>6.4 Worker-customer linkage as a stack-level association</w:t>
      </w:r>
    </w:p>
    <w:p/>
    <w:p>
      <w:r>
        <w:t>Our linkage analysis (Section 5.2.2) shows that, conditional on rider/branch/time fixed effects, faster stacks are associated with shorter customer waiting time, and the association is stronger for single-order stacks than for stacked-order stacks. **[AE-2]** We frame this as a *linkage* — an association that helps interpret the channel — and explicitly *not* as a formal mediation analysis. Stack composition (single vs. stacked) is jointly determined with waiting time, and the formal mediation decomposition would require additional assumptions about exogeneity that we do not believe are defensible here. This framing addresses the editor's concern that customer experience can be informatively viewed through the labor lens, while preserving the rigor of our identification.</w:t>
      </w:r>
    </w:p>
    <w:p/>
    <w:p>
      <w:r>
        <w:br w:type="page"/>
      </w:r>
    </w:p>
    <w:p>
      <w:pPr>
        <w:pStyle w:val="Heading1"/>
      </w:pPr>
      <w:r>
        <w:t>Section 7. Conclusion (NEW)</w:t>
      </w:r>
    </w:p>
    <w:p/>
    <w:p>
      <w:r>
        <w:t>&gt; 신설 — R2-11 address. Section 6 Discussion 과 분리하여 (i) theoretical contribution, (ii) practical/policy implication, (iii) limitations, (iv) future research direction 을 명시적으로 정리.</w:t>
      </w:r>
    </w:p>
    <w:p/>
    <w:p>
      <w:r>
        <w:t>---</w:t>
      </w:r>
    </w:p>
    <w:p/>
    <w:p>
      <w:pPr>
        <w:pStyle w:val="Heading2"/>
      </w:pPr>
      <w:r>
        <w:t>7.1 Theoretical contributions</w:t>
      </w:r>
    </w:p>
    <w:p/>
    <w:p>
      <w:r>
        <w:t>This study contributes three theoretical insights to the literature on algorithmic management in on-demand platforms.</w:t>
      </w:r>
    </w:p>
    <w:p/>
    <w:p>
      <w:r>
        <w:t>**First**, we identify and operationalize a *boundary condition* that determines when and for whom algorithmic task assignment generates productivity gains: the algorithm's value depends on the alignment between (i) the bottleneck the algorithm relieves, and (ii) the worker's downstream-execution capability. This framing reconciles the apparently contradictory findings in the broader AI-and-labor literature — algorithms can simultaneously raise average productivity, compress disparities at the middle of the distribution, and leave the tails unaffected, depending on where the binding constraint lies for each worker group. The multi-stage task structure of food delivery (assignment → stacking → sequencing → routing) is a particularly clean setting for this analysis, but the framework generalizes to any platform context where automation targets one stage of a multi-step workflow.</w:t>
      </w:r>
    </w:p>
    <w:p/>
    <w:p>
      <w:r>
        <w:t>**Second**, we provide rare empirical evidence on the *joint* distribution of algorithmic management's effects across worker groups and end-use customers within the same platform. Most prior empirical work has examined either workers or customers in isolation; our matched DID/DDD framework — combined with a stack-level linkage analysis — quantifies how a worker-side intervention propagates (or fails to propagate) into customer-facing outcomes, with the propagation conditional on stack composition.</w:t>
      </w:r>
    </w:p>
    <w:p/>
    <w:p>
      <w:r>
        <w:t>**Third**, we problematize the social-equality framing of algorithmic interventions. Our results show that an algorithm not designed for equity can still produce *modest* compression of the productivity distribution as a by-product of its interaction with the workforce's pre-treatment proficiency distribution. This nuance — by-product, not goal — is theoretically important: it warns against attributing equity-relevant outcomes to algorithmic design intent, and motivates a research agenda on which algorithmic structures incidentally compress vs. amplify disparities under what conditions.</w:t>
      </w:r>
    </w:p>
    <w:p/>
    <w:p>
      <w:pPr>
        <w:pStyle w:val="Heading2"/>
      </w:pPr>
      <w:r>
        <w:t>7.2 Practical and policy implications</w:t>
      </w:r>
    </w:p>
    <w:p/>
    <w:p>
      <w:r>
        <w:t>For platform operators, our findings yield three actionable implications:</w:t>
      </w:r>
    </w:p>
    <w:p/>
    <w:p>
      <w:r>
        <w:t>1. **Augment task-assignment AI with downstream-execution support.** The largest unrealized productivity reservoir lies with low-proficiency riders, who can take more orders but lack the execution skill to convert this into throughput. Complementary tools — algorithmic sequence and routing recommendations, food-preparation-aware pickup timing, drop-off parking guidance — could materially raise their productivity and earnings.</w:t>
      </w:r>
    </w:p>
    <w:p/>
    <w:p>
      <w:r>
        <w:t>2. **Set algorithmic constraints to balance worker and customer outcomes.** A maximum stack size, or a sequencing recommendation that weights customer waiting time alongside rider throughput, could redirect a portion of the worker-side productivity gain to customer-facing service in stacked deliveries.</w:t>
      </w:r>
    </w:p>
    <w:p/>
    <w:p>
      <w:r>
        <w:t>3. **Frame algorithmic assignment as a *complement* to rider development, not a substitute.** Because the value of task-assignment AI is conditional on downstream-execution skill, training, mentoring, or progression-pathway tools that build execution skill have multiplier effects on the algorithm's productivity gains.</w:t>
      </w:r>
    </w:p>
    <w:p/>
    <w:p>
      <w:r>
        <w:t>For policy, our analysis cautions against framing algorithmic assignment as inherently equity-promoting. Equity-relevant outcomes from algorithmic deployment depend on workforce composition and on the alignment between the algorithm's target and the binding constraint for each worker group. Policy that mandates equity outcomes should attend to these structural conditions rather than assume algorithmic management automatically produces equity.</w:t>
      </w:r>
    </w:p>
    <w:p/>
    <w:p>
      <w:pPr>
        <w:pStyle w:val="Heading2"/>
      </w:pPr>
      <w:r>
        <w:t>7.3 Limitations</w:t>
      </w:r>
    </w:p>
    <w:p/>
    <w:p>
      <w:r>
        <w:t>We acknowledge the following limitations. **[R2-3, R2-10]**</w:t>
      </w:r>
    </w:p>
    <w:p/>
    <w:p>
      <w:r>
        <w:t>1. **Single platform, single country, single task.** Our evidence is from one major Korean food delivery platform over a five-month observation window. While the multi-stage task structure is shared by most food delivery platforms globally, the magnitude and distributional pattern of effects may differ across platforms with different pre-AI dispatch mechanisms, rider-population characteristics, or regulatory environments.</w:t>
      </w:r>
    </w:p>
    <w:p/>
    <w:p>
      <w:r>
        <w:t>2. **Identification rests on PSM + DID/DDD.** Although we report event-study pre-trend tests, Oster bounds, and stable-workers robustness — all supporting the identification — residual selection on unobservables that varies systematically with treatment cannot be ruled out absolutely.</w:t>
      </w:r>
    </w:p>
    <w:p/>
    <w:p>
      <w:r>
        <w:t>3. **Customer-side estimand is restricted to matched-rider customers.** We do not identify platform-wide consumer welfare effects. Equilibrium and spillover effects across non-matched riders are outside our design.</w:t>
      </w:r>
    </w:p>
    <w:p/>
    <w:p>
      <w:r>
        <w:t>4. **Observation window is moderate.** Our extended event-study extends through January 2021 (3.5 months post-AI), but longer-horizon adaptation, learning, or strategic responses cannot be tested with our data.</w:t>
      </w:r>
    </w:p>
    <w:p/>
    <w:p>
      <w:r>
        <w:t>5. **Worker behavior beyond productivity.** We do not directly measure worker stress, well-being, or autonomy. The literature on algorithmic management cautions about these dimensions; our productivity-focused analysis is silent on them.</w:t>
      </w:r>
    </w:p>
    <w:p/>
    <w:p>
      <w:pPr>
        <w:pStyle w:val="Heading2"/>
      </w:pPr>
      <w:r>
        <w:t>7.4 Future research</w:t>
      </w:r>
    </w:p>
    <w:p/>
    <w:p>
      <w:r>
        <w:t>Three directions follow naturally from our analysis. **[R2-3]**</w:t>
      </w:r>
    </w:p>
    <w:p/>
    <w:p>
      <w:r>
        <w:t>**First**, a comparative study across platforms — ideally exploiting natural variation in algorithmic-assistance design (assignment-only vs. assignment + sequencing) — would test the boundary condition more cleanly. Platforms that deploy downstream-execution tools provide a natural experiment for the *multiplicative* relationship between task-assignment AI and downstream support that we hypothesize.</w:t>
      </w:r>
    </w:p>
    <w:p/>
    <w:p>
      <w:r>
        <w:t>**Second**, longer-horizon panel data would test whether the productivity-distribution compression we document is a transient by-product of immediate adaptation or a durable equilibrium. The slight attenuation we observe between November 2020 and January 2021 hints at the former; multi-year data would settle the question.</w:t>
      </w:r>
    </w:p>
    <w:p/>
    <w:p>
      <w:r>
        <w:t>**Third**, complementary qualitative or survey work on the *worker experience* of algorithmic assignment — autonomy, perceived fairness, monitoring intensity — would address the dimensions our quantitative design cannot. The customer-side question similarly merits more targeted investigation through aggregate platform-level data and consumer surveys.</w:t>
      </w:r>
    </w:p>
    <w:p/>
    <w:p>
      <w:r>
        <w:t>These directions would also help generalize our boundary-condition framework — the alignment between algorithmic relief and downstream complement — to a broader range of algorithmic management interventions.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