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EEA" w:rsidRPr="00E83389" w:rsidRDefault="00AD24C4" w:rsidP="00E83389">
      <w:pPr>
        <w:spacing w:after="400" w:line="240" w:lineRule="auto"/>
        <w:jc w:val="center"/>
        <w:rPr>
          <w:sz w:val="28"/>
          <w:szCs w:val="28"/>
        </w:rPr>
      </w:pPr>
      <w:r w:rsidRPr="00E83389">
        <w:rPr>
          <w:sz w:val="28"/>
          <w:szCs w:val="28"/>
        </w:rPr>
        <w:t xml:space="preserve">Руководство пользователя </w:t>
      </w:r>
      <w:r w:rsidR="00E83389">
        <w:rPr>
          <w:sz w:val="28"/>
          <w:szCs w:val="28"/>
        </w:rPr>
        <w:t xml:space="preserve">для </w:t>
      </w:r>
      <w:r w:rsidR="00E04107">
        <w:rPr>
          <w:sz w:val="28"/>
          <w:szCs w:val="28"/>
        </w:rPr>
        <w:t>программы</w:t>
      </w:r>
      <w:bookmarkStart w:id="0" w:name="_GoBack"/>
      <w:bookmarkEnd w:id="0"/>
      <w:r w:rsidR="00E83389">
        <w:rPr>
          <w:sz w:val="28"/>
          <w:szCs w:val="28"/>
        </w:rPr>
        <w:t xml:space="preserve"> «</w:t>
      </w:r>
      <w:r w:rsidR="00663EB5">
        <w:rPr>
          <w:sz w:val="28"/>
          <w:szCs w:val="28"/>
        </w:rPr>
        <w:t>Электронная отчётность НКО</w:t>
      </w:r>
      <w:r w:rsidR="00E83389">
        <w:rPr>
          <w:sz w:val="28"/>
          <w:szCs w:val="28"/>
        </w:rPr>
        <w:t>»</w:t>
      </w:r>
    </w:p>
    <w:p w:rsidR="00E83389" w:rsidRDefault="00B13C02" w:rsidP="0033283A">
      <w:pPr>
        <w:pStyle w:val="af1"/>
      </w:pPr>
      <w:bookmarkStart w:id="1" w:name="_Toc204075855"/>
      <w:bookmarkStart w:id="2" w:name="_Toc222133485"/>
      <w:r w:rsidRPr="00E83389">
        <w:t>О</w:t>
      </w:r>
      <w:bookmarkEnd w:id="1"/>
      <w:r w:rsidR="00E87F01">
        <w:t>ГЛАВЛЕНИЕ</w:t>
      </w:r>
      <w:bookmarkEnd w:id="2"/>
    </w:p>
    <w:p w:rsidR="00051E14" w:rsidRDefault="00FF18E0">
      <w:pPr>
        <w:pStyle w:val="11"/>
        <w:rPr>
          <w:rFonts w:eastAsiaTheme="minorEastAsia"/>
          <w:noProof/>
          <w:sz w:val="22"/>
          <w:lang w:eastAsia="ru-RU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TOC \h \z \t "ПОДЗАГОЛОВОК;2;ЗАГОЛОВОК;1" </w:instrText>
      </w:r>
      <w:r>
        <w:rPr>
          <w:b/>
          <w:sz w:val="28"/>
          <w:szCs w:val="28"/>
        </w:rPr>
        <w:fldChar w:fldCharType="separate"/>
      </w:r>
      <w:hyperlink w:anchor="_Toc222133485" w:history="1">
        <w:r w:rsidR="00051E14" w:rsidRPr="006379D6">
          <w:rPr>
            <w:rStyle w:val="ac"/>
            <w:noProof/>
          </w:rPr>
          <w:t>ОГЛАВЛЕНИЕ</w:t>
        </w:r>
        <w:r w:rsidR="00051E14">
          <w:rPr>
            <w:noProof/>
            <w:webHidden/>
          </w:rPr>
          <w:tab/>
        </w:r>
        <w:r w:rsidR="00051E14">
          <w:rPr>
            <w:noProof/>
            <w:webHidden/>
          </w:rPr>
          <w:fldChar w:fldCharType="begin"/>
        </w:r>
        <w:r w:rsidR="00051E14">
          <w:rPr>
            <w:noProof/>
            <w:webHidden/>
          </w:rPr>
          <w:instrText xml:space="preserve"> PAGEREF _Toc222133485 \h </w:instrText>
        </w:r>
        <w:r w:rsidR="00051E14">
          <w:rPr>
            <w:noProof/>
            <w:webHidden/>
          </w:rPr>
        </w:r>
        <w:r w:rsidR="00051E14">
          <w:rPr>
            <w:noProof/>
            <w:webHidden/>
          </w:rPr>
          <w:fldChar w:fldCharType="separate"/>
        </w:r>
        <w:r w:rsidR="00051E14">
          <w:rPr>
            <w:noProof/>
            <w:webHidden/>
          </w:rPr>
          <w:t>1</w:t>
        </w:r>
        <w:r w:rsidR="00051E14">
          <w:rPr>
            <w:noProof/>
            <w:webHidden/>
          </w:rPr>
          <w:fldChar w:fldCharType="end"/>
        </w:r>
      </w:hyperlink>
    </w:p>
    <w:p w:rsidR="00051E14" w:rsidRDefault="003A0D1A">
      <w:pPr>
        <w:pStyle w:val="11"/>
        <w:rPr>
          <w:rFonts w:eastAsiaTheme="minorEastAsia"/>
          <w:noProof/>
          <w:sz w:val="22"/>
          <w:lang w:eastAsia="ru-RU"/>
        </w:rPr>
      </w:pPr>
      <w:hyperlink w:anchor="_Toc222133486" w:history="1">
        <w:r w:rsidR="00051E14" w:rsidRPr="006379D6">
          <w:rPr>
            <w:rStyle w:val="ac"/>
            <w:noProof/>
          </w:rPr>
          <w:t>1. АВТОРИЗАЦИЯ</w:t>
        </w:r>
        <w:r w:rsidR="00051E14">
          <w:rPr>
            <w:noProof/>
            <w:webHidden/>
          </w:rPr>
          <w:tab/>
        </w:r>
        <w:r w:rsidR="00051E14">
          <w:rPr>
            <w:noProof/>
            <w:webHidden/>
          </w:rPr>
          <w:fldChar w:fldCharType="begin"/>
        </w:r>
        <w:r w:rsidR="00051E14">
          <w:rPr>
            <w:noProof/>
            <w:webHidden/>
          </w:rPr>
          <w:instrText xml:space="preserve"> PAGEREF _Toc222133486 \h </w:instrText>
        </w:r>
        <w:r w:rsidR="00051E14">
          <w:rPr>
            <w:noProof/>
            <w:webHidden/>
          </w:rPr>
        </w:r>
        <w:r w:rsidR="00051E14">
          <w:rPr>
            <w:noProof/>
            <w:webHidden/>
          </w:rPr>
          <w:fldChar w:fldCharType="separate"/>
        </w:r>
        <w:r w:rsidR="00051E14">
          <w:rPr>
            <w:noProof/>
            <w:webHidden/>
          </w:rPr>
          <w:t>2</w:t>
        </w:r>
        <w:r w:rsidR="00051E14">
          <w:rPr>
            <w:noProof/>
            <w:webHidden/>
          </w:rPr>
          <w:fldChar w:fldCharType="end"/>
        </w:r>
      </w:hyperlink>
    </w:p>
    <w:p w:rsidR="00051E14" w:rsidRDefault="003A0D1A">
      <w:pPr>
        <w:pStyle w:val="11"/>
        <w:rPr>
          <w:rFonts w:eastAsiaTheme="minorEastAsia"/>
          <w:noProof/>
          <w:sz w:val="22"/>
          <w:lang w:eastAsia="ru-RU"/>
        </w:rPr>
      </w:pPr>
      <w:hyperlink w:anchor="_Toc222133487" w:history="1">
        <w:r w:rsidR="00051E14" w:rsidRPr="006379D6">
          <w:rPr>
            <w:rStyle w:val="ac"/>
            <w:noProof/>
          </w:rPr>
          <w:t>2. РАБОТА С ОТЧЁТАМИ</w:t>
        </w:r>
        <w:r w:rsidR="00051E14">
          <w:rPr>
            <w:noProof/>
            <w:webHidden/>
          </w:rPr>
          <w:tab/>
        </w:r>
        <w:r w:rsidR="00051E14">
          <w:rPr>
            <w:noProof/>
            <w:webHidden/>
          </w:rPr>
          <w:fldChar w:fldCharType="begin"/>
        </w:r>
        <w:r w:rsidR="00051E14">
          <w:rPr>
            <w:noProof/>
            <w:webHidden/>
          </w:rPr>
          <w:instrText xml:space="preserve"> PAGEREF _Toc222133487 \h </w:instrText>
        </w:r>
        <w:r w:rsidR="00051E14">
          <w:rPr>
            <w:noProof/>
            <w:webHidden/>
          </w:rPr>
        </w:r>
        <w:r w:rsidR="00051E14">
          <w:rPr>
            <w:noProof/>
            <w:webHidden/>
          </w:rPr>
          <w:fldChar w:fldCharType="separate"/>
        </w:r>
        <w:r w:rsidR="00051E14">
          <w:rPr>
            <w:noProof/>
            <w:webHidden/>
          </w:rPr>
          <w:t>4</w:t>
        </w:r>
        <w:r w:rsidR="00051E14">
          <w:rPr>
            <w:noProof/>
            <w:webHidden/>
          </w:rPr>
          <w:fldChar w:fldCharType="end"/>
        </w:r>
      </w:hyperlink>
    </w:p>
    <w:p w:rsidR="00F6791E" w:rsidRPr="00E83389" w:rsidRDefault="00FF18E0" w:rsidP="00E83389">
      <w:pPr>
        <w:spacing w:before="24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</w:p>
    <w:p w:rsidR="00CD6489" w:rsidRDefault="00915F70">
      <w:r>
        <w:br w:type="page"/>
      </w:r>
    </w:p>
    <w:p w:rsidR="002C2ACC" w:rsidRPr="00E83389" w:rsidRDefault="000E71F9" w:rsidP="0033283A">
      <w:pPr>
        <w:pStyle w:val="af1"/>
      </w:pPr>
      <w:bookmarkStart w:id="3" w:name="_Toc204075856"/>
      <w:bookmarkStart w:id="4" w:name="_Toc222133486"/>
      <w:r>
        <w:lastRenderedPageBreak/>
        <w:t xml:space="preserve">1. </w:t>
      </w:r>
      <w:bookmarkEnd w:id="3"/>
      <w:r w:rsidR="009B34DB">
        <w:t>АВТОРИЗАЦИЯ</w:t>
      </w:r>
      <w:bookmarkEnd w:id="4"/>
    </w:p>
    <w:p w:rsidR="00B1008F" w:rsidRDefault="00B13C02" w:rsidP="00E83389">
      <w:pPr>
        <w:pStyle w:val="a6"/>
      </w:pPr>
      <w:r w:rsidRPr="00E83389">
        <w:t xml:space="preserve">При запуске </w:t>
      </w:r>
      <w:r w:rsidR="00EA2884">
        <w:t>программы для ввода отчётов НКО</w:t>
      </w:r>
      <w:r w:rsidRPr="00E83389">
        <w:t xml:space="preserve"> открывается следующая форма (рисунок </w:t>
      </w:r>
      <w:r w:rsidR="00EA2884">
        <w:t>1</w:t>
      </w:r>
      <w:r w:rsidR="009B34DB">
        <w:t>.1</w:t>
      </w:r>
      <w:r w:rsidRPr="00E83389">
        <w:t xml:space="preserve">). </w:t>
      </w:r>
    </w:p>
    <w:p w:rsidR="00EA2884" w:rsidRDefault="00B1008F" w:rsidP="00E83389">
      <w:pPr>
        <w:pStyle w:val="a6"/>
      </w:pPr>
      <w:r>
        <w:t>В</w:t>
      </w:r>
      <w:r w:rsidR="00B13C02" w:rsidRPr="00E83389">
        <w:t xml:space="preserve"> этой форме необходимо </w:t>
      </w:r>
      <w:r w:rsidR="00EA2884">
        <w:t xml:space="preserve">пройти авторизацию: </w:t>
      </w:r>
    </w:p>
    <w:p w:rsidR="00EA2884" w:rsidRDefault="00EA2884" w:rsidP="00E83389">
      <w:pPr>
        <w:pStyle w:val="a6"/>
      </w:pPr>
      <w:r>
        <w:t xml:space="preserve">1) </w:t>
      </w:r>
      <w:r w:rsidR="00B13C02" w:rsidRPr="00E83389">
        <w:t xml:space="preserve">выбрать </w:t>
      </w:r>
      <w:r>
        <w:t xml:space="preserve">пользователя </w:t>
      </w:r>
    </w:p>
    <w:p w:rsidR="00B13C02" w:rsidRPr="00E83389" w:rsidRDefault="00EA2884" w:rsidP="00E83389">
      <w:pPr>
        <w:pStyle w:val="a6"/>
      </w:pPr>
      <w:r>
        <w:t>2) ввести пароль для дальнейшей работы</w:t>
      </w:r>
    </w:p>
    <w:p w:rsidR="00B13C02" w:rsidRDefault="00EA2884" w:rsidP="00E83389">
      <w:pPr>
        <w:pStyle w:val="a8"/>
      </w:pPr>
      <w:r w:rsidRPr="00EA2884">
        <w:drawing>
          <wp:inline distT="0" distB="0" distL="0" distR="0">
            <wp:extent cx="5756779" cy="3686175"/>
            <wp:effectExtent l="190500" t="190500" r="187325" b="180975"/>
            <wp:docPr id="6" name="Рисунок 6" descr="D:\НКО\Скрины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НКО\Скрины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582" cy="368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13C02" w:rsidRDefault="00B13C02" w:rsidP="00E83389">
      <w:pPr>
        <w:pStyle w:val="aa"/>
      </w:pPr>
      <w:r>
        <w:t>Рисунок 1</w:t>
      </w:r>
      <w:r w:rsidR="009B34DB">
        <w:t>.1</w:t>
      </w:r>
      <w:r w:rsidR="00EA2884">
        <w:t xml:space="preserve"> – Экран авторизации</w:t>
      </w:r>
    </w:p>
    <w:p w:rsidR="00B13C02" w:rsidRDefault="00B13C02" w:rsidP="00E83389">
      <w:pPr>
        <w:pStyle w:val="a6"/>
      </w:pPr>
      <w:r>
        <w:t>При нажатии на пол</w:t>
      </w:r>
      <w:r w:rsidR="008D5CCD">
        <w:t>е «</w:t>
      </w:r>
      <w:r w:rsidR="008D5CCD" w:rsidRPr="00051E14">
        <w:rPr>
          <w:i/>
        </w:rPr>
        <w:t>Пользователь</w:t>
      </w:r>
      <w:r w:rsidR="008D5CCD">
        <w:t>»</w:t>
      </w:r>
      <w:r>
        <w:t xml:space="preserve"> в форме </w:t>
      </w:r>
      <w:r w:rsidR="008D5CCD">
        <w:t>раскрывается выпадающий список</w:t>
      </w:r>
      <w:r>
        <w:t xml:space="preserve"> </w:t>
      </w:r>
      <w:r w:rsidR="008D5CCD">
        <w:t>пользователей по районам</w:t>
      </w:r>
      <w:r>
        <w:t xml:space="preserve"> (</w:t>
      </w:r>
      <w:r w:rsidR="009A7AA3">
        <w:t>р</w:t>
      </w:r>
      <w:r w:rsidR="008D5CCD">
        <w:t>исунок</w:t>
      </w:r>
      <w:r>
        <w:t xml:space="preserve"> </w:t>
      </w:r>
      <w:r w:rsidR="009B34DB">
        <w:t>1.</w:t>
      </w:r>
      <w:r w:rsidR="008D5CCD">
        <w:t>2</w:t>
      </w:r>
      <w:r>
        <w:t>).</w:t>
      </w:r>
    </w:p>
    <w:p w:rsidR="00B13C02" w:rsidRDefault="008D5CCD" w:rsidP="00E83389">
      <w:pPr>
        <w:pStyle w:val="a8"/>
      </w:pPr>
      <w:r w:rsidRPr="008D5CCD">
        <w:lastRenderedPageBreak/>
        <w:drawing>
          <wp:inline distT="0" distB="0" distL="0" distR="0">
            <wp:extent cx="4171950" cy="3074911"/>
            <wp:effectExtent l="190500" t="190500" r="190500" b="182880"/>
            <wp:docPr id="7" name="Рисунок 7" descr="D:\НКО\Скрины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НКО\Скрины\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97" cy="30829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A7AA3" w:rsidRDefault="009A7AA3" w:rsidP="00E83389">
      <w:pPr>
        <w:pStyle w:val="aa"/>
      </w:pPr>
      <w:r>
        <w:t xml:space="preserve">Рисунок </w:t>
      </w:r>
      <w:r w:rsidR="009B34DB">
        <w:t>1.</w:t>
      </w:r>
      <w:r>
        <w:t xml:space="preserve">2 – Выпадающий список </w:t>
      </w:r>
      <w:r w:rsidR="008D5CCD">
        <w:t>пользователей</w:t>
      </w:r>
    </w:p>
    <w:p w:rsidR="00E83389" w:rsidRPr="00E83389" w:rsidRDefault="009A7AA3" w:rsidP="009B34DB">
      <w:pPr>
        <w:pStyle w:val="a6"/>
        <w:suppressAutoHyphens/>
      </w:pPr>
      <w:r>
        <w:t>После заполнения полей следует нажать кнопку «</w:t>
      </w:r>
      <w:r w:rsidR="009B34DB" w:rsidRPr="00051E14">
        <w:rPr>
          <w:i/>
        </w:rPr>
        <w:t>Войти</w:t>
      </w:r>
      <w:r w:rsidR="009B34DB">
        <w:t>».</w:t>
      </w:r>
    </w:p>
    <w:p w:rsidR="00251F4D" w:rsidRPr="00CD3A7C" w:rsidRDefault="00915F70" w:rsidP="00251F4D">
      <w:r w:rsidRPr="000E71F9">
        <w:br w:type="page"/>
      </w:r>
    </w:p>
    <w:p w:rsidR="0018209C" w:rsidRPr="00094B4F" w:rsidRDefault="000E71F9" w:rsidP="009B34DB">
      <w:pPr>
        <w:pStyle w:val="af1"/>
      </w:pPr>
      <w:bookmarkStart w:id="5" w:name="_Toc222133487"/>
      <w:r>
        <w:lastRenderedPageBreak/>
        <w:t xml:space="preserve">2. </w:t>
      </w:r>
      <w:r w:rsidR="009B34DB">
        <w:t>РАБОТА С ОТЧЁТАМИ</w:t>
      </w:r>
      <w:bookmarkEnd w:id="5"/>
    </w:p>
    <w:p w:rsidR="00094B4F" w:rsidRPr="00E61DF6" w:rsidRDefault="009B34DB" w:rsidP="009B34DB">
      <w:pPr>
        <w:pStyle w:val="a6"/>
        <w:suppressAutoHyphens/>
      </w:pPr>
      <w:r>
        <w:t>После успешной авторизации откроется</w:t>
      </w:r>
      <w:r w:rsidR="003B3FEE">
        <w:t xml:space="preserve"> экран</w:t>
      </w:r>
      <w:r>
        <w:t>, состоящий</w:t>
      </w:r>
      <w:r w:rsidR="00094B4F">
        <w:t xml:space="preserve"> из следующих элементов</w:t>
      </w:r>
      <w:r w:rsidR="003B3FEE">
        <w:t xml:space="preserve"> (рисунок</w:t>
      </w:r>
      <w:r w:rsidR="000E71F9">
        <w:t xml:space="preserve"> 2.1</w:t>
      </w:r>
      <w:r w:rsidR="003B3FEE">
        <w:t>)</w:t>
      </w:r>
      <w:r w:rsidR="00094B4F">
        <w:t>:</w:t>
      </w:r>
    </w:p>
    <w:p w:rsidR="003B3FEE" w:rsidRDefault="009B34DB" w:rsidP="00E83389">
      <w:pPr>
        <w:pStyle w:val="a6"/>
      </w:pPr>
      <w:r>
        <w:t>1) п</w:t>
      </w:r>
      <w:r w:rsidR="003B3FEE">
        <w:t>оле поиска</w:t>
      </w:r>
    </w:p>
    <w:p w:rsidR="003B3FEE" w:rsidRDefault="009B34DB" w:rsidP="00E83389">
      <w:pPr>
        <w:pStyle w:val="a6"/>
      </w:pPr>
      <w:r>
        <w:t>2) о</w:t>
      </w:r>
      <w:r w:rsidR="003B3FEE">
        <w:t xml:space="preserve">бласть со списком </w:t>
      </w:r>
      <w:r>
        <w:t>организаций</w:t>
      </w:r>
    </w:p>
    <w:p w:rsidR="003B3FEE" w:rsidRDefault="00CC38D3" w:rsidP="00CC38D3">
      <w:pPr>
        <w:pStyle w:val="a8"/>
      </w:pPr>
      <w:r w:rsidRPr="00CC38D3">
        <w:drawing>
          <wp:inline distT="0" distB="0" distL="0" distR="0">
            <wp:extent cx="5940425" cy="3819460"/>
            <wp:effectExtent l="190500" t="190500" r="193675" b="181610"/>
            <wp:docPr id="12" name="Рисунок 12" descr="D:\НКО\Скрины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НКО\Скрины\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9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B3FEE" w:rsidRDefault="003B3FEE" w:rsidP="00E83389">
      <w:pPr>
        <w:pStyle w:val="aa"/>
      </w:pPr>
      <w:r>
        <w:t>Рисунок</w:t>
      </w:r>
      <w:r w:rsidR="000E71F9">
        <w:t xml:space="preserve"> 2.1</w:t>
      </w:r>
      <w:r w:rsidR="00E83389">
        <w:t xml:space="preserve"> – Список </w:t>
      </w:r>
      <w:r w:rsidR="009B34DB">
        <w:t>организаций</w:t>
      </w:r>
    </w:p>
    <w:p w:rsidR="001E2250" w:rsidRDefault="00CC38D3" w:rsidP="00BC6F93">
      <w:pPr>
        <w:pStyle w:val="a6"/>
      </w:pPr>
      <w:r>
        <w:t>Необходимую организацию можно найти по введённому ОКПО или названию в поле поиска (рисунок 2.2).</w:t>
      </w:r>
      <w:r w:rsidR="00BC6F93">
        <w:t xml:space="preserve"> Далее необходимо нажать кнопку «</w:t>
      </w:r>
      <w:r w:rsidR="00BC6F93" w:rsidRPr="00051E14">
        <w:rPr>
          <w:i/>
        </w:rPr>
        <w:t>Отчёты</w:t>
      </w:r>
      <w:r w:rsidR="00BC6F93">
        <w:t>».</w:t>
      </w:r>
    </w:p>
    <w:p w:rsidR="00CC38D3" w:rsidRDefault="00BC6F93" w:rsidP="00CC38D3">
      <w:pPr>
        <w:pStyle w:val="a8"/>
      </w:pPr>
      <w:r>
        <w:drawing>
          <wp:inline distT="0" distB="0" distL="0" distR="0" wp14:anchorId="51DB77B3" wp14:editId="0AAC4EA1">
            <wp:extent cx="5940425" cy="1597660"/>
            <wp:effectExtent l="190500" t="190500" r="193675" b="1930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E2250" w:rsidRDefault="00CC38D3" w:rsidP="001E2250">
      <w:pPr>
        <w:pStyle w:val="aa"/>
      </w:pPr>
      <w:r>
        <w:t>Рисунок 2.2 – Пример работы поиска</w:t>
      </w:r>
    </w:p>
    <w:p w:rsidR="00BC6F93" w:rsidRDefault="00BC6F93" w:rsidP="00BC6F93">
      <w:pPr>
        <w:pStyle w:val="a8"/>
      </w:pPr>
    </w:p>
    <w:p w:rsidR="00154BAE" w:rsidRDefault="00BC6F93" w:rsidP="00BC6F93">
      <w:pPr>
        <w:pStyle w:val="a6"/>
      </w:pPr>
      <w:r>
        <w:lastRenderedPageBreak/>
        <w:t xml:space="preserve">Далее откроется список отчётов выбранной организации. </w:t>
      </w:r>
    </w:p>
    <w:p w:rsidR="00BC6F93" w:rsidRDefault="00154BAE" w:rsidP="00154BAE">
      <w:pPr>
        <w:pStyle w:val="a6"/>
      </w:pPr>
      <w:r>
        <w:t>Чтобы изменить данные отчётов, необходимо нажать кнопку «</w:t>
      </w:r>
      <w:r w:rsidRPr="00051E14">
        <w:rPr>
          <w:i/>
        </w:rPr>
        <w:t>Редактировать отчёт</w:t>
      </w:r>
      <w:r>
        <w:t>». Чтобы приступить к работе с отчётом за текущий период, необходимо нажать кнопку «</w:t>
      </w:r>
      <w:r w:rsidRPr="00051E14">
        <w:rPr>
          <w:i/>
        </w:rPr>
        <w:t>Создать отчёт</w:t>
      </w:r>
      <w:r>
        <w:t>» (рисунок 2.3).</w:t>
      </w:r>
    </w:p>
    <w:p w:rsidR="001E2250" w:rsidRDefault="00BC6F93" w:rsidP="00154BAE">
      <w:pPr>
        <w:pStyle w:val="a8"/>
      </w:pPr>
      <w:r w:rsidRPr="00BC6F93">
        <w:drawing>
          <wp:inline distT="0" distB="0" distL="0" distR="0">
            <wp:extent cx="6120130" cy="3945757"/>
            <wp:effectExtent l="190500" t="190500" r="185420" b="188595"/>
            <wp:docPr id="20" name="Рисунок 20" descr="D:\НКО\Скрины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НКО\Скрины\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57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E2250" w:rsidRDefault="00154BAE" w:rsidP="00E92BE8">
      <w:pPr>
        <w:pStyle w:val="aa"/>
      </w:pPr>
      <w:r>
        <w:t>Рисунок 2.3.</w:t>
      </w:r>
      <w:r w:rsidR="001E2250">
        <w:t xml:space="preserve"> – </w:t>
      </w:r>
      <w:r>
        <w:t>Кнопки действия</w:t>
      </w:r>
    </w:p>
    <w:p w:rsidR="00E317EE" w:rsidRDefault="00154BAE" w:rsidP="00E317EE">
      <w:pPr>
        <w:pStyle w:val="a6"/>
      </w:pPr>
      <w:r>
        <w:t>При создании отчёта необходимо указать период, за который отчёт был предоставлен</w:t>
      </w:r>
      <w:r w:rsidR="00AB52C8">
        <w:t>.</w:t>
      </w:r>
      <w:r>
        <w:t xml:space="preserve"> </w:t>
      </w:r>
      <w:r w:rsidR="00AF2B95">
        <w:t>По умолчанию д</w:t>
      </w:r>
      <w:r>
        <w:t>аты периода автоматически заполняются в полях</w:t>
      </w:r>
      <w:r w:rsidR="00AF2B95">
        <w:t xml:space="preserve"> относительно текущего года (рисунок 2.4)</w:t>
      </w:r>
      <w:r>
        <w:t>.</w:t>
      </w:r>
    </w:p>
    <w:p w:rsidR="00AF2B95" w:rsidRDefault="00AF2B95" w:rsidP="00AF2B95">
      <w:pPr>
        <w:pStyle w:val="a8"/>
      </w:pPr>
      <w:r w:rsidRPr="00AF2B95">
        <w:drawing>
          <wp:inline distT="0" distB="0" distL="0" distR="0">
            <wp:extent cx="2667000" cy="1851069"/>
            <wp:effectExtent l="190500" t="190500" r="190500" b="187325"/>
            <wp:docPr id="34" name="Рисунок 34" descr="D:\НКО\Скрины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НКО\Скрины\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82" cy="1862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F2B95" w:rsidRDefault="00AF2B95" w:rsidP="00AF2B95">
      <w:pPr>
        <w:pStyle w:val="aa"/>
      </w:pPr>
      <w:r>
        <w:t>Рисунок 2.4 – Форма создания отчёта</w:t>
      </w:r>
    </w:p>
    <w:p w:rsidR="004A1DB1" w:rsidRDefault="00AF2B95" w:rsidP="00E92BE8">
      <w:pPr>
        <w:pStyle w:val="a6"/>
      </w:pPr>
      <w:r>
        <w:lastRenderedPageBreak/>
        <w:t xml:space="preserve">После </w:t>
      </w:r>
      <w:r w:rsidR="004A1DB1">
        <w:t>завершения процесса создания отче</w:t>
      </w:r>
      <w:r>
        <w:t xml:space="preserve">та необходимо нажать «Редактировать отчёт». </w:t>
      </w:r>
    </w:p>
    <w:p w:rsidR="00051E14" w:rsidRDefault="00AF2B95" w:rsidP="00E92BE8">
      <w:pPr>
        <w:pStyle w:val="a6"/>
      </w:pPr>
      <w:r>
        <w:t>В</w:t>
      </w:r>
      <w:r w:rsidR="00647CBE">
        <w:t xml:space="preserve"> открывшей</w:t>
      </w:r>
      <w:r>
        <w:t xml:space="preserve">ся </w:t>
      </w:r>
      <w:r w:rsidR="00647CBE">
        <w:t xml:space="preserve">форме </w:t>
      </w:r>
      <w:r>
        <w:t>необхо</w:t>
      </w:r>
      <w:r w:rsidR="004A1DB1">
        <w:t>димо заполнять</w:t>
      </w:r>
      <w:r w:rsidR="00647CBE" w:rsidRPr="00647CBE">
        <w:t xml:space="preserve"> </w:t>
      </w:r>
      <w:r w:rsidR="00647CBE">
        <w:t>поля</w:t>
      </w:r>
      <w:r w:rsidR="004A1DB1">
        <w:t xml:space="preserve"> данными отче</w:t>
      </w:r>
      <w:r>
        <w:t>тов</w:t>
      </w:r>
      <w:r w:rsidR="004A1DB1">
        <w:t xml:space="preserve"> (рисунок 2.5). Д</w:t>
      </w:r>
      <w:r w:rsidR="00647CBE">
        <w:t>анная форма</w:t>
      </w:r>
      <w:r w:rsidR="004A1DB1">
        <w:t xml:space="preserve"> состоит из</w:t>
      </w:r>
      <w:r w:rsidR="00051E14">
        <w:t xml:space="preserve">: </w:t>
      </w:r>
    </w:p>
    <w:p w:rsidR="00051E14" w:rsidRDefault="00051E14" w:rsidP="00E92BE8">
      <w:pPr>
        <w:pStyle w:val="a6"/>
      </w:pPr>
      <w:r>
        <w:t>1) информационная панель, где указаны названия организации, её ОКПО и КОНХ, и период отчёта;</w:t>
      </w:r>
      <w:r w:rsidR="004A1DB1">
        <w:t xml:space="preserve"> </w:t>
      </w:r>
    </w:p>
    <w:p w:rsidR="00AF2B95" w:rsidRDefault="00051E14" w:rsidP="00E92BE8">
      <w:pPr>
        <w:pStyle w:val="a6"/>
      </w:pPr>
      <w:r>
        <w:t xml:space="preserve">2) </w:t>
      </w:r>
      <w:r w:rsidR="004A1DB1">
        <w:t xml:space="preserve">11 вкладок: титульный, разделы 1-9, </w:t>
      </w:r>
      <w:proofErr w:type="spellStart"/>
      <w:r w:rsidR="004A1DB1">
        <w:t>справочно</w:t>
      </w:r>
      <w:proofErr w:type="spellEnd"/>
      <w:r w:rsidR="004A1DB1">
        <w:t xml:space="preserve">. Все вкладки реализованы согласно формы </w:t>
      </w:r>
      <w:r w:rsidR="004A1DB1" w:rsidRPr="004A1DB1">
        <w:rPr>
          <w:i/>
        </w:rPr>
        <w:t>1-НКО</w:t>
      </w:r>
      <w:r>
        <w:t>;</w:t>
      </w:r>
    </w:p>
    <w:p w:rsidR="00051E14" w:rsidRDefault="00051E14" w:rsidP="00E92BE8">
      <w:pPr>
        <w:pStyle w:val="a6"/>
      </w:pPr>
      <w:r>
        <w:t>3) кнопка «</w:t>
      </w:r>
      <w:r w:rsidRPr="001F1458">
        <w:rPr>
          <w:i/>
        </w:rPr>
        <w:t>Сохранить</w:t>
      </w:r>
      <w:r>
        <w:t>».</w:t>
      </w:r>
    </w:p>
    <w:p w:rsidR="004A1DB1" w:rsidRDefault="004A1DB1" w:rsidP="00E92BE8">
      <w:pPr>
        <w:pStyle w:val="a6"/>
      </w:pPr>
      <w:r>
        <w:t>Вкладка «</w:t>
      </w:r>
      <w:r w:rsidR="001F1458" w:rsidRPr="00051E14">
        <w:rPr>
          <w:i/>
        </w:rPr>
        <w:t>ТИТУЛЬНЫЙ</w:t>
      </w:r>
      <w:r>
        <w:t>» предназначена для указания источника финансирования и рели</w:t>
      </w:r>
      <w:r w:rsidR="00647CBE">
        <w:t xml:space="preserve">гиозных видов деятельности </w:t>
      </w:r>
      <w:r>
        <w:t>(опционально).</w:t>
      </w:r>
    </w:p>
    <w:p w:rsidR="00E317EE" w:rsidRDefault="004A1DB1" w:rsidP="00E92BE8">
      <w:pPr>
        <w:pStyle w:val="a6"/>
      </w:pPr>
      <w:r>
        <w:t>Вкладки «</w:t>
      </w:r>
      <w:r w:rsidRPr="00051E14">
        <w:rPr>
          <w:i/>
        </w:rPr>
        <w:t>Раздел 1 … 9</w:t>
      </w:r>
      <w:r>
        <w:t>» и «</w:t>
      </w:r>
      <w:r w:rsidR="001F1458" w:rsidRPr="001F1458">
        <w:rPr>
          <w:i/>
        </w:rPr>
        <w:t>СПРАВОЧНО</w:t>
      </w:r>
      <w:r>
        <w:t>» состоят их текстовых полей – показателей. Поля, залитые серым цветом, являются авто-суммами, но также могут быть изменены вручную.</w:t>
      </w:r>
    </w:p>
    <w:p w:rsidR="004A1DB1" w:rsidRDefault="004A1DB1" w:rsidP="004A1DB1">
      <w:pPr>
        <w:pStyle w:val="a8"/>
      </w:pPr>
      <w:bookmarkStart w:id="6" w:name="_Toc204075860"/>
      <w:r>
        <w:drawing>
          <wp:inline distT="0" distB="0" distL="0" distR="0" wp14:anchorId="1628D93B" wp14:editId="38226A07">
            <wp:extent cx="6120130" cy="2569845"/>
            <wp:effectExtent l="190500" t="190500" r="185420" b="19240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9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DB1" w:rsidRDefault="00647CBE" w:rsidP="004A1DB1">
      <w:pPr>
        <w:pStyle w:val="aa"/>
      </w:pPr>
      <w:r>
        <w:t>Рисунок 2.5 – Форма редактирования отчёта</w:t>
      </w:r>
    </w:p>
    <w:p w:rsidR="00647CBE" w:rsidRDefault="00647CBE" w:rsidP="00647CBE">
      <w:pPr>
        <w:pStyle w:val="a6"/>
      </w:pPr>
      <w:r>
        <w:t>Все поля во вкладке «</w:t>
      </w:r>
      <w:r w:rsidRPr="001F1458">
        <w:rPr>
          <w:i/>
        </w:rPr>
        <w:t>ТИТУЛЬНЫЙ</w:t>
      </w:r>
      <w:r>
        <w:t>» являются выпадающими списками.</w:t>
      </w:r>
    </w:p>
    <w:p w:rsidR="00051E14" w:rsidRDefault="00051E14">
      <w:pPr>
        <w:rPr>
          <w:sz w:val="24"/>
          <w:szCs w:val="28"/>
        </w:rPr>
      </w:pPr>
      <w:r>
        <w:br w:type="page"/>
      </w:r>
    </w:p>
    <w:p w:rsidR="00647CBE" w:rsidRDefault="00647CBE" w:rsidP="00647CBE">
      <w:pPr>
        <w:pStyle w:val="a6"/>
      </w:pPr>
      <w:r>
        <w:lastRenderedPageBreak/>
        <w:t>Выпадающий список источников финансирования показан на рисунке 2.6.</w:t>
      </w:r>
    </w:p>
    <w:p w:rsidR="00647CBE" w:rsidRDefault="00647CBE" w:rsidP="00647CBE">
      <w:pPr>
        <w:pStyle w:val="a8"/>
      </w:pPr>
      <w:r>
        <w:drawing>
          <wp:inline distT="0" distB="0" distL="0" distR="0" wp14:anchorId="1B4A4DDC" wp14:editId="0C99B70F">
            <wp:extent cx="4229100" cy="2244354"/>
            <wp:effectExtent l="190500" t="190500" r="190500" b="19431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3938" cy="22575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47CBE" w:rsidRDefault="00647CBE" w:rsidP="00647CBE">
      <w:pPr>
        <w:pStyle w:val="aa"/>
      </w:pPr>
      <w:r>
        <w:t>Рисунок 2.6 – Источники финансирования</w:t>
      </w:r>
    </w:p>
    <w:p w:rsidR="00647CBE" w:rsidRDefault="00647CBE" w:rsidP="00647CBE">
      <w:pPr>
        <w:pStyle w:val="a6"/>
      </w:pPr>
      <w:r>
        <w:t>Д</w:t>
      </w:r>
      <w:r w:rsidR="00051E14">
        <w:t xml:space="preserve">ля остальных полей список </w:t>
      </w:r>
      <w:r>
        <w:t xml:space="preserve">состоит из двух опций: </w:t>
      </w:r>
      <w:r w:rsidRPr="001F1458">
        <w:rPr>
          <w:i/>
        </w:rPr>
        <w:t>Да/Нет</w:t>
      </w:r>
      <w:r>
        <w:t xml:space="preserve"> (рисунок 2.7).</w:t>
      </w:r>
    </w:p>
    <w:p w:rsidR="00647CBE" w:rsidRDefault="00647CBE" w:rsidP="00647CBE">
      <w:pPr>
        <w:pStyle w:val="a8"/>
      </w:pPr>
      <w:r>
        <w:drawing>
          <wp:inline distT="0" distB="0" distL="0" distR="0" wp14:anchorId="00106E87" wp14:editId="116CEDBD">
            <wp:extent cx="1647825" cy="1190625"/>
            <wp:effectExtent l="0" t="0" r="9525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BE" w:rsidRDefault="00647CBE" w:rsidP="00647CBE">
      <w:pPr>
        <w:pStyle w:val="aa"/>
      </w:pPr>
      <w:r>
        <w:t>Рисунок 2.7 – Опции выбора для религиозных видов деятельностей</w:t>
      </w:r>
    </w:p>
    <w:p w:rsidR="00647CBE" w:rsidRDefault="00647CBE" w:rsidP="00647CBE">
      <w:pPr>
        <w:pStyle w:val="a6"/>
      </w:pPr>
      <w:r>
        <w:t xml:space="preserve">Все остальные поля </w:t>
      </w:r>
      <w:r w:rsidR="00051E14">
        <w:t xml:space="preserve">показателей </w:t>
      </w:r>
      <w:r>
        <w:t>данной формы заполняются цифрами с использованием точки или запятой («.» или «,»). Ноль в дробной части (после запятой) можно не вводить.</w:t>
      </w:r>
      <w:r w:rsidR="00D65E7B">
        <w:t xml:space="preserve"> Пример заполнения полей продемонстрирован на рисунке 2.8.</w:t>
      </w:r>
    </w:p>
    <w:p w:rsidR="00647CBE" w:rsidRPr="00D65E7B" w:rsidRDefault="00D65E7B" w:rsidP="00647CBE">
      <w:pPr>
        <w:pStyle w:val="a8"/>
      </w:pPr>
      <w:r>
        <w:lastRenderedPageBreak/>
        <w:drawing>
          <wp:inline distT="0" distB="0" distL="0" distR="0" wp14:anchorId="14327657" wp14:editId="6B62FB99">
            <wp:extent cx="5343525" cy="5155576"/>
            <wp:effectExtent l="190500" t="190500" r="180975" b="1974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8947" cy="51608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51E14" w:rsidRPr="00647CBE" w:rsidRDefault="00051E14" w:rsidP="00051E14">
      <w:pPr>
        <w:pStyle w:val="aa"/>
      </w:pPr>
      <w:r>
        <w:t xml:space="preserve">Рисунок 2.8 – </w:t>
      </w:r>
      <w:r w:rsidR="00D65E7B">
        <w:t>Пример заполненных показателей</w:t>
      </w:r>
    </w:p>
    <w:bookmarkEnd w:id="6"/>
    <w:p w:rsidR="00051E14" w:rsidRDefault="00051E14" w:rsidP="00051E14">
      <w:pPr>
        <w:pStyle w:val="a6"/>
      </w:pPr>
      <w:r>
        <w:t>После заполнения всех необходимых полей необходимо нажать кнопку «</w:t>
      </w:r>
      <w:r w:rsidRPr="001F1458">
        <w:rPr>
          <w:i/>
        </w:rPr>
        <w:t>Сохранить</w:t>
      </w:r>
      <w:r>
        <w:t xml:space="preserve">» (расположена в правом верхнем углу формы). </w:t>
      </w:r>
    </w:p>
    <w:p w:rsidR="00776C5C" w:rsidRPr="00051E14" w:rsidRDefault="00051E14" w:rsidP="00051E14">
      <w:pPr>
        <w:pStyle w:val="a6"/>
      </w:pPr>
      <w:r>
        <w:t xml:space="preserve">После завершения процесса сохранения данные отчёта будут автоматически загружены в </w:t>
      </w:r>
      <w:r w:rsidRPr="001F1458">
        <w:rPr>
          <w:b/>
        </w:rPr>
        <w:t>программу АИС</w:t>
      </w:r>
      <w:r>
        <w:t>.</w:t>
      </w:r>
    </w:p>
    <w:sectPr w:rsidR="00776C5C" w:rsidRPr="00051E14" w:rsidSect="00BC6F93">
      <w:footerReference w:type="default" r:id="rId17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D1A" w:rsidRDefault="003A0D1A" w:rsidP="00F6791E">
      <w:pPr>
        <w:spacing w:after="0" w:line="240" w:lineRule="auto"/>
      </w:pPr>
      <w:r>
        <w:separator/>
      </w:r>
    </w:p>
  </w:endnote>
  <w:endnote w:type="continuationSeparator" w:id="0">
    <w:p w:rsidR="003A0D1A" w:rsidRDefault="003A0D1A" w:rsidP="00F67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8154550"/>
      <w:docPartObj>
        <w:docPartGallery w:val="Page Numbers (Bottom of Page)"/>
        <w:docPartUnique/>
      </w:docPartObj>
    </w:sdtPr>
    <w:sdtEndPr/>
    <w:sdtContent>
      <w:p w:rsidR="009B34DB" w:rsidRDefault="009B34D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107">
          <w:rPr>
            <w:noProof/>
          </w:rPr>
          <w:t>2</w:t>
        </w:r>
        <w:r>
          <w:fldChar w:fldCharType="end"/>
        </w:r>
      </w:p>
    </w:sdtContent>
  </w:sdt>
  <w:p w:rsidR="009B34DB" w:rsidRDefault="009B34D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D1A" w:rsidRDefault="003A0D1A" w:rsidP="00F6791E">
      <w:pPr>
        <w:spacing w:after="0" w:line="240" w:lineRule="auto"/>
      </w:pPr>
      <w:r>
        <w:separator/>
      </w:r>
    </w:p>
  </w:footnote>
  <w:footnote w:type="continuationSeparator" w:id="0">
    <w:p w:rsidR="003A0D1A" w:rsidRDefault="003A0D1A" w:rsidP="00F679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25B"/>
    <w:rsid w:val="00033D3A"/>
    <w:rsid w:val="00051E14"/>
    <w:rsid w:val="00065650"/>
    <w:rsid w:val="00093309"/>
    <w:rsid w:val="00094B4F"/>
    <w:rsid w:val="000C1E14"/>
    <w:rsid w:val="000E71F9"/>
    <w:rsid w:val="000F03B5"/>
    <w:rsid w:val="00114AB2"/>
    <w:rsid w:val="0012064B"/>
    <w:rsid w:val="00154BAE"/>
    <w:rsid w:val="0018031E"/>
    <w:rsid w:val="0018209C"/>
    <w:rsid w:val="00191109"/>
    <w:rsid w:val="00192846"/>
    <w:rsid w:val="001A0630"/>
    <w:rsid w:val="001A1140"/>
    <w:rsid w:val="001B5DBE"/>
    <w:rsid w:val="001E2250"/>
    <w:rsid w:val="001F1458"/>
    <w:rsid w:val="001F2685"/>
    <w:rsid w:val="002163F2"/>
    <w:rsid w:val="00243541"/>
    <w:rsid w:val="00251F4D"/>
    <w:rsid w:val="00252481"/>
    <w:rsid w:val="0025356C"/>
    <w:rsid w:val="00265A4B"/>
    <w:rsid w:val="00265CF4"/>
    <w:rsid w:val="002671CE"/>
    <w:rsid w:val="00280C4F"/>
    <w:rsid w:val="00283CC7"/>
    <w:rsid w:val="0028463B"/>
    <w:rsid w:val="002A5843"/>
    <w:rsid w:val="002C2ACC"/>
    <w:rsid w:val="002C75D4"/>
    <w:rsid w:val="00325C20"/>
    <w:rsid w:val="0033283A"/>
    <w:rsid w:val="0036655B"/>
    <w:rsid w:val="003940AD"/>
    <w:rsid w:val="00394224"/>
    <w:rsid w:val="003A0D1A"/>
    <w:rsid w:val="003B3FEE"/>
    <w:rsid w:val="003D06C1"/>
    <w:rsid w:val="003F2F7B"/>
    <w:rsid w:val="00417274"/>
    <w:rsid w:val="00440ECB"/>
    <w:rsid w:val="004A1DB1"/>
    <w:rsid w:val="004A1F79"/>
    <w:rsid w:val="004B04C2"/>
    <w:rsid w:val="004E2E3F"/>
    <w:rsid w:val="0050633E"/>
    <w:rsid w:val="0052307D"/>
    <w:rsid w:val="005331CD"/>
    <w:rsid w:val="00542F8E"/>
    <w:rsid w:val="005635CB"/>
    <w:rsid w:val="005A0A82"/>
    <w:rsid w:val="005A5492"/>
    <w:rsid w:val="005C7EEA"/>
    <w:rsid w:val="006128BE"/>
    <w:rsid w:val="00630881"/>
    <w:rsid w:val="00647CBE"/>
    <w:rsid w:val="00663EB5"/>
    <w:rsid w:val="006B3879"/>
    <w:rsid w:val="00717000"/>
    <w:rsid w:val="007527DC"/>
    <w:rsid w:val="00754FA0"/>
    <w:rsid w:val="00776C5C"/>
    <w:rsid w:val="007A35E0"/>
    <w:rsid w:val="007B0BFA"/>
    <w:rsid w:val="007C2EE9"/>
    <w:rsid w:val="007D3009"/>
    <w:rsid w:val="007D6B4E"/>
    <w:rsid w:val="007F29FE"/>
    <w:rsid w:val="00825519"/>
    <w:rsid w:val="00825F75"/>
    <w:rsid w:val="00851979"/>
    <w:rsid w:val="00864E4F"/>
    <w:rsid w:val="00865743"/>
    <w:rsid w:val="008A315A"/>
    <w:rsid w:val="008C2EDD"/>
    <w:rsid w:val="008D5CCD"/>
    <w:rsid w:val="0090125B"/>
    <w:rsid w:val="00906471"/>
    <w:rsid w:val="00915F70"/>
    <w:rsid w:val="00940EA1"/>
    <w:rsid w:val="0094733D"/>
    <w:rsid w:val="00947C32"/>
    <w:rsid w:val="00975EB5"/>
    <w:rsid w:val="0098737B"/>
    <w:rsid w:val="009A7AA3"/>
    <w:rsid w:val="009B1E4A"/>
    <w:rsid w:val="009B34DB"/>
    <w:rsid w:val="009C5B36"/>
    <w:rsid w:val="009D3B5F"/>
    <w:rsid w:val="009E06B1"/>
    <w:rsid w:val="009F6C37"/>
    <w:rsid w:val="00A03E3F"/>
    <w:rsid w:val="00A24F86"/>
    <w:rsid w:val="00A2549B"/>
    <w:rsid w:val="00A302AC"/>
    <w:rsid w:val="00A72338"/>
    <w:rsid w:val="00AB0BB2"/>
    <w:rsid w:val="00AB4CFD"/>
    <w:rsid w:val="00AB52C8"/>
    <w:rsid w:val="00AD24C4"/>
    <w:rsid w:val="00AD306D"/>
    <w:rsid w:val="00AF2B95"/>
    <w:rsid w:val="00B0794D"/>
    <w:rsid w:val="00B1008F"/>
    <w:rsid w:val="00B1093E"/>
    <w:rsid w:val="00B10FFD"/>
    <w:rsid w:val="00B13C02"/>
    <w:rsid w:val="00B41363"/>
    <w:rsid w:val="00B4637B"/>
    <w:rsid w:val="00B5350C"/>
    <w:rsid w:val="00B560B1"/>
    <w:rsid w:val="00BA001B"/>
    <w:rsid w:val="00BC2D8F"/>
    <w:rsid w:val="00BC6F93"/>
    <w:rsid w:val="00BE0242"/>
    <w:rsid w:val="00BF0009"/>
    <w:rsid w:val="00C036EB"/>
    <w:rsid w:val="00C05ECC"/>
    <w:rsid w:val="00C51E8B"/>
    <w:rsid w:val="00C77161"/>
    <w:rsid w:val="00C83D91"/>
    <w:rsid w:val="00CA2C05"/>
    <w:rsid w:val="00CB5207"/>
    <w:rsid w:val="00CC38D3"/>
    <w:rsid w:val="00CD3A7C"/>
    <w:rsid w:val="00CD6489"/>
    <w:rsid w:val="00CE2845"/>
    <w:rsid w:val="00D05F21"/>
    <w:rsid w:val="00D07014"/>
    <w:rsid w:val="00D161D9"/>
    <w:rsid w:val="00D24D18"/>
    <w:rsid w:val="00D25E74"/>
    <w:rsid w:val="00D65E7B"/>
    <w:rsid w:val="00DA54C5"/>
    <w:rsid w:val="00DC226F"/>
    <w:rsid w:val="00DC4F5D"/>
    <w:rsid w:val="00DD64EB"/>
    <w:rsid w:val="00E032F2"/>
    <w:rsid w:val="00E04107"/>
    <w:rsid w:val="00E317EE"/>
    <w:rsid w:val="00E417AF"/>
    <w:rsid w:val="00E61DF6"/>
    <w:rsid w:val="00E64D2C"/>
    <w:rsid w:val="00E727CD"/>
    <w:rsid w:val="00E83389"/>
    <w:rsid w:val="00E87617"/>
    <w:rsid w:val="00E87F01"/>
    <w:rsid w:val="00E92BE8"/>
    <w:rsid w:val="00E95533"/>
    <w:rsid w:val="00E97A41"/>
    <w:rsid w:val="00EA2884"/>
    <w:rsid w:val="00EA37F6"/>
    <w:rsid w:val="00EB2831"/>
    <w:rsid w:val="00ED39F5"/>
    <w:rsid w:val="00ED423A"/>
    <w:rsid w:val="00ED5F5C"/>
    <w:rsid w:val="00ED6E72"/>
    <w:rsid w:val="00EE35DE"/>
    <w:rsid w:val="00EF02DA"/>
    <w:rsid w:val="00EF39B0"/>
    <w:rsid w:val="00F02CE0"/>
    <w:rsid w:val="00F04427"/>
    <w:rsid w:val="00F04CDB"/>
    <w:rsid w:val="00F1457C"/>
    <w:rsid w:val="00F1616E"/>
    <w:rsid w:val="00F21A89"/>
    <w:rsid w:val="00F6791E"/>
    <w:rsid w:val="00F81C0A"/>
    <w:rsid w:val="00FB6399"/>
    <w:rsid w:val="00FC1F6E"/>
    <w:rsid w:val="00FE5AA4"/>
    <w:rsid w:val="00FF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6A96"/>
  <w15:chartTrackingRefBased/>
  <w15:docId w15:val="{4CE9AC51-E5BD-435A-8A4E-6CE3846F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9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9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9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15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4">
    <w:name w:val="ПОДЗАГОЛОВОК"/>
    <w:basedOn w:val="a"/>
    <w:link w:val="a5"/>
    <w:qFormat/>
    <w:rsid w:val="00CB5207"/>
    <w:pPr>
      <w:spacing w:before="240" w:line="360" w:lineRule="auto"/>
      <w:jc w:val="center"/>
    </w:pPr>
    <w:rPr>
      <w:b/>
      <w:sz w:val="28"/>
      <w:szCs w:val="28"/>
    </w:rPr>
  </w:style>
  <w:style w:type="paragraph" w:customStyle="1" w:styleId="a6">
    <w:name w:val="ТЕКСТ"/>
    <w:basedOn w:val="a"/>
    <w:link w:val="a7"/>
    <w:qFormat/>
    <w:rsid w:val="00EA2884"/>
    <w:pPr>
      <w:spacing w:after="0" w:line="360" w:lineRule="auto"/>
      <w:ind w:firstLine="709"/>
      <w:contextualSpacing/>
      <w:jc w:val="both"/>
    </w:pPr>
    <w:rPr>
      <w:sz w:val="24"/>
      <w:szCs w:val="28"/>
    </w:rPr>
  </w:style>
  <w:style w:type="character" w:customStyle="1" w:styleId="a5">
    <w:name w:val="ПОДЗАГОЛОВОК Знак"/>
    <w:basedOn w:val="a0"/>
    <w:link w:val="a4"/>
    <w:rsid w:val="00CB5207"/>
    <w:rPr>
      <w:b/>
      <w:sz w:val="28"/>
      <w:szCs w:val="28"/>
    </w:rPr>
  </w:style>
  <w:style w:type="paragraph" w:customStyle="1" w:styleId="a8">
    <w:name w:val="РИСУНОК"/>
    <w:basedOn w:val="a"/>
    <w:link w:val="a9"/>
    <w:qFormat/>
    <w:rsid w:val="00BC6F93"/>
    <w:pPr>
      <w:spacing w:after="0" w:line="240" w:lineRule="auto"/>
      <w:jc w:val="center"/>
    </w:pPr>
    <w:rPr>
      <w:noProof/>
      <w:sz w:val="24"/>
      <w:lang w:eastAsia="ru-RU"/>
    </w:rPr>
  </w:style>
  <w:style w:type="character" w:customStyle="1" w:styleId="a7">
    <w:name w:val="ТЕКСТ Знак"/>
    <w:basedOn w:val="a0"/>
    <w:link w:val="a6"/>
    <w:rsid w:val="00EA2884"/>
    <w:rPr>
      <w:sz w:val="24"/>
      <w:szCs w:val="28"/>
    </w:rPr>
  </w:style>
  <w:style w:type="paragraph" w:customStyle="1" w:styleId="aa">
    <w:name w:val="ПОДПИСИ"/>
    <w:basedOn w:val="a"/>
    <w:link w:val="ab"/>
    <w:qFormat/>
    <w:rsid w:val="00EA2884"/>
    <w:pPr>
      <w:spacing w:after="240" w:line="240" w:lineRule="auto"/>
      <w:jc w:val="center"/>
    </w:pPr>
    <w:rPr>
      <w:sz w:val="20"/>
    </w:rPr>
  </w:style>
  <w:style w:type="character" w:customStyle="1" w:styleId="a9">
    <w:name w:val="РИСУНОК Знак"/>
    <w:basedOn w:val="a0"/>
    <w:link w:val="a8"/>
    <w:rsid w:val="00BC6F93"/>
    <w:rPr>
      <w:noProof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679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b">
    <w:name w:val="ПОДПИСИ Знак"/>
    <w:basedOn w:val="a0"/>
    <w:link w:val="aa"/>
    <w:rsid w:val="00EA2884"/>
    <w:rPr>
      <w:sz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679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679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Hyperlink"/>
    <w:basedOn w:val="a0"/>
    <w:uiPriority w:val="99"/>
    <w:unhideWhenUsed/>
    <w:rsid w:val="00F6791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F18E0"/>
    <w:pPr>
      <w:tabs>
        <w:tab w:val="right" w:pos="9345"/>
      </w:tabs>
      <w:spacing w:after="0" w:line="240" w:lineRule="auto"/>
    </w:pPr>
    <w:rPr>
      <w:sz w:val="24"/>
    </w:rPr>
  </w:style>
  <w:style w:type="paragraph" w:styleId="ad">
    <w:name w:val="header"/>
    <w:basedOn w:val="a"/>
    <w:link w:val="ae"/>
    <w:uiPriority w:val="99"/>
    <w:unhideWhenUsed/>
    <w:rsid w:val="00F679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6791E"/>
  </w:style>
  <w:style w:type="paragraph" w:styleId="af">
    <w:name w:val="footer"/>
    <w:basedOn w:val="a"/>
    <w:link w:val="af0"/>
    <w:uiPriority w:val="99"/>
    <w:unhideWhenUsed/>
    <w:rsid w:val="00F679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6791E"/>
  </w:style>
  <w:style w:type="paragraph" w:customStyle="1" w:styleId="af1">
    <w:name w:val="ЗАГОЛОВОК"/>
    <w:basedOn w:val="a4"/>
    <w:link w:val="af2"/>
    <w:qFormat/>
    <w:rsid w:val="001B5DBE"/>
    <w:pPr>
      <w:spacing w:before="0" w:after="400" w:line="240" w:lineRule="auto"/>
    </w:pPr>
  </w:style>
  <w:style w:type="paragraph" w:styleId="af3">
    <w:name w:val="TOC Heading"/>
    <w:basedOn w:val="1"/>
    <w:next w:val="a"/>
    <w:uiPriority w:val="39"/>
    <w:unhideWhenUsed/>
    <w:qFormat/>
    <w:rsid w:val="0033283A"/>
    <w:pPr>
      <w:outlineLvl w:val="9"/>
    </w:pPr>
    <w:rPr>
      <w:lang w:eastAsia="ru-RU"/>
    </w:rPr>
  </w:style>
  <w:style w:type="character" w:customStyle="1" w:styleId="af2">
    <w:name w:val="ЗАГОЛОВОК Знак"/>
    <w:basedOn w:val="a5"/>
    <w:link w:val="af1"/>
    <w:rsid w:val="001B5DBE"/>
    <w:rPr>
      <w:b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F18E0"/>
    <w:pPr>
      <w:spacing w:after="0" w:line="240" w:lineRule="auto"/>
    </w:pPr>
    <w:rPr>
      <w:sz w:val="24"/>
    </w:rPr>
  </w:style>
  <w:style w:type="character" w:styleId="af4">
    <w:name w:val="FollowedHyperlink"/>
    <w:basedOn w:val="a0"/>
    <w:uiPriority w:val="99"/>
    <w:semiHidden/>
    <w:unhideWhenUsed/>
    <w:rsid w:val="00E87F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92B55-113C-4C73-B150-55D59FB11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3185</TotalTime>
  <Pages>8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Tests</dc:creator>
  <cp:keywords/>
  <dc:description/>
  <cp:lastModifiedBy>Tests</cp:lastModifiedBy>
  <cp:revision>61</cp:revision>
  <dcterms:created xsi:type="dcterms:W3CDTF">2025-05-06T11:17:00Z</dcterms:created>
  <dcterms:modified xsi:type="dcterms:W3CDTF">2026-02-17T12:14:00Z</dcterms:modified>
</cp:coreProperties>
</file>