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BF6EE" w14:textId="42C32498" w:rsidR="00EF1EE0" w:rsidRDefault="00EF1EE0" w:rsidP="00EF1EE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EE0">
        <w:rPr>
          <w:rFonts w:ascii="Times New Roman" w:hAnsi="Times New Roman" w:cs="Times New Roman"/>
          <w:sz w:val="24"/>
          <w:szCs w:val="24"/>
        </w:rPr>
        <w:t xml:space="preserve">Question number </w:t>
      </w:r>
      <w:proofErr w:type="gramStart"/>
      <w:r w:rsidR="00CB3ADA">
        <w:rPr>
          <w:rFonts w:ascii="Times New Roman" w:hAnsi="Times New Roman" w:cs="Times New Roman"/>
          <w:sz w:val="24"/>
          <w:szCs w:val="24"/>
        </w:rPr>
        <w:t xml:space="preserve">one </w:t>
      </w:r>
      <w:r w:rsidRPr="00EF1EE0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698117C5" w14:textId="454BFAA4" w:rsidR="00310C0C" w:rsidRPr="00EF1EE0" w:rsidRDefault="00CB3ADA" w:rsidP="00EF1EE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3ADA">
        <w:rPr>
          <w:rFonts w:ascii="Times New Roman" w:hAnsi="Times New Roman" w:cs="Times New Roman"/>
          <w:sz w:val="24"/>
          <w:szCs w:val="24"/>
        </w:rPr>
        <w:t>There are three factors with description that Nietzsche has</w:t>
      </w:r>
      <w:r w:rsidR="00EF1EE0" w:rsidRPr="00EF1EE0">
        <w:rPr>
          <w:rFonts w:ascii="Times New Roman" w:hAnsi="Times New Roman" w:cs="Times New Roman"/>
          <w:sz w:val="24"/>
          <w:szCs w:val="24"/>
        </w:rPr>
        <w:t xml:space="preserve">. </w:t>
      </w:r>
      <w:r w:rsidR="001D31AC" w:rsidRPr="001D31AC">
        <w:rPr>
          <w:rFonts w:ascii="Times New Roman" w:hAnsi="Times New Roman" w:cs="Times New Roman"/>
          <w:sz w:val="24"/>
          <w:szCs w:val="24"/>
        </w:rPr>
        <w:t xml:space="preserve">The free will thesis, which holds that everyone is responsible for their actions because they have the capacity to make choices, is the first. In order to disprove this notion, </w:t>
      </w:r>
      <w:r w:rsidR="00987E7B">
        <w:rPr>
          <w:rFonts w:ascii="Times New Roman" w:hAnsi="Times New Roman" w:cs="Times New Roman"/>
          <w:sz w:val="24"/>
          <w:szCs w:val="24"/>
        </w:rPr>
        <w:t>h</w:t>
      </w:r>
      <w:r w:rsidR="00987E7B" w:rsidRPr="00987E7B">
        <w:rPr>
          <w:rFonts w:ascii="Times New Roman" w:hAnsi="Times New Roman" w:cs="Times New Roman"/>
          <w:sz w:val="24"/>
          <w:szCs w:val="24"/>
        </w:rPr>
        <w:t>e contends that nothing has an independent origin and that one's behavior isn't necessarily the result of conscious brain activity</w:t>
      </w:r>
      <w:r w:rsidR="00EF1EE0" w:rsidRPr="00EF1EE0">
        <w:rPr>
          <w:rFonts w:ascii="Times New Roman" w:hAnsi="Times New Roman" w:cs="Times New Roman"/>
          <w:sz w:val="24"/>
          <w:szCs w:val="24"/>
        </w:rPr>
        <w:t xml:space="preserve">. </w:t>
      </w:r>
      <w:r w:rsidR="006E01FB" w:rsidRPr="006E01FB">
        <w:rPr>
          <w:rFonts w:ascii="Times New Roman" w:hAnsi="Times New Roman" w:cs="Times New Roman"/>
          <w:sz w:val="24"/>
          <w:szCs w:val="24"/>
        </w:rPr>
        <w:t>All motivations can be recognized in accordance with the "transparency of self" idea</w:t>
      </w:r>
      <w:r w:rsidR="002430BC">
        <w:rPr>
          <w:rFonts w:ascii="Times New Roman" w:hAnsi="Times New Roman" w:cs="Times New Roman"/>
          <w:sz w:val="24"/>
          <w:szCs w:val="24"/>
        </w:rPr>
        <w:t xml:space="preserve"> and evaluated using deeds</w:t>
      </w:r>
      <w:r w:rsidR="006E01FB">
        <w:rPr>
          <w:rFonts w:ascii="Times New Roman" w:hAnsi="Times New Roman" w:cs="Times New Roman"/>
          <w:sz w:val="24"/>
          <w:szCs w:val="24"/>
        </w:rPr>
        <w:t xml:space="preserve"> </w:t>
      </w:r>
      <w:r w:rsidR="002430BC">
        <w:rPr>
          <w:rFonts w:ascii="Times New Roman" w:hAnsi="Times New Roman" w:cs="Times New Roman"/>
          <w:sz w:val="24"/>
          <w:szCs w:val="24"/>
        </w:rPr>
        <w:t>which is the</w:t>
      </w:r>
      <w:r w:rsidR="006E01FB" w:rsidRPr="006E01FB">
        <w:rPr>
          <w:rFonts w:ascii="Times New Roman" w:hAnsi="Times New Roman" w:cs="Times New Roman"/>
          <w:sz w:val="24"/>
          <w:szCs w:val="24"/>
        </w:rPr>
        <w:t xml:space="preserve"> second descriptive component</w:t>
      </w:r>
      <w:r w:rsidR="001D31AC" w:rsidRPr="001D31AC">
        <w:rPr>
          <w:rFonts w:ascii="Times New Roman" w:hAnsi="Times New Roman" w:cs="Times New Roman"/>
          <w:sz w:val="24"/>
          <w:szCs w:val="24"/>
        </w:rPr>
        <w:t>.</w:t>
      </w:r>
      <w:r w:rsidR="00EF1EE0" w:rsidRPr="00EF1EE0">
        <w:rPr>
          <w:rFonts w:ascii="Times New Roman" w:hAnsi="Times New Roman" w:cs="Times New Roman"/>
          <w:sz w:val="24"/>
          <w:szCs w:val="24"/>
        </w:rPr>
        <w:t xml:space="preserve"> </w:t>
      </w:r>
      <w:r w:rsidR="00987E7B" w:rsidRPr="00987E7B">
        <w:rPr>
          <w:rFonts w:ascii="Times New Roman" w:hAnsi="Times New Roman" w:cs="Times New Roman"/>
          <w:sz w:val="24"/>
          <w:szCs w:val="24"/>
        </w:rPr>
        <w:t>On the other hand, Nietzsche takes offense and argues that since each person has a unique collection of type-facts and since our intentions are separate from our actions, our motivation for acting in a given way is not clear</w:t>
      </w:r>
      <w:r w:rsidR="001D31AC" w:rsidRPr="001D31AC">
        <w:rPr>
          <w:rFonts w:ascii="Times New Roman" w:hAnsi="Times New Roman" w:cs="Times New Roman"/>
          <w:sz w:val="24"/>
          <w:szCs w:val="24"/>
        </w:rPr>
        <w:t>.</w:t>
      </w:r>
      <w:r w:rsidR="00EF1EE0" w:rsidRPr="00EF1EE0">
        <w:rPr>
          <w:rFonts w:ascii="Times New Roman" w:hAnsi="Times New Roman" w:cs="Times New Roman"/>
          <w:sz w:val="24"/>
          <w:szCs w:val="24"/>
        </w:rPr>
        <w:t xml:space="preserve"> </w:t>
      </w:r>
      <w:r w:rsidR="002430BC" w:rsidRPr="002430BC">
        <w:rPr>
          <w:rFonts w:ascii="Times New Roman" w:hAnsi="Times New Roman" w:cs="Times New Roman"/>
          <w:sz w:val="24"/>
          <w:szCs w:val="24"/>
        </w:rPr>
        <w:t>The similarity thesis completes the description</w:t>
      </w:r>
      <w:r w:rsidR="002430BC">
        <w:rPr>
          <w:rFonts w:ascii="Times New Roman" w:hAnsi="Times New Roman" w:cs="Times New Roman"/>
          <w:sz w:val="24"/>
          <w:szCs w:val="24"/>
        </w:rPr>
        <w:t>. A</w:t>
      </w:r>
      <w:r w:rsidR="00987E7B" w:rsidRPr="00987E7B">
        <w:rPr>
          <w:rFonts w:ascii="Times New Roman" w:hAnsi="Times New Roman" w:cs="Times New Roman"/>
          <w:sz w:val="24"/>
          <w:szCs w:val="24"/>
        </w:rPr>
        <w:t>ccording to which if persons are sufficiently alike, a single moral standard can be applied to everyone</w:t>
      </w:r>
      <w:r w:rsidR="00EF1EE0" w:rsidRPr="00EF1EE0">
        <w:rPr>
          <w:rFonts w:ascii="Times New Roman" w:hAnsi="Times New Roman" w:cs="Times New Roman"/>
          <w:sz w:val="24"/>
          <w:szCs w:val="24"/>
        </w:rPr>
        <w:t>.</w:t>
      </w:r>
      <w:r w:rsidR="00EF1EE0">
        <w:rPr>
          <w:rFonts w:ascii="Times New Roman" w:hAnsi="Times New Roman" w:cs="Times New Roman"/>
          <w:sz w:val="24"/>
          <w:szCs w:val="24"/>
        </w:rPr>
        <w:t xml:space="preserve"> </w:t>
      </w:r>
      <w:r w:rsidR="00EF1EE0" w:rsidRPr="00EF1EE0">
        <w:rPr>
          <w:rFonts w:ascii="Times New Roman" w:hAnsi="Times New Roman" w:cs="Times New Roman"/>
          <w:sz w:val="24"/>
          <w:szCs w:val="24"/>
        </w:rPr>
        <w:t xml:space="preserve">Despite their differences, according to Nietzsche, </w:t>
      </w:r>
      <w:r w:rsidR="002430BC">
        <w:rPr>
          <w:rFonts w:ascii="Times New Roman" w:hAnsi="Times New Roman" w:cs="Times New Roman"/>
          <w:sz w:val="24"/>
          <w:szCs w:val="24"/>
        </w:rPr>
        <w:t>p</w:t>
      </w:r>
      <w:r w:rsidR="001D31AC" w:rsidRPr="001D31AC">
        <w:rPr>
          <w:rFonts w:ascii="Times New Roman" w:hAnsi="Times New Roman" w:cs="Times New Roman"/>
          <w:sz w:val="24"/>
          <w:szCs w:val="24"/>
        </w:rPr>
        <w:t>eople differ fundamentally from one another</w:t>
      </w:r>
      <w:r w:rsidR="00EF1EE0" w:rsidRPr="00EF1EE0">
        <w:rPr>
          <w:rFonts w:ascii="Times New Roman" w:hAnsi="Times New Roman" w:cs="Times New Roman"/>
          <w:sz w:val="24"/>
          <w:szCs w:val="24"/>
        </w:rPr>
        <w:t xml:space="preserve">. </w:t>
      </w:r>
      <w:r w:rsidR="001D31AC" w:rsidRPr="001D31AC">
        <w:rPr>
          <w:rFonts w:ascii="Times New Roman" w:hAnsi="Times New Roman" w:cs="Times New Roman"/>
          <w:sz w:val="24"/>
          <w:szCs w:val="24"/>
        </w:rPr>
        <w:t>Because of this, what is helpful to one person could be toxic to another</w:t>
      </w:r>
      <w:r w:rsidR="00EF1EE0" w:rsidRPr="00EF1EE0">
        <w:rPr>
          <w:rFonts w:ascii="Times New Roman" w:hAnsi="Times New Roman" w:cs="Times New Roman"/>
          <w:sz w:val="24"/>
          <w:szCs w:val="24"/>
        </w:rPr>
        <w:t>.</w:t>
      </w:r>
      <w:r w:rsidR="001D31AC">
        <w:rPr>
          <w:rFonts w:ascii="Times New Roman" w:hAnsi="Times New Roman" w:cs="Times New Roman"/>
          <w:sz w:val="24"/>
          <w:szCs w:val="24"/>
        </w:rPr>
        <w:t xml:space="preserve"> </w:t>
      </w:r>
      <w:r w:rsidR="001D31AC" w:rsidRPr="001D31AC">
        <w:rPr>
          <w:rFonts w:ascii="Times New Roman" w:hAnsi="Times New Roman" w:cs="Times New Roman"/>
          <w:sz w:val="24"/>
          <w:szCs w:val="24"/>
        </w:rPr>
        <w:t>Normative moralities are typically the subject of Nietzsche's critiques.</w:t>
      </w:r>
      <w:r w:rsidR="00EF1EE0" w:rsidRPr="00EF1EE0">
        <w:rPr>
          <w:rFonts w:ascii="Times New Roman" w:hAnsi="Times New Roman" w:cs="Times New Roman"/>
          <w:sz w:val="24"/>
          <w:szCs w:val="24"/>
        </w:rPr>
        <w:t xml:space="preserve"> </w:t>
      </w:r>
      <w:r w:rsidR="001D31AC" w:rsidRPr="001D31AC">
        <w:rPr>
          <w:rFonts w:ascii="Times New Roman" w:hAnsi="Times New Roman" w:cs="Times New Roman"/>
          <w:sz w:val="24"/>
          <w:szCs w:val="24"/>
        </w:rPr>
        <w:t>According to him, conventional morality is harmful to higher beings and a hindrance to people who want to grow into their best selves.</w:t>
      </w:r>
      <w:r w:rsidR="001D31AC">
        <w:rPr>
          <w:rFonts w:ascii="Times New Roman" w:hAnsi="Times New Roman" w:cs="Times New Roman"/>
          <w:sz w:val="24"/>
          <w:szCs w:val="24"/>
        </w:rPr>
        <w:t xml:space="preserve"> </w:t>
      </w:r>
      <w:r w:rsidR="001D31AC" w:rsidRPr="001D31AC">
        <w:rPr>
          <w:rFonts w:ascii="Times New Roman" w:hAnsi="Times New Roman" w:cs="Times New Roman"/>
          <w:sz w:val="24"/>
          <w:szCs w:val="24"/>
        </w:rPr>
        <w:t>As a result, it is dangerous for higher people.</w:t>
      </w:r>
      <w:bookmarkStart w:id="0" w:name="_GoBack"/>
      <w:bookmarkEnd w:id="0"/>
    </w:p>
    <w:sectPr w:rsidR="00310C0C" w:rsidRPr="00EF1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E0"/>
    <w:rsid w:val="001D31AC"/>
    <w:rsid w:val="002430BC"/>
    <w:rsid w:val="00310C0C"/>
    <w:rsid w:val="00492C41"/>
    <w:rsid w:val="006E01FB"/>
    <w:rsid w:val="00987E7B"/>
    <w:rsid w:val="00CB3ADA"/>
    <w:rsid w:val="00EF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F26F3"/>
  <w15:chartTrackingRefBased/>
  <w15:docId w15:val="{2C3AFC80-121D-4477-BDD9-575E6C39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Ahtesham Ibne Mostofa</dc:creator>
  <cp:keywords/>
  <dc:description/>
  <cp:lastModifiedBy>Ahtesham Ibne Mostofa</cp:lastModifiedBy>
  <cp:revision>7</cp:revision>
  <dcterms:created xsi:type="dcterms:W3CDTF">2022-08-23T09:12:00Z</dcterms:created>
  <dcterms:modified xsi:type="dcterms:W3CDTF">2022-08-23T16:34:00Z</dcterms:modified>
</cp:coreProperties>
</file>