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9659" w14:textId="77777777" w:rsidR="00870F08" w:rsidRDefault="00870F08" w:rsidP="00CF1EC6">
      <w:r>
        <w:t>AHTEZAZ AHSAN 22i-2046</w:t>
      </w:r>
    </w:p>
    <w:p w14:paraId="6ADD0AAE" w14:textId="77777777" w:rsidR="00870F08" w:rsidRDefault="00870F08" w:rsidP="00CF1EC6">
      <w:r>
        <w:br/>
      </w:r>
      <w:r>
        <w:br/>
      </w:r>
      <w:r w:rsidR="00CF1EC6" w:rsidRPr="00870F08">
        <w:rPr>
          <w:b/>
          <w:bCs/>
          <w:sz w:val="40"/>
          <w:szCs w:val="40"/>
        </w:rPr>
        <w:t>Project Overview:</w:t>
      </w:r>
      <w:r w:rsidR="00CF1EC6">
        <w:t xml:space="preserve"> </w:t>
      </w:r>
    </w:p>
    <w:p w14:paraId="600CEB1A" w14:textId="249B0A0B" w:rsidR="00CF1EC6" w:rsidRDefault="00CF1EC6" w:rsidP="00CF1EC6">
      <w:r>
        <w:t>This project guides students through end-to-end data mining and machine learning</w:t>
      </w:r>
    </w:p>
    <w:p w14:paraId="6AA43177" w14:textId="77777777" w:rsidR="00CF1EC6" w:rsidRDefault="00CF1EC6" w:rsidP="00CF1EC6">
      <w:r>
        <w:t>on the Kaggle dataset. The dataset contains hourly electricity demand and weather measurements for</w:t>
      </w:r>
    </w:p>
    <w:p w14:paraId="380A8716" w14:textId="77777777" w:rsidR="00CF1EC6" w:rsidRDefault="00CF1EC6" w:rsidP="00CF1EC6">
      <w:r>
        <w:t>ten major U.S. cities. You will:</w:t>
      </w:r>
    </w:p>
    <w:p w14:paraId="06ED1D34" w14:textId="77777777" w:rsidR="00CF1EC6" w:rsidRDefault="00CF1EC6" w:rsidP="00CF1EC6">
      <w:r>
        <w:t>1. Cluster Analysis: Identify groups of similar consumption–weather patterns across cities and time</w:t>
      </w:r>
    </w:p>
    <w:p w14:paraId="51860EEF" w14:textId="77777777" w:rsidR="00CF1EC6" w:rsidRDefault="00CF1EC6" w:rsidP="00CF1EC6">
      <w:r>
        <w:t>periods.</w:t>
      </w:r>
    </w:p>
    <w:p w14:paraId="1EF7C5C3" w14:textId="77777777" w:rsidR="00CF1EC6" w:rsidRDefault="00CF1EC6" w:rsidP="00CF1EC6">
      <w:r>
        <w:t>2. Predictive Modeling: Build and evaluate a machine learning model to forecast future electricity</w:t>
      </w:r>
    </w:p>
    <w:p w14:paraId="226A82A3" w14:textId="77777777" w:rsidR="00CF1EC6" w:rsidRDefault="00CF1EC6" w:rsidP="00CF1EC6">
      <w:r>
        <w:t>demand.</w:t>
      </w:r>
    </w:p>
    <w:p w14:paraId="6B2274EA" w14:textId="77777777" w:rsidR="00CF1EC6" w:rsidRDefault="00CF1EC6" w:rsidP="00CF1EC6">
      <w:r>
        <w:t>3. Front-End Interface: Develop a user-friendly web interface for data input, model controls, and</w:t>
      </w:r>
    </w:p>
    <w:p w14:paraId="23EC1CB6" w14:textId="77777777" w:rsidR="00CF1EC6" w:rsidRDefault="00CF1EC6" w:rsidP="00CF1EC6">
      <w:r>
        <w:t>visualization of results.</w:t>
      </w:r>
    </w:p>
    <w:p w14:paraId="34163494" w14:textId="77777777" w:rsidR="00CF1EC6" w:rsidRDefault="00CF1EC6" w:rsidP="00CF1EC6">
      <w:r>
        <w:t>1. Dataset Description</w:t>
      </w:r>
    </w:p>
    <w:p w14:paraId="52EBF006" w14:textId="77777777" w:rsidR="00CF1EC6" w:rsidRDefault="00CF1EC6" w:rsidP="00CF1EC6">
      <w:r>
        <w:t xml:space="preserve">● Source: </w:t>
      </w:r>
      <w:proofErr w:type="spellStart"/>
      <w:r>
        <w:t>Download_Dataset</w:t>
      </w:r>
      <w:proofErr w:type="spellEnd"/>
    </w:p>
    <w:p w14:paraId="4064035A" w14:textId="77777777" w:rsidR="00CF1EC6" w:rsidRDefault="00CF1EC6" w:rsidP="00CF1EC6">
      <w:r>
        <w:t>● Features:</w:t>
      </w:r>
    </w:p>
    <w:p w14:paraId="57E1601F" w14:textId="77777777" w:rsidR="00CF1EC6" w:rsidRDefault="00CF1EC6" w:rsidP="00CF1EC6">
      <w:r>
        <w:t>○ Timestamp (date and hour)</w:t>
      </w:r>
    </w:p>
    <w:p w14:paraId="7C316996" w14:textId="77777777" w:rsidR="00CF1EC6" w:rsidRDefault="00CF1EC6" w:rsidP="00CF1EC6">
      <w:r>
        <w:t>○ City name</w:t>
      </w:r>
    </w:p>
    <w:p w14:paraId="0EACA804" w14:textId="77777777" w:rsidR="00CF1EC6" w:rsidRDefault="00CF1EC6" w:rsidP="00CF1EC6">
      <w:r>
        <w:t>○ Temperature (°F)</w:t>
      </w:r>
    </w:p>
    <w:p w14:paraId="10B65322" w14:textId="77777777" w:rsidR="00CF1EC6" w:rsidRDefault="00CF1EC6" w:rsidP="00CF1EC6">
      <w:r>
        <w:t>○ Humidity (%)</w:t>
      </w:r>
    </w:p>
    <w:p w14:paraId="3DA0033D" w14:textId="77777777" w:rsidR="00CF1EC6" w:rsidRDefault="00CF1EC6" w:rsidP="00CF1EC6">
      <w:r>
        <w:t>○ Wind speed (mph)</w:t>
      </w:r>
    </w:p>
    <w:p w14:paraId="3EA9045E" w14:textId="77777777" w:rsidR="00CF1EC6" w:rsidRDefault="00CF1EC6" w:rsidP="00CF1EC6">
      <w:r>
        <w:t>○ Hourly electricity demand (MWh)</w:t>
      </w:r>
    </w:p>
    <w:p w14:paraId="75194F61" w14:textId="77777777" w:rsidR="00CF1EC6" w:rsidRDefault="00CF1EC6" w:rsidP="00CF1EC6">
      <w:r>
        <w:t>○ (Optional): Other weather variables if present (pressure, precipitation)</w:t>
      </w:r>
    </w:p>
    <w:p w14:paraId="67073625" w14:textId="77777777" w:rsidR="00CF1EC6" w:rsidRDefault="00CF1EC6" w:rsidP="00CF1EC6"/>
    <w:p w14:paraId="1AB517AA" w14:textId="77777777" w:rsidR="00CF1EC6" w:rsidRDefault="00CF1EC6" w:rsidP="00CF1EC6">
      <w:r>
        <w:lastRenderedPageBreak/>
        <w:t>2. Data Preprocessing</w:t>
      </w:r>
    </w:p>
    <w:p w14:paraId="30598FA7" w14:textId="77777777" w:rsidR="00CF1EC6" w:rsidRDefault="00CF1EC6" w:rsidP="00CF1EC6">
      <w:r>
        <w:t>1. Loading &amp;amp; Inspection: Load and merge all CSV files for the ten cities into a single unified dataset;</w:t>
      </w:r>
    </w:p>
    <w:p w14:paraId="76E8CAAA" w14:textId="77777777" w:rsidR="00CF1EC6" w:rsidRDefault="00CF1EC6" w:rsidP="00CF1EC6">
      <w:r>
        <w:t>review schema and sample records across all cities and time periods.</w:t>
      </w:r>
    </w:p>
    <w:p w14:paraId="5BB3C328" w14:textId="77777777" w:rsidR="00CF1EC6" w:rsidRDefault="00CF1EC6" w:rsidP="00CF1EC6">
      <w:r>
        <w:t>2. Missing Values: Identify and impute or remove missing entries.</w:t>
      </w:r>
    </w:p>
    <w:p w14:paraId="1A52C8D9" w14:textId="77777777" w:rsidR="00CF1EC6" w:rsidRDefault="00CF1EC6" w:rsidP="00CF1EC6">
      <w:r>
        <w:t>3. Feature Engineering:</w:t>
      </w:r>
    </w:p>
    <w:p w14:paraId="74EFF536" w14:textId="77777777" w:rsidR="00CF1EC6" w:rsidRDefault="00CF1EC6" w:rsidP="00CF1EC6">
      <w:r>
        <w:t>○ Extract time-based features: hour, day of week, month, season.</w:t>
      </w:r>
    </w:p>
    <w:p w14:paraId="349F044A" w14:textId="77777777" w:rsidR="00CF1EC6" w:rsidRDefault="00CF1EC6" w:rsidP="00CF1EC6">
      <w:r>
        <w:t>○ Normalize or scale continuous variables.</w:t>
      </w:r>
    </w:p>
    <w:p w14:paraId="53746578" w14:textId="77777777" w:rsidR="00CF1EC6" w:rsidRDefault="00CF1EC6" w:rsidP="00CF1EC6">
      <w:r>
        <w:t>4. Aggregation: Compute daily or weekly summary statistics.</w:t>
      </w:r>
    </w:p>
    <w:p w14:paraId="33659D96" w14:textId="77777777" w:rsidR="00CF1EC6" w:rsidRDefault="00CF1EC6" w:rsidP="00CF1EC6">
      <w:r>
        <w:t>5. Anomaly &amp;amp; Error Detection:</w:t>
      </w:r>
    </w:p>
    <w:p w14:paraId="5C5B5A08" w14:textId="77777777" w:rsidR="00CF1EC6" w:rsidRDefault="00CF1EC6" w:rsidP="00CF1EC6">
      <w:r>
        <w:t>○ Use the entire dataset to uncover outliers and errors: sudden consumption spikes or</w:t>
      </w:r>
    </w:p>
    <w:p w14:paraId="3799DD3E" w14:textId="77777777" w:rsidR="00CF1EC6" w:rsidRDefault="00CF1EC6" w:rsidP="00CF1EC6">
      <w:r>
        <w:t>drops, impossible weather values, sensor faults, and data entry mistakes.</w:t>
      </w:r>
    </w:p>
    <w:p w14:paraId="24C9626D" w14:textId="77777777" w:rsidR="00CF1EC6" w:rsidRDefault="00CF1EC6" w:rsidP="00CF1EC6">
      <w:r>
        <w:t>○ Apply statistical methods (e.g., z</w:t>
      </w:r>
      <w:r>
        <w:rPr>
          <w:rFonts w:ascii="Cambria Math" w:hAnsi="Cambria Math" w:cs="Cambria Math"/>
        </w:rPr>
        <w:t>‑</w:t>
      </w:r>
      <w:r>
        <w:t>score, IQR) or machine</w:t>
      </w:r>
      <w:r>
        <w:rPr>
          <w:rFonts w:ascii="Cambria Math" w:hAnsi="Cambria Math" w:cs="Cambria Math"/>
        </w:rPr>
        <w:t>‑</w:t>
      </w:r>
      <w:r>
        <w:t>learning techniques (e.g.,</w:t>
      </w:r>
    </w:p>
    <w:p w14:paraId="5CD1AD56" w14:textId="77777777" w:rsidR="00CF1EC6" w:rsidRDefault="00CF1EC6" w:rsidP="00CF1EC6">
      <w:r>
        <w:t>Isolation Forest) to flag anomalies.</w:t>
      </w:r>
    </w:p>
    <w:p w14:paraId="72F3AFDB" w14:textId="77777777" w:rsidR="00CF1EC6" w:rsidRDefault="00CF1EC6" w:rsidP="00CF1EC6">
      <w:r>
        <w:t>○ Investigate and document anomalies; decide whether to correct, remove, or impute</w:t>
      </w:r>
    </w:p>
    <w:p w14:paraId="09AE48D1" w14:textId="77777777" w:rsidR="00CF1EC6" w:rsidRDefault="00CF1EC6" w:rsidP="00CF1EC6">
      <w:r>
        <w:t>erroneous records.</w:t>
      </w:r>
    </w:p>
    <w:p w14:paraId="7E2C2EE6" w14:textId="392F546A" w:rsidR="00CF1EC6" w:rsidRDefault="007D3913" w:rsidP="00CF1EC6">
      <w:r w:rsidRPr="007D3913">
        <w:rPr>
          <w:noProof/>
        </w:rPr>
        <w:drawing>
          <wp:inline distT="0" distB="0" distL="0" distR="0" wp14:anchorId="67C6358E" wp14:editId="231F40E0">
            <wp:extent cx="5943600" cy="1703705"/>
            <wp:effectExtent l="0" t="0" r="0" b="0"/>
            <wp:docPr id="60848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6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D96" w14:textId="77777777" w:rsidR="007D3913" w:rsidRPr="007D3913" w:rsidRDefault="007D3913" w:rsidP="007D3913">
      <w:r w:rsidRPr="007D3913">
        <w:t xml:space="preserve">This table reveals a significant discrepancy between traditional statistical methods (Z-Score and IQR) and machine learning-based anomaly detection (Isolation Forest). The Isolation Forest identified approximately 5-6 times more anomalies than the statistical methods, suggesting either: </w:t>
      </w:r>
    </w:p>
    <w:p w14:paraId="2D46689B" w14:textId="77777777" w:rsidR="007D3913" w:rsidRPr="007D3913" w:rsidRDefault="007D3913" w:rsidP="007D3913">
      <w:pPr>
        <w:numPr>
          <w:ilvl w:val="0"/>
          <w:numId w:val="1"/>
        </w:numPr>
      </w:pPr>
      <w:r w:rsidRPr="007D3913">
        <w:t>The dataset has complex anomaly patterns that simple threshold-based methods miss</w:t>
      </w:r>
    </w:p>
    <w:p w14:paraId="0127D87B" w14:textId="77777777" w:rsidR="007D3913" w:rsidRPr="007D3913" w:rsidRDefault="007D3913" w:rsidP="007D3913">
      <w:pPr>
        <w:numPr>
          <w:ilvl w:val="0"/>
          <w:numId w:val="1"/>
        </w:numPr>
      </w:pPr>
      <w:r w:rsidRPr="007D3913">
        <w:lastRenderedPageBreak/>
        <w:t>The Isolation Forest's contamination parameter (set at 0.1) may be too aggressive</w:t>
      </w:r>
    </w:p>
    <w:p w14:paraId="70A895D0" w14:textId="77777777" w:rsidR="007D3913" w:rsidRPr="007D3913" w:rsidRDefault="007D3913" w:rsidP="007D3913">
      <w:pPr>
        <w:numPr>
          <w:ilvl w:val="0"/>
          <w:numId w:val="1"/>
        </w:numPr>
      </w:pPr>
      <w:r w:rsidRPr="007D3913">
        <w:t>The data has high-dimensional complexities where anomalies exist in combinations of features rather than individual features</w:t>
      </w:r>
    </w:p>
    <w:p w14:paraId="0E883012" w14:textId="77777777" w:rsidR="007D3913" w:rsidRPr="007D3913" w:rsidRDefault="007D3913" w:rsidP="007D3913">
      <w:pPr>
        <w:numPr>
          <w:ilvl w:val="0"/>
          <w:numId w:val="1"/>
        </w:numPr>
      </w:pPr>
      <w:r w:rsidRPr="007D3913">
        <w:t>The large difference suggests that data scientists should manually review some of these anomalies to determine which method better aligns with domain-specific definitions of anomalous energy demand patterns</w:t>
      </w:r>
    </w:p>
    <w:p w14:paraId="3FC36685" w14:textId="77777777" w:rsidR="007D3913" w:rsidRDefault="007D3913" w:rsidP="00CF1EC6"/>
    <w:p w14:paraId="00101782" w14:textId="77777777" w:rsidR="00CF1EC6" w:rsidRDefault="00CF1EC6" w:rsidP="00CF1EC6">
      <w:r>
        <w:t>3. Clustering Task</w:t>
      </w:r>
    </w:p>
    <w:p w14:paraId="046283B6" w14:textId="77777777" w:rsidR="00CF1EC6" w:rsidRDefault="00CF1EC6" w:rsidP="00CF1EC6">
      <w:r>
        <w:t>Objective: Segment data points (e.g., hourly observations) into clusters based on weather and</w:t>
      </w:r>
    </w:p>
    <w:p w14:paraId="52639A69" w14:textId="77777777" w:rsidR="00CF1EC6" w:rsidRDefault="00CF1EC6" w:rsidP="00CF1EC6">
      <w:r>
        <w:t>consumption patterns.</w:t>
      </w:r>
    </w:p>
    <w:p w14:paraId="5227859B" w14:textId="05BCF0E6" w:rsidR="00CF1EC6" w:rsidRDefault="00CF1EC6" w:rsidP="007D3913">
      <w:pPr>
        <w:pStyle w:val="ListParagraph"/>
        <w:numPr>
          <w:ilvl w:val="0"/>
          <w:numId w:val="2"/>
        </w:numPr>
      </w:pPr>
      <w:r>
        <w:t>Dimensionality Reduction: Use PCA or t-SNE to visualize high-dimensional data.</w:t>
      </w:r>
    </w:p>
    <w:p w14:paraId="65C305A8" w14:textId="77777777" w:rsidR="007D3913" w:rsidRDefault="007D3913" w:rsidP="007D3913">
      <w:pPr>
        <w:pStyle w:val="ListParagraph"/>
      </w:pPr>
    </w:p>
    <w:p w14:paraId="5D0995D6" w14:textId="44A70AB8" w:rsidR="007D3913" w:rsidRDefault="007D3913" w:rsidP="007D3913">
      <w:pPr>
        <w:pStyle w:val="ListParagraph"/>
      </w:pPr>
      <w:r>
        <w:t>PCA</w:t>
      </w:r>
    </w:p>
    <w:p w14:paraId="25EEBDB3" w14:textId="77777777" w:rsidR="007D3913" w:rsidRDefault="007D3913" w:rsidP="007D3913">
      <w:pPr>
        <w:pStyle w:val="ListParagraph"/>
      </w:pPr>
    </w:p>
    <w:p w14:paraId="66ED5068" w14:textId="256C0745" w:rsidR="007D3913" w:rsidRDefault="007D3913" w:rsidP="007D3913">
      <w:pPr>
        <w:pStyle w:val="ListParagraph"/>
      </w:pPr>
      <w:r w:rsidRPr="007D3913">
        <w:rPr>
          <w:noProof/>
        </w:rPr>
        <w:drawing>
          <wp:inline distT="0" distB="0" distL="0" distR="0" wp14:anchorId="3C5F9624" wp14:editId="265791F1">
            <wp:extent cx="5943600" cy="3622040"/>
            <wp:effectExtent l="0" t="0" r="0" b="0"/>
            <wp:docPr id="8936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8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E32" w14:textId="77777777" w:rsidR="007D3913" w:rsidRDefault="007D3913" w:rsidP="007D3913">
      <w:pPr>
        <w:pStyle w:val="ListParagraph"/>
      </w:pPr>
    </w:p>
    <w:p w14:paraId="4F552F2B" w14:textId="77777777" w:rsidR="007D3913" w:rsidRPr="007D3913" w:rsidRDefault="007D3913" w:rsidP="007D3913">
      <w:pPr>
        <w:pStyle w:val="ListParagraph"/>
      </w:pPr>
      <w:r w:rsidRPr="007D3913">
        <w:t>The PCA visualization shows data points arranged in a structured grid pattern across PC1 and PC2 dimensions.</w:t>
      </w:r>
    </w:p>
    <w:p w14:paraId="11FF7744" w14:textId="77777777" w:rsidR="007D3913" w:rsidRPr="007D3913" w:rsidRDefault="007D3913" w:rsidP="007D3913">
      <w:pPr>
        <w:pStyle w:val="ListParagraph"/>
        <w:numPr>
          <w:ilvl w:val="0"/>
          <w:numId w:val="3"/>
        </w:numPr>
      </w:pPr>
      <w:r w:rsidRPr="007D3913">
        <w:rPr>
          <w:b/>
          <w:bCs/>
        </w:rPr>
        <w:t>Detailed Interpretation</w:t>
      </w:r>
      <w:r w:rsidRPr="007D3913">
        <w:t xml:space="preserve">: </w:t>
      </w:r>
    </w:p>
    <w:p w14:paraId="108F1BBC" w14:textId="77777777" w:rsidR="007D3913" w:rsidRPr="007D3913" w:rsidRDefault="007D3913" w:rsidP="007D3913">
      <w:pPr>
        <w:pStyle w:val="ListParagraph"/>
        <w:numPr>
          <w:ilvl w:val="1"/>
          <w:numId w:val="3"/>
        </w:numPr>
      </w:pPr>
      <w:r w:rsidRPr="007D3913">
        <w:lastRenderedPageBreak/>
        <w:t>The extremely regular grid-like pattern is unusual and suggests the data may have been discretized or binned before projection</w:t>
      </w:r>
    </w:p>
    <w:p w14:paraId="5D27BF55" w14:textId="77777777" w:rsidR="007D3913" w:rsidRPr="007D3913" w:rsidRDefault="007D3913" w:rsidP="007D3913">
      <w:pPr>
        <w:pStyle w:val="ListParagraph"/>
        <w:numPr>
          <w:ilvl w:val="1"/>
          <w:numId w:val="3"/>
        </w:numPr>
      </w:pPr>
      <w:r w:rsidRPr="007D3913">
        <w:t xml:space="preserve">This pattern indicates low variability in certain features, possibly due to: </w:t>
      </w:r>
    </w:p>
    <w:p w14:paraId="58E3F705" w14:textId="77777777" w:rsidR="007D3913" w:rsidRPr="007D3913" w:rsidRDefault="007D3913" w:rsidP="007D3913">
      <w:pPr>
        <w:pStyle w:val="ListParagraph"/>
        <w:numPr>
          <w:ilvl w:val="2"/>
          <w:numId w:val="3"/>
        </w:numPr>
      </w:pPr>
      <w:r w:rsidRPr="007D3913">
        <w:t>Consistent measurement intervals for energy demand</w:t>
      </w:r>
    </w:p>
    <w:p w14:paraId="3C885E2C" w14:textId="77777777" w:rsidR="007D3913" w:rsidRPr="007D3913" w:rsidRDefault="007D3913" w:rsidP="007D3913">
      <w:pPr>
        <w:pStyle w:val="ListParagraph"/>
        <w:numPr>
          <w:ilvl w:val="2"/>
          <w:numId w:val="3"/>
        </w:numPr>
      </w:pPr>
      <w:r w:rsidRPr="007D3913">
        <w:t>Quantized or categorized input variables</w:t>
      </w:r>
    </w:p>
    <w:p w14:paraId="56919247" w14:textId="77777777" w:rsidR="007D3913" w:rsidRPr="007D3913" w:rsidRDefault="007D3913" w:rsidP="007D3913">
      <w:pPr>
        <w:pStyle w:val="ListParagraph"/>
        <w:numPr>
          <w:ilvl w:val="2"/>
          <w:numId w:val="3"/>
        </w:numPr>
      </w:pPr>
      <w:r w:rsidRPr="007D3913">
        <w:t>Potential preprocessing artifacts</w:t>
      </w:r>
    </w:p>
    <w:p w14:paraId="29A594E5" w14:textId="77777777" w:rsidR="007D3913" w:rsidRPr="007D3913" w:rsidRDefault="007D3913" w:rsidP="007D3913">
      <w:pPr>
        <w:pStyle w:val="ListParagraph"/>
        <w:numPr>
          <w:ilvl w:val="1"/>
          <w:numId w:val="3"/>
        </w:numPr>
      </w:pPr>
      <w:r w:rsidRPr="007D3913">
        <w:t>The lack of natural clustering in PCA space indicates that linear dimensionality reduction may not be capturing the true variability structure in your energy data</w:t>
      </w:r>
    </w:p>
    <w:p w14:paraId="504DECA2" w14:textId="77777777" w:rsidR="007D3913" w:rsidRPr="007D3913" w:rsidRDefault="007D3913" w:rsidP="007D3913">
      <w:pPr>
        <w:pStyle w:val="ListParagraph"/>
        <w:numPr>
          <w:ilvl w:val="1"/>
          <w:numId w:val="3"/>
        </w:numPr>
      </w:pPr>
      <w:r w:rsidRPr="007D3913">
        <w:t>Points distributed across all quadrants suggest the underlying features have both positive and negative correlations with the principal components</w:t>
      </w:r>
    </w:p>
    <w:p w14:paraId="10AC455A" w14:textId="4E258E22" w:rsidR="007D3913" w:rsidRDefault="007D3913" w:rsidP="007D3913">
      <w:pPr>
        <w:pStyle w:val="ListParagraph"/>
      </w:pPr>
      <w:r>
        <w:t>t-SNE</w:t>
      </w:r>
    </w:p>
    <w:p w14:paraId="250ACC9E" w14:textId="13B179A1" w:rsidR="007D3913" w:rsidRDefault="007D3913" w:rsidP="007D3913">
      <w:pPr>
        <w:pStyle w:val="ListParagraph"/>
      </w:pPr>
      <w:r w:rsidRPr="007D3913">
        <w:rPr>
          <w:noProof/>
        </w:rPr>
        <w:drawing>
          <wp:inline distT="0" distB="0" distL="0" distR="0" wp14:anchorId="1A93C452" wp14:editId="45E03179">
            <wp:extent cx="5943600" cy="3293110"/>
            <wp:effectExtent l="0" t="0" r="0" b="2540"/>
            <wp:docPr id="179151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11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604" w14:textId="77777777" w:rsidR="007D3913" w:rsidRPr="007D3913" w:rsidRDefault="007D3913" w:rsidP="007D3913">
      <w:pPr>
        <w:pStyle w:val="ListParagraph"/>
      </w:pPr>
      <w:r w:rsidRPr="007D3913">
        <w:t>The t-SNE visualization shows an elliptical cloud of points with higher density in the center.</w:t>
      </w:r>
    </w:p>
    <w:p w14:paraId="08F8698C" w14:textId="77777777" w:rsidR="007D3913" w:rsidRPr="007D3913" w:rsidRDefault="007D3913" w:rsidP="007D3913">
      <w:pPr>
        <w:pStyle w:val="ListParagraph"/>
        <w:numPr>
          <w:ilvl w:val="0"/>
          <w:numId w:val="4"/>
        </w:numPr>
      </w:pPr>
      <w:r w:rsidRPr="007D3913">
        <w:rPr>
          <w:b/>
          <w:bCs/>
        </w:rPr>
        <w:t>Detailed Interpretation</w:t>
      </w:r>
      <w:r w:rsidRPr="007D3913">
        <w:t xml:space="preserve">: </w:t>
      </w:r>
    </w:p>
    <w:p w14:paraId="3CF5D087" w14:textId="77777777" w:rsidR="007D3913" w:rsidRPr="007D3913" w:rsidRDefault="007D3913" w:rsidP="007D3913">
      <w:pPr>
        <w:pStyle w:val="ListParagraph"/>
        <w:numPr>
          <w:ilvl w:val="1"/>
          <w:numId w:val="4"/>
        </w:numPr>
      </w:pPr>
      <w:r w:rsidRPr="007D3913">
        <w:t>Unlike PCA, t-SNE reveals a more natural clustering tendency in your data</w:t>
      </w:r>
    </w:p>
    <w:p w14:paraId="3D4D90C4" w14:textId="77777777" w:rsidR="007D3913" w:rsidRPr="007D3913" w:rsidRDefault="007D3913" w:rsidP="007D3913">
      <w:pPr>
        <w:pStyle w:val="ListParagraph"/>
        <w:numPr>
          <w:ilvl w:val="1"/>
          <w:numId w:val="4"/>
        </w:numPr>
      </w:pPr>
      <w:r w:rsidRPr="007D3913">
        <w:t>The elliptical shape suggests data has continuous rather than distinctly separated clusters</w:t>
      </w:r>
    </w:p>
    <w:p w14:paraId="63B77688" w14:textId="77777777" w:rsidR="007D3913" w:rsidRPr="007D3913" w:rsidRDefault="007D3913" w:rsidP="007D3913">
      <w:pPr>
        <w:pStyle w:val="ListParagraph"/>
        <w:numPr>
          <w:ilvl w:val="1"/>
          <w:numId w:val="4"/>
        </w:numPr>
      </w:pPr>
      <w:r w:rsidRPr="007D3913">
        <w:t>The higher density in the center likely represents "normal" energy demand patterns</w:t>
      </w:r>
    </w:p>
    <w:p w14:paraId="104B3C9D" w14:textId="77777777" w:rsidR="007D3913" w:rsidRPr="007D3913" w:rsidRDefault="007D3913" w:rsidP="007D3913">
      <w:pPr>
        <w:pStyle w:val="ListParagraph"/>
        <w:numPr>
          <w:ilvl w:val="1"/>
          <w:numId w:val="4"/>
        </w:numPr>
      </w:pPr>
      <w:r w:rsidRPr="007D3913">
        <w:t>The gradually decreasing density toward the edges indicates points that are increasingly different from the norm</w:t>
      </w:r>
    </w:p>
    <w:p w14:paraId="31611A85" w14:textId="77777777" w:rsidR="007D3913" w:rsidRPr="007D3913" w:rsidRDefault="007D3913" w:rsidP="007D3913">
      <w:pPr>
        <w:pStyle w:val="ListParagraph"/>
        <w:numPr>
          <w:ilvl w:val="1"/>
          <w:numId w:val="4"/>
        </w:numPr>
      </w:pPr>
      <w:r w:rsidRPr="007D3913">
        <w:lastRenderedPageBreak/>
        <w:t>The lack of completely separate clusters suggests energy demand varies along a continuum rather than falling into discrete categories</w:t>
      </w:r>
    </w:p>
    <w:p w14:paraId="75431EBB" w14:textId="77777777" w:rsidR="007D3913" w:rsidRPr="007D3913" w:rsidRDefault="007D3913" w:rsidP="007D3913">
      <w:pPr>
        <w:pStyle w:val="ListParagraph"/>
        <w:numPr>
          <w:ilvl w:val="1"/>
          <w:numId w:val="4"/>
        </w:numPr>
      </w:pPr>
      <w:r w:rsidRPr="007D3913">
        <w:t>The overall shape indicates t-SNE preserves local similarities well, making it better for visualizing complex energy demand patterns than linear PCA</w:t>
      </w:r>
    </w:p>
    <w:p w14:paraId="21E07659" w14:textId="77777777" w:rsidR="007D3913" w:rsidRDefault="007D3913" w:rsidP="007D3913">
      <w:pPr>
        <w:pStyle w:val="ListParagraph"/>
      </w:pPr>
    </w:p>
    <w:p w14:paraId="513D5C4E" w14:textId="77777777" w:rsidR="00CF1EC6" w:rsidRDefault="00CF1EC6" w:rsidP="00CF1EC6">
      <w:r>
        <w:t>2. Clustering Algorithms:</w:t>
      </w:r>
    </w:p>
    <w:p w14:paraId="3A0B03BD" w14:textId="77777777" w:rsidR="00CF1EC6" w:rsidRDefault="00CF1EC6" w:rsidP="00CF1EC6">
      <w:r>
        <w:t>○ K-Means: Determine optimal k via the elbow method.</w:t>
      </w:r>
    </w:p>
    <w:p w14:paraId="1F54D1ED" w14:textId="343943E9" w:rsidR="007D3913" w:rsidRDefault="007D3913" w:rsidP="00CF1EC6">
      <w:r w:rsidRPr="007D3913">
        <w:rPr>
          <w:noProof/>
        </w:rPr>
        <w:drawing>
          <wp:inline distT="0" distB="0" distL="0" distR="0" wp14:anchorId="13EF0801" wp14:editId="0C538321">
            <wp:extent cx="5943600" cy="2602230"/>
            <wp:effectExtent l="0" t="0" r="0" b="7620"/>
            <wp:docPr id="41589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5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51C" w14:textId="77777777" w:rsidR="007D3913" w:rsidRPr="007D3913" w:rsidRDefault="007D3913" w:rsidP="007D3913">
      <w:pPr>
        <w:rPr>
          <w:b/>
          <w:bCs/>
        </w:rPr>
      </w:pPr>
      <w:r w:rsidRPr="007D3913">
        <w:rPr>
          <w:b/>
          <w:bCs/>
        </w:rPr>
        <w:t>K-Means Elbow Method and Silhouette Analysis</w:t>
      </w:r>
    </w:p>
    <w:p w14:paraId="42C0FCEE" w14:textId="77777777" w:rsidR="007D3913" w:rsidRPr="007D3913" w:rsidRDefault="007D3913" w:rsidP="007D3913">
      <w:pPr>
        <w:numPr>
          <w:ilvl w:val="0"/>
          <w:numId w:val="5"/>
        </w:numPr>
      </w:pPr>
      <w:r w:rsidRPr="007D3913">
        <w:rPr>
          <w:b/>
          <w:bCs/>
        </w:rPr>
        <w:t>Elbow Method (Left)</w:t>
      </w:r>
      <w:r w:rsidRPr="007D3913">
        <w:t xml:space="preserve">: </w:t>
      </w:r>
    </w:p>
    <w:p w14:paraId="00B416BF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The sharp bend around k=3-4 indicates diminishing returns in variance explanation beyond this point</w:t>
      </w:r>
    </w:p>
    <w:p w14:paraId="17D96086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WCSS drops dramatically from k=2 (2.25) to k=3 (1.35), then continues to decrease more gradually</w:t>
      </w:r>
    </w:p>
    <w:p w14:paraId="0958C4EF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This suggests 3-4 clusters may optimally capture the meaningful segmentation in energy demand patterns</w:t>
      </w:r>
    </w:p>
    <w:p w14:paraId="2D87B20B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The continued gradual decrease indicates energy demand data is naturally continuous rather than discretely clustered</w:t>
      </w:r>
    </w:p>
    <w:p w14:paraId="49C62E71" w14:textId="77777777" w:rsidR="007D3913" w:rsidRPr="007D3913" w:rsidRDefault="007D3913" w:rsidP="007D3913">
      <w:pPr>
        <w:numPr>
          <w:ilvl w:val="0"/>
          <w:numId w:val="5"/>
        </w:numPr>
      </w:pPr>
      <w:r w:rsidRPr="007D3913">
        <w:rPr>
          <w:b/>
          <w:bCs/>
        </w:rPr>
        <w:t>Silhouette Analysis (Right)</w:t>
      </w:r>
      <w:r w:rsidRPr="007D3913">
        <w:t xml:space="preserve">: </w:t>
      </w:r>
    </w:p>
    <w:p w14:paraId="52F09076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 xml:space="preserve">The downward trend from k=2 (0.55) to k=7 (0.35) shows that cluster quality decreases </w:t>
      </w:r>
      <w:proofErr w:type="spellStart"/>
      <w:r w:rsidRPr="007D3913">
        <w:t>as k</w:t>
      </w:r>
      <w:proofErr w:type="spellEnd"/>
      <w:r w:rsidRPr="007D3913">
        <w:t xml:space="preserve"> increases</w:t>
      </w:r>
    </w:p>
    <w:p w14:paraId="71E2D422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lastRenderedPageBreak/>
        <w:t>Peak silhouette score at k=2 suggests two clusters provide the most distinct separation</w:t>
      </w:r>
    </w:p>
    <w:p w14:paraId="25F11151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The substantial drop between k=2 and k=3 indicates adding a third cluster significantly reduces separation quality</w:t>
      </w:r>
    </w:p>
    <w:p w14:paraId="2C3218BC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The relatively low silhouette scores overall (below 0.6) suggest the clusters are not strongly differentiated</w:t>
      </w:r>
    </w:p>
    <w:p w14:paraId="18EBA2A4" w14:textId="77777777" w:rsidR="007D3913" w:rsidRPr="007D3913" w:rsidRDefault="007D3913" w:rsidP="007D3913">
      <w:pPr>
        <w:numPr>
          <w:ilvl w:val="1"/>
          <w:numId w:val="5"/>
        </w:numPr>
      </w:pPr>
      <w:r w:rsidRPr="007D3913">
        <w:t>This confirms the continuous nature of the energy demand data observed in the t-SNE plot</w:t>
      </w:r>
    </w:p>
    <w:p w14:paraId="7FC8016E" w14:textId="77777777" w:rsidR="007D3913" w:rsidRDefault="007D3913" w:rsidP="00CF1EC6"/>
    <w:p w14:paraId="539B369C" w14:textId="77777777" w:rsidR="00CF1EC6" w:rsidRDefault="00CF1EC6" w:rsidP="00CF1EC6">
      <w:r>
        <w:t>○ DBSCAN: Identify noise and dense regions.</w:t>
      </w:r>
    </w:p>
    <w:p w14:paraId="241D1293" w14:textId="03E4CBF7" w:rsidR="007D3913" w:rsidRDefault="007D3913" w:rsidP="00CF1EC6">
      <w:r w:rsidRPr="007D3913">
        <w:rPr>
          <w:noProof/>
        </w:rPr>
        <w:drawing>
          <wp:inline distT="0" distB="0" distL="0" distR="0" wp14:anchorId="7B717F45" wp14:editId="00DD3FF5">
            <wp:extent cx="5943600" cy="3351530"/>
            <wp:effectExtent l="0" t="0" r="0" b="1270"/>
            <wp:docPr id="104606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62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875" w14:textId="77777777" w:rsidR="007D3913" w:rsidRDefault="007D3913" w:rsidP="007D3913">
      <w:pPr>
        <w:rPr>
          <w:b/>
          <w:bCs/>
        </w:rPr>
      </w:pPr>
      <w:r w:rsidRPr="007D3913">
        <w:rPr>
          <w:b/>
          <w:bCs/>
        </w:rPr>
        <w:t>DBSCAN Clusters (PCA)</w:t>
      </w:r>
    </w:p>
    <w:p w14:paraId="6DBCCBDA" w14:textId="228A43E3" w:rsidR="007D3913" w:rsidRPr="007D3913" w:rsidRDefault="007D3913" w:rsidP="007D3913">
      <w:pPr>
        <w:rPr>
          <w:b/>
          <w:bCs/>
        </w:rPr>
      </w:pPr>
      <w:r w:rsidRPr="007D3913">
        <w:rPr>
          <w:b/>
          <w:bCs/>
          <w:noProof/>
        </w:rPr>
        <w:lastRenderedPageBreak/>
        <w:drawing>
          <wp:inline distT="0" distB="0" distL="0" distR="0" wp14:anchorId="2D5B160F" wp14:editId="70657A19">
            <wp:extent cx="5943600" cy="3187065"/>
            <wp:effectExtent l="0" t="0" r="0" b="0"/>
            <wp:docPr id="17580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7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5238" w14:textId="77777777" w:rsidR="007D3913" w:rsidRPr="007D3913" w:rsidRDefault="007D3913" w:rsidP="007D3913">
      <w:r w:rsidRPr="007D3913">
        <w:t>This second visualization shows clustering based on DBSCAN algorithm.</w:t>
      </w:r>
    </w:p>
    <w:p w14:paraId="33D6ED49" w14:textId="77777777" w:rsidR="007D3913" w:rsidRPr="007D3913" w:rsidRDefault="007D3913" w:rsidP="007D3913">
      <w:pPr>
        <w:numPr>
          <w:ilvl w:val="0"/>
          <w:numId w:val="6"/>
        </w:numPr>
      </w:pPr>
      <w:r w:rsidRPr="007D3913">
        <w:rPr>
          <w:b/>
          <w:bCs/>
        </w:rPr>
        <w:t>Detailed Interpretation</w:t>
      </w:r>
      <w:r w:rsidRPr="007D3913">
        <w:t xml:space="preserve">: </w:t>
      </w:r>
    </w:p>
    <w:p w14:paraId="5759D32C" w14:textId="77777777" w:rsidR="007D3913" w:rsidRPr="007D3913" w:rsidRDefault="007D3913" w:rsidP="007D3913">
      <w:pPr>
        <w:numPr>
          <w:ilvl w:val="1"/>
          <w:numId w:val="6"/>
        </w:numPr>
      </w:pPr>
      <w:r w:rsidRPr="007D3913">
        <w:t>Unlike K-means, DBSCAN doesn't force every point into a cluster, potentially labeling some points as noise</w:t>
      </w:r>
    </w:p>
    <w:p w14:paraId="2C072E08" w14:textId="77777777" w:rsidR="007D3913" w:rsidRPr="007D3913" w:rsidRDefault="007D3913" w:rsidP="007D3913">
      <w:pPr>
        <w:numPr>
          <w:ilvl w:val="1"/>
          <w:numId w:val="6"/>
        </w:numPr>
      </w:pPr>
      <w:r w:rsidRPr="007D3913">
        <w:t>The color gradient suggests DBSCAN found several clusters with more complex, non-spherical shapes</w:t>
      </w:r>
    </w:p>
    <w:p w14:paraId="2A7DA3BA" w14:textId="77777777" w:rsidR="007D3913" w:rsidRPr="007D3913" w:rsidRDefault="007D3913" w:rsidP="007D3913">
      <w:pPr>
        <w:numPr>
          <w:ilvl w:val="1"/>
          <w:numId w:val="6"/>
        </w:numPr>
      </w:pPr>
      <w:r w:rsidRPr="007D3913">
        <w:t>DBSCAN's density-based approach may better capture irregular patterns in energy demand</w:t>
      </w:r>
    </w:p>
    <w:p w14:paraId="30FEE09A" w14:textId="77777777" w:rsidR="007D3913" w:rsidRPr="007D3913" w:rsidRDefault="007D3913" w:rsidP="007D3913">
      <w:pPr>
        <w:numPr>
          <w:ilvl w:val="1"/>
          <w:numId w:val="6"/>
        </w:numPr>
      </w:pPr>
      <w:r w:rsidRPr="007D3913">
        <w:t>This visualization likely identifies core regions of consistent behavior and outlying regions of unusual demand patterns</w:t>
      </w:r>
    </w:p>
    <w:p w14:paraId="3CFB391B" w14:textId="77777777" w:rsidR="007D3913" w:rsidRPr="007D3913" w:rsidRDefault="007D3913" w:rsidP="007D3913">
      <w:pPr>
        <w:numPr>
          <w:ilvl w:val="1"/>
          <w:numId w:val="6"/>
        </w:numPr>
      </w:pPr>
      <w:r w:rsidRPr="007D3913">
        <w:t>The comparison with K-means reveals how different clustering algorithms segment the same data differently, offering complementary insights</w:t>
      </w:r>
    </w:p>
    <w:p w14:paraId="5808395B" w14:textId="77777777" w:rsidR="007D3913" w:rsidRDefault="007D3913" w:rsidP="00CF1EC6"/>
    <w:p w14:paraId="048AED6B" w14:textId="77777777" w:rsidR="00CF1EC6" w:rsidRDefault="00CF1EC6" w:rsidP="00CF1EC6">
      <w:r>
        <w:t>○ Hierarchical Clustering: Dendrogram to choose cut-off.</w:t>
      </w:r>
    </w:p>
    <w:p w14:paraId="1BA24227" w14:textId="75831040" w:rsidR="007D3913" w:rsidRDefault="007D3913" w:rsidP="00CF1EC6">
      <w:r w:rsidRPr="007D3913">
        <w:rPr>
          <w:noProof/>
        </w:rPr>
        <w:lastRenderedPageBreak/>
        <w:drawing>
          <wp:inline distT="0" distB="0" distL="0" distR="0" wp14:anchorId="401355FF" wp14:editId="5C52B4EE">
            <wp:extent cx="5943600" cy="3041650"/>
            <wp:effectExtent l="0" t="0" r="0" b="6350"/>
            <wp:docPr id="100340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9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3248" w14:textId="77777777" w:rsidR="007D3913" w:rsidRPr="007D3913" w:rsidRDefault="007D3913" w:rsidP="007D3913">
      <w:r w:rsidRPr="007D3913">
        <w:t>The tree-like diagram showing how data points are merged into increasingly larger clusters.</w:t>
      </w:r>
    </w:p>
    <w:p w14:paraId="3D8AD5B7" w14:textId="77777777" w:rsidR="007D3913" w:rsidRPr="007D3913" w:rsidRDefault="007D3913" w:rsidP="007D3913">
      <w:pPr>
        <w:numPr>
          <w:ilvl w:val="0"/>
          <w:numId w:val="7"/>
        </w:numPr>
      </w:pPr>
      <w:r w:rsidRPr="007D3913">
        <w:rPr>
          <w:b/>
          <w:bCs/>
        </w:rPr>
        <w:t>Detailed Interpretation</w:t>
      </w:r>
      <w:r w:rsidRPr="007D3913">
        <w:t xml:space="preserve">: </w:t>
      </w:r>
    </w:p>
    <w:p w14:paraId="123593FE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The dendrogram shows a clear hierarchical structure with several primary branches</w:t>
      </w:r>
    </w:p>
    <w:p w14:paraId="2C7B27D4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The y-axis ("Distance") indicates the dissimilarity at which clusters are merged</w:t>
      </w:r>
    </w:p>
    <w:p w14:paraId="0BB3BE78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Major splits in the tree (around distance 150-200) support the earlier finding that 3-4 main clusters exist</w:t>
      </w:r>
    </w:p>
    <w:p w14:paraId="099EBBE4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The sample indices at the bottom ((303), (367), etc.) represent individual data points or subclusters</w:t>
      </w:r>
    </w:p>
    <w:p w14:paraId="299AD972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The numbers in parentheses likely indicate how many data points are in each leaf node</w:t>
      </w:r>
    </w:p>
    <w:p w14:paraId="3494A60F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The relatively balanced tree suggests the hierarchical clustering is capturing natural relationships in the data</w:t>
      </w:r>
    </w:p>
    <w:p w14:paraId="45B35767" w14:textId="77777777" w:rsidR="007D3913" w:rsidRPr="007D3913" w:rsidRDefault="007D3913" w:rsidP="007D3913">
      <w:pPr>
        <w:numPr>
          <w:ilvl w:val="1"/>
          <w:numId w:val="7"/>
        </w:numPr>
      </w:pPr>
      <w:r w:rsidRPr="007D3913">
        <w:t>The dendrogram provides deeper insight into how clusters relate to each other, showing which clusters are more similar and might represent related energy consumption patterns</w:t>
      </w:r>
    </w:p>
    <w:p w14:paraId="0B599327" w14:textId="77777777" w:rsidR="007D3913" w:rsidRDefault="007D3913" w:rsidP="00CF1EC6"/>
    <w:p w14:paraId="60C2E72E" w14:textId="77777777" w:rsidR="00CF1EC6" w:rsidRDefault="00CF1EC6" w:rsidP="00CF1EC6">
      <w:r>
        <w:t>3. Evaluation: Use silhouette score and cluster stability.</w:t>
      </w:r>
    </w:p>
    <w:p w14:paraId="302BAA3A" w14:textId="77777777" w:rsidR="00CF1EC6" w:rsidRDefault="00CF1EC6" w:rsidP="00CF1EC6">
      <w:r>
        <w:lastRenderedPageBreak/>
        <w:t>4. Interpretation: Characterize clusters (e.g., &amp;</w:t>
      </w:r>
      <w:proofErr w:type="spellStart"/>
      <w:r>
        <w:t>quot;high-demand</w:t>
      </w:r>
      <w:proofErr w:type="spellEnd"/>
      <w:r>
        <w:t xml:space="preserve"> hot </w:t>
      </w:r>
      <w:proofErr w:type="spellStart"/>
      <w:r>
        <w:t>afternoons&amp;quot</w:t>
      </w:r>
      <w:proofErr w:type="spellEnd"/>
      <w:r>
        <w:t>; vs. &amp;</w:t>
      </w:r>
      <w:proofErr w:type="spellStart"/>
      <w:r>
        <w:t>quot;low-demand</w:t>
      </w:r>
      <w:proofErr w:type="spellEnd"/>
      <w:r>
        <w:t xml:space="preserve"> cool</w:t>
      </w:r>
    </w:p>
    <w:p w14:paraId="162E36BC" w14:textId="77777777" w:rsidR="00CF1EC6" w:rsidRDefault="00CF1EC6" w:rsidP="00CF1EC6">
      <w:proofErr w:type="spellStart"/>
      <w:r>
        <w:t>nights&amp;quot</w:t>
      </w:r>
      <w:proofErr w:type="spellEnd"/>
      <w:r>
        <w:t>;).</w:t>
      </w:r>
    </w:p>
    <w:p w14:paraId="05F67E9A" w14:textId="77777777" w:rsidR="00CF1EC6" w:rsidRDefault="00CF1EC6" w:rsidP="00CF1EC6">
      <w:r>
        <w:t>Deliverable: A report section with cluster visualizations and insights.</w:t>
      </w:r>
    </w:p>
    <w:p w14:paraId="5C63852D" w14:textId="77777777" w:rsidR="00CF1EC6" w:rsidRDefault="00CF1EC6" w:rsidP="00CF1EC6"/>
    <w:p w14:paraId="70F90821" w14:textId="77777777" w:rsidR="00CF1EC6" w:rsidRDefault="00CF1EC6" w:rsidP="00CF1EC6">
      <w:r>
        <w:t>4. Predictive Modeling</w:t>
      </w:r>
    </w:p>
    <w:p w14:paraId="1CB9D2B3" w14:textId="77777777" w:rsidR="00CF1EC6" w:rsidRDefault="00CF1EC6" w:rsidP="00CF1EC6">
      <w:r>
        <w:t>Objective: Forecast next-day hourly electricity demand using weather and temporal features.</w:t>
      </w:r>
    </w:p>
    <w:p w14:paraId="1FD4E87C" w14:textId="77777777" w:rsidR="00CF1EC6" w:rsidRDefault="00CF1EC6" w:rsidP="00CF1EC6">
      <w:r>
        <w:t>1. Problem Formulation: Define forecasting horizon (e.g., 24 hours ahead).</w:t>
      </w:r>
    </w:p>
    <w:p w14:paraId="45E78D27" w14:textId="77777777" w:rsidR="00CF1EC6" w:rsidRDefault="00CF1EC6" w:rsidP="00CF1EC6">
      <w:r>
        <w:t>2. Model Selection:</w:t>
      </w:r>
    </w:p>
    <w:p w14:paraId="5F1EDC2B" w14:textId="77777777" w:rsidR="00CF1EC6" w:rsidRDefault="00CF1EC6" w:rsidP="00CF1EC6">
      <w:r>
        <w:t>○ Linear/Polynomial Regression</w:t>
      </w:r>
    </w:p>
    <w:p w14:paraId="3DF15701" w14:textId="77777777" w:rsidR="00CF1EC6" w:rsidRDefault="00CF1EC6" w:rsidP="00CF1EC6">
      <w:r>
        <w:t>○ Time Series Models (ARIMA/SARIMA)</w:t>
      </w:r>
    </w:p>
    <w:p w14:paraId="6EA3A517" w14:textId="77777777" w:rsidR="00CF1EC6" w:rsidRDefault="00CF1EC6" w:rsidP="00CF1EC6">
      <w:r>
        <w:t xml:space="preserve">○ Machine Learning: Random Forest, </w:t>
      </w:r>
      <w:proofErr w:type="spellStart"/>
      <w:r>
        <w:t>XGBoost</w:t>
      </w:r>
      <w:proofErr w:type="spellEnd"/>
    </w:p>
    <w:p w14:paraId="17015A7F" w14:textId="77777777" w:rsidR="00CF1EC6" w:rsidRDefault="00CF1EC6" w:rsidP="00CF1EC6">
      <w:r>
        <w:t>○ Neural Networks: LSTM or Feedforward ANN</w:t>
      </w:r>
    </w:p>
    <w:p w14:paraId="29F9666C" w14:textId="77777777" w:rsidR="00CF1EC6" w:rsidRDefault="00CF1EC6" w:rsidP="00CF1EC6">
      <w:r>
        <w:t>3. Training &amp;amp; Validation:</w:t>
      </w:r>
    </w:p>
    <w:p w14:paraId="5FDAFE1F" w14:textId="77777777" w:rsidR="00CF1EC6" w:rsidRDefault="00CF1EC6" w:rsidP="00CF1EC6">
      <w:r>
        <w:t>○ Split data into train/test sets (e.g., by date).</w:t>
      </w:r>
    </w:p>
    <w:p w14:paraId="6F53D0A3" w14:textId="77777777" w:rsidR="00CF1EC6" w:rsidRDefault="00CF1EC6" w:rsidP="00CF1EC6">
      <w:r>
        <w:t>○ Use cross-validation and grid search for hyperparameter tuning.</w:t>
      </w:r>
    </w:p>
    <w:p w14:paraId="7D77F433" w14:textId="77777777" w:rsidR="00CF1EC6" w:rsidRDefault="00CF1EC6" w:rsidP="00CF1EC6">
      <w:r>
        <w:t>4. Evaluation Metrics: MAE, RMSE, and MAPE.</w:t>
      </w:r>
    </w:p>
    <w:p w14:paraId="7DE03372" w14:textId="77777777" w:rsidR="00CF1EC6" w:rsidRDefault="00CF1EC6" w:rsidP="00CF1EC6">
      <w:r>
        <w:t>5. Baseline Comparison: Compare against naive forecast (previous day’s same hour).</w:t>
      </w:r>
    </w:p>
    <w:p w14:paraId="1D22A469" w14:textId="77777777" w:rsidR="00CF1EC6" w:rsidRDefault="00CF1EC6" w:rsidP="00CF1EC6">
      <w:r>
        <w:t>6. Ensemble Learning Requirement: Implement at least one ensemble approach—bagging,</w:t>
      </w:r>
    </w:p>
    <w:p w14:paraId="550A1DB2" w14:textId="77777777" w:rsidR="00CF1EC6" w:rsidRDefault="00CF1EC6" w:rsidP="00CF1EC6">
      <w:r>
        <w:t xml:space="preserve">boosting, stacking, or </w:t>
      </w:r>
      <w:proofErr w:type="spellStart"/>
      <w:r>
        <w:t>XGBoost</w:t>
      </w:r>
      <w:proofErr w:type="spellEnd"/>
      <w:r>
        <w:t>—that combines two or more base models to improve forecast</w:t>
      </w:r>
    </w:p>
    <w:p w14:paraId="00220F6F" w14:textId="77777777" w:rsidR="00CF1EC6" w:rsidRDefault="00CF1EC6" w:rsidP="00CF1EC6">
      <w:r>
        <w:t>performance.</w:t>
      </w:r>
    </w:p>
    <w:p w14:paraId="73CE233F" w14:textId="4A522B03" w:rsidR="007D3913" w:rsidRDefault="007D3913" w:rsidP="00CF1EC6">
      <w:r w:rsidRPr="007D3913">
        <w:rPr>
          <w:noProof/>
        </w:rPr>
        <w:lastRenderedPageBreak/>
        <w:drawing>
          <wp:inline distT="0" distB="0" distL="0" distR="0" wp14:anchorId="4D48FB83" wp14:editId="13FB84E2">
            <wp:extent cx="5943600" cy="3679825"/>
            <wp:effectExtent l="0" t="0" r="0" b="0"/>
            <wp:docPr id="204793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0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DD1" w14:textId="77777777" w:rsidR="00CF1EC6" w:rsidRDefault="00CF1EC6" w:rsidP="00CF1EC6"/>
    <w:p w14:paraId="375E3388" w14:textId="77777777" w:rsidR="00CF1EC6" w:rsidRDefault="00CF1EC6" w:rsidP="00CF1EC6">
      <w:r>
        <w:t>5. Front-End Interface</w:t>
      </w:r>
    </w:p>
    <w:p w14:paraId="33EBC29F" w14:textId="77777777" w:rsidR="00CF1EC6" w:rsidRDefault="00CF1EC6" w:rsidP="00CF1EC6">
      <w:r>
        <w:t>Develop a single-page application (e.g., React) with the following components:</w:t>
      </w:r>
    </w:p>
    <w:p w14:paraId="76961BE9" w14:textId="77777777" w:rsidR="00CF1EC6" w:rsidRDefault="00CF1EC6" w:rsidP="00CF1EC6">
      <w:r>
        <w:t>1. Input Form:</w:t>
      </w:r>
    </w:p>
    <w:p w14:paraId="77B9A4CA" w14:textId="77777777" w:rsidR="00CF1EC6" w:rsidRDefault="00CF1EC6" w:rsidP="00CF1EC6">
      <w:r>
        <w:t>○ Select city and date range (start/end).</w:t>
      </w:r>
    </w:p>
    <w:p w14:paraId="27F3CFFF" w14:textId="77777777" w:rsidR="00CF1EC6" w:rsidRDefault="00CF1EC6" w:rsidP="00CF1EC6">
      <w:r>
        <w:t>○ Optionally adjust model parameters (e.g., look-back window, number of clusters k).</w:t>
      </w:r>
    </w:p>
    <w:p w14:paraId="4F7F31CB" w14:textId="77777777" w:rsidR="00CF1EC6" w:rsidRDefault="00CF1EC6" w:rsidP="00CF1EC6">
      <w:r>
        <w:t>2. Results Display:</w:t>
      </w:r>
    </w:p>
    <w:p w14:paraId="5DA60F83" w14:textId="77777777" w:rsidR="00CF1EC6" w:rsidRDefault="00CF1EC6" w:rsidP="00CF1EC6">
      <w:r>
        <w:t>○ Cluster Visualization: Interactive scatter or PCA plot colored by cluster.</w:t>
      </w:r>
    </w:p>
    <w:p w14:paraId="46ADFB77" w14:textId="77777777" w:rsidR="00CF1EC6" w:rsidRDefault="00CF1EC6" w:rsidP="00CF1EC6">
      <w:r>
        <w:t>○ Forecast Plot: Time-series chart of actual vs. predicted demand.</w:t>
      </w:r>
    </w:p>
    <w:p w14:paraId="1B94ED22" w14:textId="77777777" w:rsidR="00CF1EC6" w:rsidRDefault="00CF1EC6" w:rsidP="00CF1EC6">
      <w:r>
        <w:t>3. User Controls:</w:t>
      </w:r>
    </w:p>
    <w:p w14:paraId="3B59F038" w14:textId="77777777" w:rsidR="00CF1EC6" w:rsidRDefault="00CF1EC6" w:rsidP="00CF1EC6">
      <w:r>
        <w:t>○ Slider or dropdown to adjust parameters (e.g., k for clustering).</w:t>
      </w:r>
    </w:p>
    <w:p w14:paraId="39BFF290" w14:textId="66909568" w:rsidR="007D3913" w:rsidRDefault="00CF1EC6" w:rsidP="007D3913">
      <w:r>
        <w:t>○ Checkbox to toggle between different models.</w:t>
      </w:r>
    </w:p>
    <w:p w14:paraId="234FB230" w14:textId="77777777" w:rsidR="007D3913" w:rsidRDefault="007D3913" w:rsidP="007D3913"/>
    <w:p w14:paraId="43FC3025" w14:textId="73DDF937" w:rsidR="007D3913" w:rsidRDefault="007D3913" w:rsidP="007D3913">
      <w:r>
        <w:rPr>
          <w:noProof/>
        </w:rPr>
        <w:lastRenderedPageBreak/>
        <w:drawing>
          <wp:inline distT="0" distB="0" distL="0" distR="0" wp14:anchorId="25AEB01D" wp14:editId="6649E965">
            <wp:extent cx="5943600" cy="3343275"/>
            <wp:effectExtent l="0" t="0" r="0" b="9525"/>
            <wp:docPr id="90688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84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98F" w14:textId="77777777" w:rsidR="009403FC" w:rsidRPr="009403FC" w:rsidRDefault="009403FC" w:rsidP="009403FC">
      <w:pPr>
        <w:rPr>
          <w:b/>
          <w:bCs/>
        </w:rPr>
      </w:pPr>
      <w:r w:rsidRPr="009403FC">
        <w:rPr>
          <w:rFonts w:ascii="Segoe UI Emoji" w:hAnsi="Segoe UI Emoji" w:cs="Segoe UI Emoji"/>
          <w:b/>
          <w:bCs/>
        </w:rPr>
        <w:t>🔧</w:t>
      </w:r>
      <w:r w:rsidRPr="009403FC">
        <w:rPr>
          <w:b/>
          <w:bCs/>
        </w:rPr>
        <w:t xml:space="preserve"> Toolbar Interaction Demo in Power BI</w:t>
      </w:r>
    </w:p>
    <w:p w14:paraId="606CA96C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1. </w:t>
      </w:r>
      <w:r w:rsidRPr="009403FC">
        <w:rPr>
          <w:rFonts w:ascii="Segoe UI Emoji" w:hAnsi="Segoe UI Emoji" w:cs="Segoe UI Emoji"/>
          <w:b/>
          <w:bCs/>
        </w:rPr>
        <w:t>📷</w:t>
      </w:r>
      <w:r w:rsidRPr="009403FC">
        <w:rPr>
          <w:b/>
          <w:bCs/>
        </w:rPr>
        <w:t xml:space="preserve"> Camera Icon – Export Image</w:t>
      </w:r>
    </w:p>
    <w:p w14:paraId="43AC7019" w14:textId="77777777" w:rsidR="009403FC" w:rsidRPr="009403FC" w:rsidRDefault="009403FC" w:rsidP="009403FC">
      <w:pPr>
        <w:numPr>
          <w:ilvl w:val="0"/>
          <w:numId w:val="8"/>
        </w:numPr>
      </w:pPr>
      <w:r w:rsidRPr="009403FC">
        <w:rPr>
          <w:b/>
          <w:bCs/>
        </w:rPr>
        <w:t>Use</w:t>
      </w:r>
      <w:r w:rsidRPr="009403FC">
        <w:t>: Click to take a screenshot of your visual.</w:t>
      </w:r>
    </w:p>
    <w:p w14:paraId="49553D15" w14:textId="77777777" w:rsidR="009403FC" w:rsidRPr="009403FC" w:rsidRDefault="009403FC" w:rsidP="009403FC">
      <w:pPr>
        <w:numPr>
          <w:ilvl w:val="0"/>
          <w:numId w:val="8"/>
        </w:numPr>
      </w:pPr>
      <w:r w:rsidRPr="009403FC">
        <w:rPr>
          <w:b/>
          <w:bCs/>
        </w:rPr>
        <w:t>Example</w:t>
      </w:r>
      <w:r w:rsidRPr="009403FC">
        <w:t>: Save a snapshot of your cluster analysis for presentations.</w:t>
      </w:r>
    </w:p>
    <w:p w14:paraId="66152BD6" w14:textId="77777777" w:rsidR="009403FC" w:rsidRPr="009403FC" w:rsidRDefault="00000000" w:rsidP="009403FC">
      <w:r>
        <w:pict w14:anchorId="21AC7D2C">
          <v:rect id="_x0000_i1025" style="width:0;height:1.5pt" o:hralign="center" o:hrstd="t" o:hr="t" fillcolor="#a0a0a0" stroked="f"/>
        </w:pict>
      </w:r>
    </w:p>
    <w:p w14:paraId="553FAF72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2. </w:t>
      </w:r>
      <w:r w:rsidRPr="009403FC">
        <w:rPr>
          <w:rFonts w:ascii="Segoe UI Emoji" w:hAnsi="Segoe UI Emoji" w:cs="Segoe UI Emoji"/>
          <w:b/>
          <w:bCs/>
        </w:rPr>
        <w:t>🔍</w:t>
      </w:r>
      <w:r w:rsidRPr="009403FC">
        <w:rPr>
          <w:b/>
          <w:bCs/>
        </w:rPr>
        <w:t xml:space="preserve"> Zoom In</w:t>
      </w:r>
    </w:p>
    <w:p w14:paraId="073A882D" w14:textId="77777777" w:rsidR="009403FC" w:rsidRPr="009403FC" w:rsidRDefault="009403FC" w:rsidP="009403FC">
      <w:pPr>
        <w:numPr>
          <w:ilvl w:val="0"/>
          <w:numId w:val="9"/>
        </w:numPr>
      </w:pPr>
      <w:r w:rsidRPr="009403FC">
        <w:rPr>
          <w:b/>
          <w:bCs/>
        </w:rPr>
        <w:t>Use</w:t>
      </w:r>
      <w:r w:rsidRPr="009403FC">
        <w:t>: Click on areas of the chart to zoom in.</w:t>
      </w:r>
    </w:p>
    <w:p w14:paraId="6B86DF11" w14:textId="77777777" w:rsidR="009403FC" w:rsidRPr="009403FC" w:rsidRDefault="009403FC" w:rsidP="009403FC">
      <w:pPr>
        <w:numPr>
          <w:ilvl w:val="0"/>
          <w:numId w:val="9"/>
        </w:numPr>
      </w:pPr>
      <w:r w:rsidRPr="009403FC">
        <w:rPr>
          <w:b/>
          <w:bCs/>
        </w:rPr>
        <w:t>Example</w:t>
      </w:r>
      <w:r w:rsidRPr="009403FC">
        <w:t>: Focus on one cluster group in a crowded visualization.</w:t>
      </w:r>
    </w:p>
    <w:p w14:paraId="30287C46" w14:textId="77777777" w:rsidR="009403FC" w:rsidRPr="009403FC" w:rsidRDefault="00000000" w:rsidP="009403FC">
      <w:r>
        <w:pict w14:anchorId="714ACAA3">
          <v:rect id="_x0000_i1026" style="width:0;height:1.5pt" o:hralign="center" o:hrstd="t" o:hr="t" fillcolor="#a0a0a0" stroked="f"/>
        </w:pict>
      </w:r>
    </w:p>
    <w:p w14:paraId="1C344EE4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3. </w:t>
      </w:r>
      <w:r w:rsidRPr="009403FC">
        <w:rPr>
          <w:rFonts w:ascii="Segoe UI Emoji" w:hAnsi="Segoe UI Emoji" w:cs="Segoe UI Emoji"/>
          <w:b/>
          <w:bCs/>
        </w:rPr>
        <w:t>🔁</w:t>
      </w:r>
      <w:r w:rsidRPr="009403FC">
        <w:rPr>
          <w:b/>
          <w:bCs/>
        </w:rPr>
        <w:t xml:space="preserve"> Zoom to Fit</w:t>
      </w:r>
    </w:p>
    <w:p w14:paraId="1DC342EB" w14:textId="77777777" w:rsidR="009403FC" w:rsidRPr="009403FC" w:rsidRDefault="009403FC" w:rsidP="009403FC">
      <w:pPr>
        <w:numPr>
          <w:ilvl w:val="0"/>
          <w:numId w:val="10"/>
        </w:numPr>
      </w:pPr>
      <w:r w:rsidRPr="009403FC">
        <w:rPr>
          <w:b/>
          <w:bCs/>
        </w:rPr>
        <w:t>Use</w:t>
      </w:r>
      <w:r w:rsidRPr="009403FC">
        <w:t>: Resets zoom to see the entire chart.</w:t>
      </w:r>
    </w:p>
    <w:p w14:paraId="66EAECCA" w14:textId="77777777" w:rsidR="009403FC" w:rsidRPr="009403FC" w:rsidRDefault="009403FC" w:rsidP="009403FC">
      <w:pPr>
        <w:numPr>
          <w:ilvl w:val="0"/>
          <w:numId w:val="10"/>
        </w:numPr>
      </w:pPr>
      <w:r w:rsidRPr="009403FC">
        <w:rPr>
          <w:b/>
          <w:bCs/>
        </w:rPr>
        <w:t>Example</w:t>
      </w:r>
      <w:r w:rsidRPr="009403FC">
        <w:t>: After zooming into one cluster, use this to go back.</w:t>
      </w:r>
    </w:p>
    <w:p w14:paraId="5D8ADCCB" w14:textId="77777777" w:rsidR="009403FC" w:rsidRPr="009403FC" w:rsidRDefault="00000000" w:rsidP="009403FC">
      <w:r>
        <w:pict w14:anchorId="5D4CBE42">
          <v:rect id="_x0000_i1027" style="width:0;height:1.5pt" o:hralign="center" o:hrstd="t" o:hr="t" fillcolor="#a0a0a0" stroked="f"/>
        </w:pict>
      </w:r>
    </w:p>
    <w:p w14:paraId="334548AA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4. </w:t>
      </w:r>
      <w:r w:rsidRPr="009403FC">
        <w:rPr>
          <w:rFonts w:ascii="Segoe UI Emoji" w:hAnsi="Segoe UI Emoji" w:cs="Segoe UI Emoji"/>
          <w:b/>
          <w:bCs/>
        </w:rPr>
        <w:t>💬</w:t>
      </w:r>
      <w:r w:rsidRPr="009403FC">
        <w:rPr>
          <w:b/>
          <w:bCs/>
        </w:rPr>
        <w:t xml:space="preserve"> Comment/Insights</w:t>
      </w:r>
    </w:p>
    <w:p w14:paraId="04017156" w14:textId="77777777" w:rsidR="009403FC" w:rsidRPr="009403FC" w:rsidRDefault="009403FC" w:rsidP="009403FC">
      <w:pPr>
        <w:numPr>
          <w:ilvl w:val="0"/>
          <w:numId w:val="11"/>
        </w:numPr>
      </w:pPr>
      <w:r w:rsidRPr="009403FC">
        <w:rPr>
          <w:b/>
          <w:bCs/>
        </w:rPr>
        <w:lastRenderedPageBreak/>
        <w:t>Use</w:t>
      </w:r>
      <w:r w:rsidRPr="009403FC">
        <w:t>: Opens a side panel (if enabled) for adding comments or viewing AI-generated insights.</w:t>
      </w:r>
    </w:p>
    <w:p w14:paraId="46659FF9" w14:textId="77777777" w:rsidR="009403FC" w:rsidRPr="009403FC" w:rsidRDefault="009403FC" w:rsidP="009403FC">
      <w:pPr>
        <w:numPr>
          <w:ilvl w:val="0"/>
          <w:numId w:val="11"/>
        </w:numPr>
      </w:pPr>
      <w:r w:rsidRPr="009403FC">
        <w:rPr>
          <w:b/>
          <w:bCs/>
        </w:rPr>
        <w:t>Example</w:t>
      </w:r>
      <w:r w:rsidRPr="009403FC">
        <w:t>: Get insights on why a cluster is performing better than others.</w:t>
      </w:r>
    </w:p>
    <w:p w14:paraId="43B6E1FB" w14:textId="77777777" w:rsidR="009403FC" w:rsidRPr="009403FC" w:rsidRDefault="00000000" w:rsidP="009403FC">
      <w:r>
        <w:pict w14:anchorId="642BCB4E">
          <v:rect id="_x0000_i1028" style="width:0;height:1.5pt" o:hralign="center" o:hrstd="t" o:hr="t" fillcolor="#a0a0a0" stroked="f"/>
        </w:pict>
      </w:r>
    </w:p>
    <w:p w14:paraId="5A0841CF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5. </w:t>
      </w:r>
      <w:r w:rsidRPr="009403FC">
        <w:rPr>
          <w:rFonts w:ascii="Segoe UI Emoji" w:hAnsi="Segoe UI Emoji" w:cs="Segoe UI Emoji"/>
          <w:b/>
          <w:bCs/>
        </w:rPr>
        <w:t>🔲</w:t>
      </w:r>
      <w:r w:rsidRPr="009403FC">
        <w:rPr>
          <w:b/>
          <w:bCs/>
        </w:rPr>
        <w:t xml:space="preserve"> Lasso Select</w:t>
      </w:r>
    </w:p>
    <w:p w14:paraId="09D1840F" w14:textId="77777777" w:rsidR="009403FC" w:rsidRPr="009403FC" w:rsidRDefault="009403FC" w:rsidP="009403FC">
      <w:pPr>
        <w:numPr>
          <w:ilvl w:val="0"/>
          <w:numId w:val="12"/>
        </w:numPr>
      </w:pPr>
      <w:r w:rsidRPr="009403FC">
        <w:rPr>
          <w:b/>
          <w:bCs/>
        </w:rPr>
        <w:t>Use</w:t>
      </w:r>
      <w:r w:rsidRPr="009403FC">
        <w:t>: Click and drag to select multiple bars or points.</w:t>
      </w:r>
    </w:p>
    <w:p w14:paraId="45C3EF77" w14:textId="77777777" w:rsidR="009403FC" w:rsidRPr="009403FC" w:rsidRDefault="009403FC" w:rsidP="009403FC">
      <w:pPr>
        <w:numPr>
          <w:ilvl w:val="0"/>
          <w:numId w:val="12"/>
        </w:numPr>
      </w:pPr>
      <w:r w:rsidRPr="009403FC">
        <w:rPr>
          <w:b/>
          <w:bCs/>
        </w:rPr>
        <w:t>Example</w:t>
      </w:r>
      <w:r w:rsidRPr="009403FC">
        <w:t>: Select all items in a specific cluster region.</w:t>
      </w:r>
    </w:p>
    <w:p w14:paraId="08C69508" w14:textId="77777777" w:rsidR="009403FC" w:rsidRPr="009403FC" w:rsidRDefault="00000000" w:rsidP="009403FC">
      <w:r>
        <w:pict w14:anchorId="7F236DA9">
          <v:rect id="_x0000_i1029" style="width:0;height:1.5pt" o:hralign="center" o:hrstd="t" o:hr="t" fillcolor="#a0a0a0" stroked="f"/>
        </w:pict>
      </w:r>
    </w:p>
    <w:p w14:paraId="454FFD7E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6. </w:t>
      </w:r>
      <w:r w:rsidRPr="009403FC">
        <w:rPr>
          <w:rFonts w:ascii="Segoe UI Emoji" w:hAnsi="Segoe UI Emoji" w:cs="Segoe UI Emoji"/>
          <w:b/>
          <w:bCs/>
        </w:rPr>
        <w:t>➕</w:t>
      </w:r>
      <w:r w:rsidRPr="009403FC">
        <w:rPr>
          <w:b/>
          <w:bCs/>
        </w:rPr>
        <w:t xml:space="preserve"> Expand All</w:t>
      </w:r>
    </w:p>
    <w:p w14:paraId="28BC9D59" w14:textId="77777777" w:rsidR="009403FC" w:rsidRPr="009403FC" w:rsidRDefault="009403FC" w:rsidP="009403FC">
      <w:pPr>
        <w:numPr>
          <w:ilvl w:val="0"/>
          <w:numId w:val="13"/>
        </w:numPr>
      </w:pPr>
      <w:r w:rsidRPr="009403FC">
        <w:rPr>
          <w:b/>
          <w:bCs/>
        </w:rPr>
        <w:t>Use</w:t>
      </w:r>
      <w:r w:rsidRPr="009403FC">
        <w:t>: Expands all drill-down levels in a hierarchy (like Region → Country → City).</w:t>
      </w:r>
    </w:p>
    <w:p w14:paraId="66ED1940" w14:textId="77777777" w:rsidR="009403FC" w:rsidRPr="009403FC" w:rsidRDefault="009403FC" w:rsidP="009403FC">
      <w:pPr>
        <w:numPr>
          <w:ilvl w:val="0"/>
          <w:numId w:val="13"/>
        </w:numPr>
      </w:pPr>
      <w:r w:rsidRPr="009403FC">
        <w:rPr>
          <w:b/>
          <w:bCs/>
        </w:rPr>
        <w:t>Example</w:t>
      </w:r>
      <w:r w:rsidRPr="009403FC">
        <w:t>: See all nested data for each cluster.</w:t>
      </w:r>
    </w:p>
    <w:p w14:paraId="30EE95C0" w14:textId="77777777" w:rsidR="009403FC" w:rsidRPr="009403FC" w:rsidRDefault="00000000" w:rsidP="009403FC">
      <w:r>
        <w:pict w14:anchorId="0D32F60B">
          <v:rect id="_x0000_i1030" style="width:0;height:1.5pt" o:hralign="center" o:hrstd="t" o:hr="t" fillcolor="#a0a0a0" stroked="f"/>
        </w:pict>
      </w:r>
    </w:p>
    <w:p w14:paraId="4BF3B6FF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7. </w:t>
      </w:r>
      <w:r w:rsidRPr="009403FC">
        <w:rPr>
          <w:rFonts w:ascii="Segoe UI Emoji" w:hAnsi="Segoe UI Emoji" w:cs="Segoe UI Emoji"/>
          <w:b/>
          <w:bCs/>
        </w:rPr>
        <w:t>➖</w:t>
      </w:r>
      <w:r w:rsidRPr="009403FC">
        <w:rPr>
          <w:b/>
          <w:bCs/>
        </w:rPr>
        <w:t xml:space="preserve"> Collapse All</w:t>
      </w:r>
    </w:p>
    <w:p w14:paraId="5FC04314" w14:textId="77777777" w:rsidR="009403FC" w:rsidRPr="009403FC" w:rsidRDefault="009403FC" w:rsidP="009403FC">
      <w:pPr>
        <w:numPr>
          <w:ilvl w:val="0"/>
          <w:numId w:val="14"/>
        </w:numPr>
      </w:pPr>
      <w:r w:rsidRPr="009403FC">
        <w:rPr>
          <w:b/>
          <w:bCs/>
        </w:rPr>
        <w:t>Use</w:t>
      </w:r>
      <w:r w:rsidRPr="009403FC">
        <w:t>: Collapses to top-level hierarchy.</w:t>
      </w:r>
    </w:p>
    <w:p w14:paraId="6DDA4C6D" w14:textId="77777777" w:rsidR="009403FC" w:rsidRPr="009403FC" w:rsidRDefault="009403FC" w:rsidP="009403FC">
      <w:pPr>
        <w:numPr>
          <w:ilvl w:val="0"/>
          <w:numId w:val="14"/>
        </w:numPr>
      </w:pPr>
      <w:r w:rsidRPr="009403FC">
        <w:rPr>
          <w:b/>
          <w:bCs/>
        </w:rPr>
        <w:t>Example</w:t>
      </w:r>
      <w:r w:rsidRPr="009403FC">
        <w:t>: View clusters only at the region level.</w:t>
      </w:r>
    </w:p>
    <w:p w14:paraId="6AB2DC98" w14:textId="77777777" w:rsidR="009403FC" w:rsidRPr="009403FC" w:rsidRDefault="00000000" w:rsidP="009403FC">
      <w:r>
        <w:pict w14:anchorId="7715AB08">
          <v:rect id="_x0000_i1031" style="width:0;height:1.5pt" o:hralign="center" o:hrstd="t" o:hr="t" fillcolor="#a0a0a0" stroked="f"/>
        </w:pict>
      </w:r>
    </w:p>
    <w:p w14:paraId="6AC59BBE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8. </w:t>
      </w:r>
      <w:r w:rsidRPr="009403FC">
        <w:rPr>
          <w:rFonts w:ascii="Segoe UI Symbol" w:hAnsi="Segoe UI Symbol" w:cs="Segoe UI Symbol"/>
          <w:b/>
          <w:bCs/>
        </w:rPr>
        <w:t>⛶</w:t>
      </w:r>
      <w:r w:rsidRPr="009403FC">
        <w:rPr>
          <w:b/>
          <w:bCs/>
        </w:rPr>
        <w:t xml:space="preserve"> Focus Mode</w:t>
      </w:r>
    </w:p>
    <w:p w14:paraId="39F4B0C6" w14:textId="77777777" w:rsidR="009403FC" w:rsidRPr="009403FC" w:rsidRDefault="009403FC" w:rsidP="009403FC">
      <w:pPr>
        <w:numPr>
          <w:ilvl w:val="0"/>
          <w:numId w:val="15"/>
        </w:numPr>
      </w:pPr>
      <w:r w:rsidRPr="009403FC">
        <w:rPr>
          <w:b/>
          <w:bCs/>
        </w:rPr>
        <w:t>Use</w:t>
      </w:r>
      <w:r w:rsidRPr="009403FC">
        <w:t>: Opens the visual in full screen.</w:t>
      </w:r>
    </w:p>
    <w:p w14:paraId="7B2E735E" w14:textId="77777777" w:rsidR="009403FC" w:rsidRPr="009403FC" w:rsidRDefault="009403FC" w:rsidP="009403FC">
      <w:pPr>
        <w:numPr>
          <w:ilvl w:val="0"/>
          <w:numId w:val="15"/>
        </w:numPr>
      </w:pPr>
      <w:r w:rsidRPr="009403FC">
        <w:rPr>
          <w:b/>
          <w:bCs/>
        </w:rPr>
        <w:t>Example</w:t>
      </w:r>
      <w:r w:rsidRPr="009403FC">
        <w:t>: Useful for detailed cluster comparisons during analysis.</w:t>
      </w:r>
    </w:p>
    <w:p w14:paraId="400CDC61" w14:textId="77777777" w:rsidR="009403FC" w:rsidRPr="009403FC" w:rsidRDefault="00000000" w:rsidP="009403FC">
      <w:r>
        <w:pict w14:anchorId="154F441A">
          <v:rect id="_x0000_i1032" style="width:0;height:1.5pt" o:hralign="center" o:hrstd="t" o:hr="t" fillcolor="#a0a0a0" stroked="f"/>
        </w:pict>
      </w:r>
    </w:p>
    <w:p w14:paraId="486F3933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9. </w:t>
      </w:r>
      <w:r w:rsidRPr="009403FC">
        <w:rPr>
          <w:rFonts w:ascii="Segoe UI Emoji" w:hAnsi="Segoe UI Emoji" w:cs="Segoe UI Emoji"/>
          <w:b/>
          <w:bCs/>
        </w:rPr>
        <w:t>🏠</w:t>
      </w:r>
      <w:r w:rsidRPr="009403FC">
        <w:rPr>
          <w:b/>
          <w:bCs/>
        </w:rPr>
        <w:t xml:space="preserve"> Reset View</w:t>
      </w:r>
    </w:p>
    <w:p w14:paraId="6DF229B3" w14:textId="77777777" w:rsidR="009403FC" w:rsidRPr="009403FC" w:rsidRDefault="009403FC" w:rsidP="009403FC">
      <w:pPr>
        <w:numPr>
          <w:ilvl w:val="0"/>
          <w:numId w:val="16"/>
        </w:numPr>
      </w:pPr>
      <w:r w:rsidRPr="009403FC">
        <w:rPr>
          <w:b/>
          <w:bCs/>
        </w:rPr>
        <w:t>Use</w:t>
      </w:r>
      <w:r w:rsidRPr="009403FC">
        <w:t>: Resets chart to default state (zoom, selection, drill).</w:t>
      </w:r>
    </w:p>
    <w:p w14:paraId="7E369F80" w14:textId="77777777" w:rsidR="009403FC" w:rsidRPr="009403FC" w:rsidRDefault="009403FC" w:rsidP="009403FC">
      <w:pPr>
        <w:numPr>
          <w:ilvl w:val="0"/>
          <w:numId w:val="16"/>
        </w:numPr>
      </w:pPr>
      <w:r w:rsidRPr="009403FC">
        <w:rPr>
          <w:b/>
          <w:bCs/>
        </w:rPr>
        <w:t>Example</w:t>
      </w:r>
      <w:r w:rsidRPr="009403FC">
        <w:t>: Quickly return to the original cluster view.</w:t>
      </w:r>
    </w:p>
    <w:p w14:paraId="1091EBDC" w14:textId="77777777" w:rsidR="009403FC" w:rsidRPr="009403FC" w:rsidRDefault="00000000" w:rsidP="009403FC">
      <w:r>
        <w:pict w14:anchorId="1CF44608">
          <v:rect id="_x0000_i1033" style="width:0;height:1.5pt" o:hralign="center" o:hrstd="t" o:hr="t" fillcolor="#a0a0a0" stroked="f"/>
        </w:pict>
      </w:r>
    </w:p>
    <w:p w14:paraId="49122239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10. </w:t>
      </w:r>
      <w:r w:rsidRPr="009403FC">
        <w:rPr>
          <w:rFonts w:ascii="Segoe UI Emoji" w:hAnsi="Segoe UI Emoji" w:cs="Segoe UI Emoji"/>
          <w:b/>
          <w:bCs/>
        </w:rPr>
        <w:t>⤵️</w:t>
      </w:r>
      <w:r w:rsidRPr="009403FC">
        <w:rPr>
          <w:b/>
          <w:bCs/>
        </w:rPr>
        <w:t xml:space="preserve"> Drill Mode</w:t>
      </w:r>
    </w:p>
    <w:p w14:paraId="57B7D39A" w14:textId="77777777" w:rsidR="009403FC" w:rsidRPr="009403FC" w:rsidRDefault="009403FC" w:rsidP="009403FC">
      <w:pPr>
        <w:numPr>
          <w:ilvl w:val="0"/>
          <w:numId w:val="17"/>
        </w:numPr>
      </w:pPr>
      <w:r w:rsidRPr="009403FC">
        <w:rPr>
          <w:b/>
          <w:bCs/>
        </w:rPr>
        <w:t>Use</w:t>
      </w:r>
      <w:r w:rsidRPr="009403FC">
        <w:t>: Enables single-click drill-down.</w:t>
      </w:r>
    </w:p>
    <w:p w14:paraId="423D8E31" w14:textId="77777777" w:rsidR="009403FC" w:rsidRPr="009403FC" w:rsidRDefault="009403FC" w:rsidP="009403FC">
      <w:pPr>
        <w:numPr>
          <w:ilvl w:val="0"/>
          <w:numId w:val="17"/>
        </w:numPr>
      </w:pPr>
      <w:r w:rsidRPr="009403FC">
        <w:rPr>
          <w:b/>
          <w:bCs/>
        </w:rPr>
        <w:lastRenderedPageBreak/>
        <w:t>Example</w:t>
      </w:r>
      <w:r w:rsidRPr="009403FC">
        <w:t>: Click on a cluster bar to see sub-clusters or next-level data.</w:t>
      </w:r>
    </w:p>
    <w:p w14:paraId="4E84C012" w14:textId="77777777" w:rsidR="009403FC" w:rsidRPr="009403FC" w:rsidRDefault="00000000" w:rsidP="009403FC">
      <w:r>
        <w:pict w14:anchorId="622F574D">
          <v:rect id="_x0000_i1034" style="width:0;height:1.5pt" o:hralign="center" o:hrstd="t" o:hr="t" fillcolor="#a0a0a0" stroked="f"/>
        </w:pict>
      </w:r>
    </w:p>
    <w:p w14:paraId="55C95D50" w14:textId="77777777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 xml:space="preserve">11. </w:t>
      </w:r>
      <w:r w:rsidRPr="009403FC">
        <w:rPr>
          <w:rFonts w:ascii="Segoe UI Emoji" w:hAnsi="Segoe UI Emoji" w:cs="Segoe UI Emoji"/>
          <w:b/>
          <w:bCs/>
        </w:rPr>
        <w:t>⬅️</w:t>
      </w:r>
      <w:r w:rsidRPr="009403FC">
        <w:rPr>
          <w:b/>
          <w:bCs/>
        </w:rPr>
        <w:t xml:space="preserve"> Drill Up</w:t>
      </w:r>
    </w:p>
    <w:p w14:paraId="290D99AF" w14:textId="77777777" w:rsidR="009403FC" w:rsidRPr="009403FC" w:rsidRDefault="009403FC" w:rsidP="009403FC">
      <w:pPr>
        <w:numPr>
          <w:ilvl w:val="0"/>
          <w:numId w:val="18"/>
        </w:numPr>
      </w:pPr>
      <w:r w:rsidRPr="009403FC">
        <w:rPr>
          <w:b/>
          <w:bCs/>
        </w:rPr>
        <w:t>Use</w:t>
      </w:r>
      <w:r w:rsidRPr="009403FC">
        <w:t>: Moves one level up in hierarchy.</w:t>
      </w:r>
    </w:p>
    <w:p w14:paraId="09CD9D54" w14:textId="77777777" w:rsidR="009403FC" w:rsidRPr="009403FC" w:rsidRDefault="009403FC" w:rsidP="009403FC">
      <w:pPr>
        <w:numPr>
          <w:ilvl w:val="0"/>
          <w:numId w:val="18"/>
        </w:numPr>
      </w:pPr>
      <w:r w:rsidRPr="009403FC">
        <w:rPr>
          <w:b/>
          <w:bCs/>
        </w:rPr>
        <w:t>Example</w:t>
      </w:r>
      <w:r w:rsidRPr="009403FC">
        <w:t>: Move from Country → Region cluster view.</w:t>
      </w:r>
    </w:p>
    <w:p w14:paraId="30194F52" w14:textId="77777777" w:rsidR="009403FC" w:rsidRPr="009403FC" w:rsidRDefault="00000000" w:rsidP="009403FC">
      <w:r>
        <w:pict w14:anchorId="4D35203B">
          <v:rect id="_x0000_i1035" style="width:0;height:1.5pt" o:hralign="center" o:hrstd="t" o:hr="t" fillcolor="#a0a0a0" stroked="f"/>
        </w:pict>
      </w:r>
    </w:p>
    <w:p w14:paraId="5604D248" w14:textId="75862162" w:rsidR="009403FC" w:rsidRPr="009403FC" w:rsidRDefault="009403FC" w:rsidP="009403FC">
      <w:pPr>
        <w:rPr>
          <w:b/>
          <w:bCs/>
        </w:rPr>
      </w:pPr>
      <w:r w:rsidRPr="009403FC">
        <w:rPr>
          <w:b/>
          <w:bCs/>
        </w:rPr>
        <w:t>12. Chart Type (Selected)</w:t>
      </w:r>
    </w:p>
    <w:p w14:paraId="1203F7AA" w14:textId="77777777" w:rsidR="009403FC" w:rsidRPr="009403FC" w:rsidRDefault="009403FC" w:rsidP="009403FC">
      <w:pPr>
        <w:numPr>
          <w:ilvl w:val="0"/>
          <w:numId w:val="19"/>
        </w:numPr>
      </w:pPr>
      <w:r w:rsidRPr="009403FC">
        <w:rPr>
          <w:b/>
          <w:bCs/>
        </w:rPr>
        <w:t>Use</w:t>
      </w:r>
      <w:r w:rsidRPr="009403FC">
        <w:t>: Shows the current chart (Clustered Column Chart).</w:t>
      </w:r>
    </w:p>
    <w:p w14:paraId="3D40F0A0" w14:textId="77777777" w:rsidR="009403FC" w:rsidRPr="009403FC" w:rsidRDefault="009403FC" w:rsidP="009403FC">
      <w:pPr>
        <w:numPr>
          <w:ilvl w:val="0"/>
          <w:numId w:val="19"/>
        </w:numPr>
      </w:pPr>
      <w:r w:rsidRPr="009403FC">
        <w:rPr>
          <w:b/>
          <w:bCs/>
        </w:rPr>
        <w:t>Example</w:t>
      </w:r>
      <w:r w:rsidRPr="009403FC">
        <w:t>: Helps identify you're analyzing via clustering forma</w:t>
      </w:r>
    </w:p>
    <w:p w14:paraId="6F281F1B" w14:textId="3325929E" w:rsidR="00711241" w:rsidRDefault="00711241" w:rsidP="00CF1EC6"/>
    <w:sectPr w:rsidR="0071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6B41"/>
    <w:multiLevelType w:val="multilevel"/>
    <w:tmpl w:val="D7AE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C4206"/>
    <w:multiLevelType w:val="multilevel"/>
    <w:tmpl w:val="3E6A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69E8"/>
    <w:multiLevelType w:val="multilevel"/>
    <w:tmpl w:val="5C4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0414"/>
    <w:multiLevelType w:val="multilevel"/>
    <w:tmpl w:val="638C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56AB"/>
    <w:multiLevelType w:val="multilevel"/>
    <w:tmpl w:val="495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04393"/>
    <w:multiLevelType w:val="hybridMultilevel"/>
    <w:tmpl w:val="7232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EC1"/>
    <w:multiLevelType w:val="multilevel"/>
    <w:tmpl w:val="53C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A2905"/>
    <w:multiLevelType w:val="multilevel"/>
    <w:tmpl w:val="A9B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646B0"/>
    <w:multiLevelType w:val="multilevel"/>
    <w:tmpl w:val="272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F2CC4"/>
    <w:multiLevelType w:val="multilevel"/>
    <w:tmpl w:val="508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F0522"/>
    <w:multiLevelType w:val="multilevel"/>
    <w:tmpl w:val="23A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02C9B"/>
    <w:multiLevelType w:val="multilevel"/>
    <w:tmpl w:val="BF1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B5B7C"/>
    <w:multiLevelType w:val="multilevel"/>
    <w:tmpl w:val="EF94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95B00"/>
    <w:multiLevelType w:val="multilevel"/>
    <w:tmpl w:val="AEE4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F2498"/>
    <w:multiLevelType w:val="multilevel"/>
    <w:tmpl w:val="332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72AF"/>
    <w:multiLevelType w:val="multilevel"/>
    <w:tmpl w:val="D3B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06186"/>
    <w:multiLevelType w:val="multilevel"/>
    <w:tmpl w:val="354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96FAF"/>
    <w:multiLevelType w:val="multilevel"/>
    <w:tmpl w:val="9EF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77AB8"/>
    <w:multiLevelType w:val="multilevel"/>
    <w:tmpl w:val="4D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8963">
    <w:abstractNumId w:val="2"/>
  </w:num>
  <w:num w:numId="2" w16cid:durableId="771634861">
    <w:abstractNumId w:val="5"/>
  </w:num>
  <w:num w:numId="3" w16cid:durableId="41176209">
    <w:abstractNumId w:val="7"/>
  </w:num>
  <w:num w:numId="4" w16cid:durableId="1262104236">
    <w:abstractNumId w:val="17"/>
  </w:num>
  <w:num w:numId="5" w16cid:durableId="1542746398">
    <w:abstractNumId w:val="9"/>
  </w:num>
  <w:num w:numId="6" w16cid:durableId="1901162324">
    <w:abstractNumId w:val="0"/>
  </w:num>
  <w:num w:numId="7" w16cid:durableId="2047488118">
    <w:abstractNumId w:val="4"/>
  </w:num>
  <w:num w:numId="8" w16cid:durableId="375815902">
    <w:abstractNumId w:val="14"/>
  </w:num>
  <w:num w:numId="9" w16cid:durableId="1983581049">
    <w:abstractNumId w:val="13"/>
  </w:num>
  <w:num w:numId="10" w16cid:durableId="459812108">
    <w:abstractNumId w:val="11"/>
  </w:num>
  <w:num w:numId="11" w16cid:durableId="1801603957">
    <w:abstractNumId w:val="15"/>
  </w:num>
  <w:num w:numId="12" w16cid:durableId="140582986">
    <w:abstractNumId w:val="1"/>
  </w:num>
  <w:num w:numId="13" w16cid:durableId="523789840">
    <w:abstractNumId w:val="18"/>
  </w:num>
  <w:num w:numId="14" w16cid:durableId="1417484343">
    <w:abstractNumId w:val="12"/>
  </w:num>
  <w:num w:numId="15" w16cid:durableId="1043168187">
    <w:abstractNumId w:val="6"/>
  </w:num>
  <w:num w:numId="16" w16cid:durableId="615911679">
    <w:abstractNumId w:val="3"/>
  </w:num>
  <w:num w:numId="17" w16cid:durableId="1639073167">
    <w:abstractNumId w:val="10"/>
  </w:num>
  <w:num w:numId="18" w16cid:durableId="344096198">
    <w:abstractNumId w:val="8"/>
  </w:num>
  <w:num w:numId="19" w16cid:durableId="329598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6"/>
    <w:rsid w:val="002C35AB"/>
    <w:rsid w:val="0036023D"/>
    <w:rsid w:val="00583475"/>
    <w:rsid w:val="005F6697"/>
    <w:rsid w:val="006A11D0"/>
    <w:rsid w:val="00711241"/>
    <w:rsid w:val="007D3913"/>
    <w:rsid w:val="00870F08"/>
    <w:rsid w:val="009403FC"/>
    <w:rsid w:val="00A61BA5"/>
    <w:rsid w:val="00C40086"/>
    <w:rsid w:val="00C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AD2D"/>
  <w15:chartTrackingRefBased/>
  <w15:docId w15:val="{D306AF0C-4182-4163-826A-8CD9BE2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2025-05-12T15:43:00Z</dcterms:created>
  <dcterms:modified xsi:type="dcterms:W3CDTF">2025-06-22T17:06:00Z</dcterms:modified>
</cp:coreProperties>
</file>