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tag w:val="tii-similarity-U1VCTUlUVEVEX1dPUktfb2lkOjE6MzU4MzM2NjY3Mw=="/>
        <w:id w:val="969560949"/>
        <w:placeholder>
          <w:docPart w:val="DefaultPlaceholder_-1854013440"/>
        </w:placeholder>
        <w15:appearance w15:val="hidden"/>
      </w:sdtPr>
      <w:sdtContent>
        <w:p w14:paraId="489E815A" w14:textId="64EC1F68" w:rsidR="004076B5" w:rsidRPr="004076B5" w:rsidRDefault="004076B5" w:rsidP="004076B5">
          <w:pPr>
            <w:spacing w:line="480" w:lineRule="auto"/>
            <w:rPr>
              <w:rFonts w:ascii="Times New Roman" w:hAnsi="Times New Roman" w:cs="Times New Roman"/>
            </w:rPr>
          </w:pPr>
          <w:r w:rsidRPr="004076B5">
            <w:rPr>
              <w:rFonts w:ascii="Times New Roman" w:hAnsi="Times New Roman" w:cs="Times New Roman"/>
            </w:rPr>
            <w:t>Austin Huertas</w:t>
          </w:r>
        </w:p>
      </w:sdtContent>
    </w:sdt>
    <w:p w14:paraId="701220E8" w14:textId="50D9EC28" w:rsidR="004076B5" w:rsidRPr="004076B5" w:rsidRDefault="004076B5" w:rsidP="004076B5">
      <w:pPr>
        <w:spacing w:line="480" w:lineRule="auto"/>
        <w:rPr>
          <w:rFonts w:ascii="Times New Roman" w:hAnsi="Times New Roman" w:cs="Times New Roman"/>
        </w:rPr>
      </w:pPr>
      <w:r w:rsidRPr="004076B5">
        <w:rPr>
          <w:rFonts w:ascii="Times New Roman" w:hAnsi="Times New Roman" w:cs="Times New Roman"/>
        </w:rPr>
        <w:t>CS 499</w:t>
      </w:r>
    </w:p>
    <w:p w14:paraId="30EC4014" w14:textId="5A3B6197" w:rsidR="004076B5" w:rsidRPr="004076B5" w:rsidRDefault="004076B5" w:rsidP="004076B5">
      <w:pPr>
        <w:spacing w:line="480" w:lineRule="auto"/>
        <w:rPr>
          <w:rFonts w:ascii="Times New Roman" w:hAnsi="Times New Roman" w:cs="Times New Roman"/>
        </w:rPr>
      </w:pPr>
      <w:r w:rsidRPr="004076B5">
        <w:rPr>
          <w:rFonts w:ascii="Times New Roman" w:hAnsi="Times New Roman" w:cs="Times New Roman"/>
        </w:rPr>
        <w:t>06/03/</w:t>
      </w:r>
      <w:sdt>
        <w:sdtPr>
          <w:rPr>
            <w:rFonts w:ascii="Times New Roman" w:hAnsi="Times New Roman" w:cs="Times New Roman"/>
          </w:rPr>
          <w:tag w:val="tii-similarity-U1VCTUlUVEVEX1dPUktfb2lkOjE6MzU4MzM2NjY3Mw=="/>
          <w:id w:val="1714918964"/>
          <w:placeholder>
            <w:docPart w:val="DefaultPlaceholder_-1854013440"/>
          </w:placeholder>
          <w15:appearance w15:val="hidden"/>
        </w:sdtPr>
        <w:sdtContent>
          <w:r w:rsidRPr="004076B5">
            <w:rPr>
              <w:rFonts w:ascii="Times New Roman" w:hAnsi="Times New Roman" w:cs="Times New Roman"/>
            </w:rPr>
            <w:t>2026</w:t>
          </w:r>
        </w:sdtContent>
      </w:sdt>
    </w:p>
    <w:p w14:paraId="7FF6AEE8" w14:textId="77777777" w:rsidR="004076B5" w:rsidRPr="004076B5" w:rsidRDefault="004076B5" w:rsidP="004076B5">
      <w:pPr>
        <w:spacing w:line="480" w:lineRule="auto"/>
        <w:rPr>
          <w:rFonts w:ascii="Times New Roman" w:hAnsi="Times New Roman" w:cs="Times New Roman"/>
        </w:rPr>
      </w:pPr>
    </w:p>
    <w:p w14:paraId="7D0F2945" w14:textId="358CD11A" w:rsidR="004076B5" w:rsidRPr="004076B5" w:rsidRDefault="004076B5" w:rsidP="004076B5">
      <w:pPr>
        <w:spacing w:line="480" w:lineRule="auto"/>
        <w:jc w:val="center"/>
        <w:rPr>
          <w:rFonts w:ascii="Times New Roman" w:hAnsi="Times New Roman" w:cs="Times New Roman"/>
          <w:b/>
          <w:bCs/>
        </w:rPr>
      </w:pPr>
      <w:r w:rsidRPr="004076B5">
        <w:rPr>
          <w:rFonts w:ascii="Times New Roman" w:hAnsi="Times New Roman" w:cs="Times New Roman"/>
          <w:b/>
          <w:bCs/>
        </w:rPr>
        <w:t xml:space="preserve">Module 5 </w:t>
      </w:r>
      <w:sdt>
        <w:sdtPr>
          <w:rPr>
            <w:rFonts w:ascii="Times New Roman" w:hAnsi="Times New Roman" w:cs="Times New Roman"/>
            <w:b/>
            <w:bCs/>
          </w:rPr>
          <w:tag w:val="tii-similarity-U1VCTUlUVEVEX1dPUktfb2lkOjE6MzU4MzM2NjY3Mw=="/>
          <w:id w:val="-327371254"/>
          <w:placeholder>
            <w:docPart w:val="DefaultPlaceholder_-1854013440"/>
          </w:placeholder>
          <w15:appearance w15:val="hidden"/>
        </w:sdtPr>
        <w:sdtContent>
          <w:r w:rsidRPr="004076B5">
            <w:rPr>
              <w:rFonts w:ascii="Times New Roman" w:hAnsi="Times New Roman" w:cs="Times New Roman"/>
              <w:b/>
              <w:bCs/>
            </w:rPr>
            <w:t>Enhancement Narrative</w:t>
          </w:r>
        </w:sdtContent>
      </w:sdt>
    </w:p>
    <w:p w14:paraId="03CABAFB" w14:textId="77777777" w:rsidR="004076B5" w:rsidRPr="004076B5" w:rsidRDefault="004076B5" w:rsidP="004076B5">
      <w:pPr>
        <w:spacing w:line="480" w:lineRule="auto"/>
        <w:jc w:val="center"/>
        <w:rPr>
          <w:rFonts w:ascii="Times New Roman" w:hAnsi="Times New Roman" w:cs="Times New Roman"/>
        </w:rPr>
      </w:pPr>
    </w:p>
    <w:sdt>
      <w:sdtPr>
        <w:rPr>
          <w:rFonts w:ascii="Times New Roman" w:hAnsi="Times New Roman" w:cs="Times New Roman"/>
          <w:b/>
          <w:bCs/>
        </w:rPr>
        <w:tag w:val="tii-similarity-U1VCTUlUVEVEX1dPUktfb2lkOjE6MzU4MzM2NjY3Mw=="/>
        <w:id w:val="-1136022769"/>
        <w:placeholder>
          <w:docPart w:val="DefaultPlaceholder_-1854013440"/>
        </w:placeholder>
        <w15:appearance w15:val="hidden"/>
      </w:sdtPr>
      <w:sdtContent>
        <w:p w14:paraId="5D7DF994" w14:textId="5047661D" w:rsidR="004076B5" w:rsidRPr="004076B5" w:rsidRDefault="004076B5" w:rsidP="004076B5">
          <w:pPr>
            <w:spacing w:line="480" w:lineRule="auto"/>
            <w:rPr>
              <w:rFonts w:ascii="Times New Roman" w:hAnsi="Times New Roman" w:cs="Times New Roman"/>
              <w:b/>
              <w:bCs/>
            </w:rPr>
          </w:pPr>
          <w:r w:rsidRPr="004076B5">
            <w:rPr>
              <w:rFonts w:ascii="Times New Roman" w:hAnsi="Times New Roman" w:cs="Times New Roman"/>
              <w:b/>
              <w:bCs/>
            </w:rPr>
            <w:t>Artifact Description</w:t>
          </w:r>
        </w:p>
      </w:sdtContent>
    </w:sdt>
    <w:p w14:paraId="28DC27FD" w14:textId="074D9AF4" w:rsidR="004076B5" w:rsidRPr="004076B5" w:rsidRDefault="004076B5" w:rsidP="004076B5">
      <w:pPr>
        <w:spacing w:line="480" w:lineRule="auto"/>
        <w:rPr>
          <w:rFonts w:ascii="Times New Roman" w:hAnsi="Times New Roman" w:cs="Times New Roman"/>
        </w:rPr>
      </w:pPr>
      <w:proofErr w:type="spellStart"/>
      <w:r w:rsidRPr="004076B5">
        <w:rPr>
          <w:rFonts w:ascii="Times New Roman" w:hAnsi="Times New Roman" w:cs="Times New Roman"/>
        </w:rPr>
        <w:t>Travlr</w:t>
      </w:r>
      <w:proofErr w:type="spellEnd"/>
      <w:r w:rsidRPr="004076B5">
        <w:rPr>
          <w:rFonts w:ascii="Times New Roman" w:hAnsi="Times New Roman" w:cs="Times New Roman"/>
        </w:rPr>
        <w:t xml:space="preserve"> Getaways is a comprehensive </w:t>
      </w:r>
      <w:sdt>
        <w:sdtPr>
          <w:rPr>
            <w:rFonts w:ascii="Times New Roman" w:hAnsi="Times New Roman" w:cs="Times New Roman"/>
          </w:rPr>
          <w:tag w:val="tii-similarity-U1VCTUlUVEVEX1dPUktfb2lkOjE6MzU4MzM2NjY3Mw=="/>
          <w:id w:val="-1620215399"/>
          <w:placeholder>
            <w:docPart w:val="DefaultPlaceholder_-1854013440"/>
          </w:placeholder>
          <w15:appearance w15:val="hidden"/>
        </w:sdtPr>
        <w:sdtContent>
          <w:r w:rsidRPr="004076B5">
            <w:rPr>
              <w:rFonts w:ascii="Times New Roman" w:hAnsi="Times New Roman" w:cs="Times New Roman"/>
            </w:rPr>
            <w:t>travel booking app</w:t>
          </w:r>
        </w:sdtContent>
      </w:sdt>
      <w:r w:rsidRPr="004076B5">
        <w:rPr>
          <w:rFonts w:ascii="Times New Roman" w:hAnsi="Times New Roman" w:cs="Times New Roman"/>
        </w:rPr>
        <w:t xml:space="preserve"> that </w:t>
      </w:r>
      <w:sdt>
        <w:sdtPr>
          <w:rPr>
            <w:rFonts w:ascii="Times New Roman" w:hAnsi="Times New Roman" w:cs="Times New Roman"/>
          </w:rPr>
          <w:tag w:val="tii-similarity-U1VCTUlUVEVEX1dPUktfb2lkOjE6MzU4MzM2NjY3Mw=="/>
          <w:id w:val="-551534443"/>
          <w:placeholder>
            <w:docPart w:val="DefaultPlaceholder_-1854013440"/>
          </w:placeholder>
          <w15:appearance w15:val="hidden"/>
        </w:sdtPr>
        <w:sdtContent>
          <w:r w:rsidRPr="004076B5">
            <w:rPr>
              <w:rFonts w:ascii="Times New Roman" w:hAnsi="Times New Roman" w:cs="Times New Roman"/>
            </w:rPr>
            <w:t>I first</w:t>
          </w:r>
        </w:sdtContent>
      </w:sdt>
      <w:r w:rsidRPr="004076B5">
        <w:rPr>
          <w:rFonts w:ascii="Times New Roman" w:hAnsi="Times New Roman" w:cs="Times New Roman"/>
        </w:rPr>
        <w:t xml:space="preserve"> </w:t>
      </w:r>
      <w:sdt>
        <w:sdtPr>
          <w:rPr>
            <w:rFonts w:ascii="Times New Roman" w:hAnsi="Times New Roman" w:cs="Times New Roman"/>
          </w:rPr>
          <w:tag w:val="tii-similarity-U1VCTUlUVEVEX1dPUktfb2lkOjE6MzU4MzM2NjY3Mw=="/>
          <w:id w:val="1631744909"/>
          <w:placeholder>
            <w:docPart w:val="DefaultPlaceholder_-1854013440"/>
          </w:placeholder>
          <w15:appearance w15:val="hidden"/>
        </w:sdtPr>
        <w:sdtContent>
          <w:r w:rsidRPr="004076B5">
            <w:rPr>
              <w:rFonts w:ascii="Times New Roman" w:hAnsi="Times New Roman" w:cs="Times New Roman"/>
            </w:rPr>
            <w:t>created in CS 465</w:t>
          </w:r>
        </w:sdtContent>
      </w:sdt>
      <w:r w:rsidRPr="004076B5">
        <w:rPr>
          <w:rFonts w:ascii="Times New Roman" w:hAnsi="Times New Roman" w:cs="Times New Roman"/>
        </w:rPr>
        <w:t xml:space="preserve"> during, and I've been upgrading it in CS 499. It </w:t>
      </w:r>
      <w:sdt>
        <w:sdtPr>
          <w:rPr>
            <w:rFonts w:ascii="Times New Roman" w:hAnsi="Times New Roman" w:cs="Times New Roman"/>
          </w:rPr>
          <w:tag w:val="tii-similarity-U1VCTUlUVEVEX1dPUktfb2lkOjE6MzU4MzM2NjY3Mw=="/>
          <w:id w:val="997544900"/>
          <w:placeholder>
            <w:docPart w:val="DefaultPlaceholder_-1854013440"/>
          </w:placeholder>
          <w15:appearance w15:val="hidden"/>
        </w:sdtPr>
        <w:sdtContent>
          <w:r w:rsidRPr="004076B5">
            <w:rPr>
              <w:rFonts w:ascii="Times New Roman" w:hAnsi="Times New Roman" w:cs="Times New Roman"/>
            </w:rPr>
            <w:t>utilizes the MEAN stack and offers a RESTful API for handling and</w:t>
          </w:r>
        </w:sdtContent>
      </w:sdt>
      <w:r w:rsidRPr="004076B5">
        <w:rPr>
          <w:rFonts w:ascii="Times New Roman" w:hAnsi="Times New Roman" w:cs="Times New Roman"/>
        </w:rPr>
        <w:t xml:space="preserve"> reserving </w:t>
      </w:r>
      <w:sdt>
        <w:sdtPr>
          <w:rPr>
            <w:rFonts w:ascii="Times New Roman" w:hAnsi="Times New Roman" w:cs="Times New Roman"/>
          </w:rPr>
          <w:tag w:val="tii-similarity-U1VCTUlUVEVEX1dPUktfb2lkOjE6MzU4MzM2NjY3Mw=="/>
          <w:id w:val="2077243965"/>
          <w:placeholder>
            <w:docPart w:val="DefaultPlaceholder_-1854013440"/>
          </w:placeholder>
          <w15:appearance w15:val="hidden"/>
        </w:sdtPr>
        <w:sdtContent>
          <w:r w:rsidRPr="004076B5">
            <w:rPr>
              <w:rFonts w:ascii="Times New Roman" w:hAnsi="Times New Roman" w:cs="Times New Roman"/>
            </w:rPr>
            <w:t>travel packages. After</w:t>
          </w:r>
        </w:sdtContent>
      </w:sdt>
      <w:r w:rsidRPr="004076B5">
        <w:rPr>
          <w:rFonts w:ascii="Times New Roman" w:hAnsi="Times New Roman" w:cs="Times New Roman"/>
        </w:rPr>
        <w:t xml:space="preserve"> we fixed the architecture </w:t>
      </w:r>
      <w:sdt>
        <w:sdtPr>
          <w:rPr>
            <w:rFonts w:ascii="Times New Roman" w:hAnsi="Times New Roman" w:cs="Times New Roman"/>
          </w:rPr>
          <w:tag w:val="tii-similarity-U1VCTUlUVEVEX1dPUktfb2lkOjE6MzU4MzM2NjY3Mw=="/>
          <w:id w:val="-1904512635"/>
          <w:placeholder>
            <w:docPart w:val="DefaultPlaceholder_-1854013440"/>
          </w:placeholder>
          <w15:appearance w15:val="hidden"/>
        </w:sdtPr>
        <w:sdtContent>
          <w:r w:rsidRPr="004076B5">
            <w:rPr>
              <w:rFonts w:ascii="Times New Roman" w:hAnsi="Times New Roman" w:cs="Times New Roman"/>
            </w:rPr>
            <w:t>in Module 3</w:t>
          </w:r>
        </w:sdtContent>
      </w:sdt>
      <w:r w:rsidRPr="004076B5">
        <w:rPr>
          <w:rFonts w:ascii="Times New Roman" w:hAnsi="Times New Roman" w:cs="Times New Roman"/>
        </w:rPr>
        <w:t xml:space="preserve"> and enhanced search performance in Module 4, the database layer remained the most problematic aspect. The schemas lacked proper validation, essential collections were absent, and there was a complete absence of advanced database features.</w:t>
      </w:r>
    </w:p>
    <w:sdt>
      <w:sdtPr>
        <w:rPr>
          <w:rFonts w:ascii="Times New Roman" w:hAnsi="Times New Roman" w:cs="Times New Roman"/>
          <w:b/>
          <w:bCs/>
        </w:rPr>
        <w:tag w:val="tii-similarity-U1VCTUlUVEVEX1dPUktfb2lkOjE6MzU4MzM2NjY3Mw=="/>
        <w:id w:val="1175766467"/>
        <w:placeholder>
          <w:docPart w:val="DefaultPlaceholder_-1854013440"/>
        </w:placeholder>
        <w15:appearance w15:val="hidden"/>
      </w:sdtPr>
      <w:sdtContent>
        <w:p w14:paraId="38AB7608" w14:textId="6E7BEB9A" w:rsidR="004076B5" w:rsidRPr="004076B5" w:rsidRDefault="004076B5" w:rsidP="004076B5">
          <w:pPr>
            <w:spacing w:line="480" w:lineRule="auto"/>
            <w:rPr>
              <w:rFonts w:ascii="Times New Roman" w:hAnsi="Times New Roman" w:cs="Times New Roman"/>
              <w:b/>
              <w:bCs/>
            </w:rPr>
          </w:pPr>
          <w:r w:rsidRPr="004076B5">
            <w:rPr>
              <w:rFonts w:ascii="Times New Roman" w:hAnsi="Times New Roman" w:cs="Times New Roman"/>
              <w:b/>
              <w:bCs/>
            </w:rPr>
            <w:t>Why I Chose This Artifact</w:t>
          </w:r>
        </w:p>
      </w:sdtContent>
    </w:sdt>
    <w:p w14:paraId="160ECCF7" w14:textId="2BB86E1D" w:rsidR="004076B5" w:rsidRPr="004076B5" w:rsidRDefault="00B435C1" w:rsidP="004076B5">
      <w:pPr>
        <w:spacing w:line="480" w:lineRule="auto"/>
        <w:rPr>
          <w:rFonts w:ascii="Times New Roman" w:hAnsi="Times New Roman" w:cs="Times New Roman"/>
        </w:rPr>
      </w:pPr>
      <w:sdt>
        <w:sdtPr>
          <w:rPr>
            <w:rFonts w:ascii="Times New Roman" w:hAnsi="Times New Roman" w:cs="Times New Roman"/>
          </w:rPr>
          <w:tag w:val="tii-similarity-U1VCTUlUVEVEX1dPUktfb2lkOjE6MzU4MzM2NjY3Mw=="/>
          <w:id w:val="-1161228451"/>
          <w:placeholder>
            <w:docPart w:val="DefaultPlaceholder_-1854013440"/>
          </w:placeholder>
          <w15:appearance w15:val="hidden"/>
        </w:sdtPr>
        <w:sdtContent>
          <w:r w:rsidR="004076B5" w:rsidRPr="004076B5">
            <w:rPr>
              <w:rFonts w:ascii="Times New Roman" w:hAnsi="Times New Roman" w:cs="Times New Roman"/>
            </w:rPr>
            <w:t xml:space="preserve">I continued to use </w:t>
          </w:r>
          <w:proofErr w:type="spellStart"/>
          <w:r w:rsidR="004076B5" w:rsidRPr="004076B5">
            <w:rPr>
              <w:rFonts w:ascii="Times New Roman" w:hAnsi="Times New Roman" w:cs="Times New Roman"/>
            </w:rPr>
            <w:t>Travlr</w:t>
          </w:r>
          <w:proofErr w:type="spellEnd"/>
          <w:r w:rsidR="004076B5" w:rsidRPr="004076B5">
            <w:rPr>
              <w:rFonts w:ascii="Times New Roman" w:hAnsi="Times New Roman" w:cs="Times New Roman"/>
            </w:rPr>
            <w:t xml:space="preserve"> Getaways because</w:t>
          </w:r>
        </w:sdtContent>
      </w:sdt>
      <w:r w:rsidR="004076B5" w:rsidRPr="004076B5">
        <w:rPr>
          <w:rFonts w:ascii="Times New Roman" w:hAnsi="Times New Roman" w:cs="Times New Roman"/>
        </w:rPr>
        <w:t xml:space="preserve"> the issues with the database were significant and needed to be addressed. The initial schema had prices stored as Strings rather than Numbers, which completely messed up numerical filtering. There was no Booking schema, even though the main purpose of the app is to book trips - the original just added trip IDs into a user array without any details. I implemented thorough schema validation, created two new schemas for Bookings and Reviews, added strategic indexes for quicker queries, and set up aggregation pipelines to compute ratings. The new Review schema ensures that users can't review the same trip more than </w:t>
      </w:r>
      <w:r w:rsidR="004076B5" w:rsidRPr="004076B5">
        <w:rPr>
          <w:rFonts w:ascii="Times New Roman" w:hAnsi="Times New Roman" w:cs="Times New Roman"/>
        </w:rPr>
        <w:lastRenderedPageBreak/>
        <w:t>once, and the aggregation pipeline calculates average ratings directly in MongoDB instead of bringing all reviews into Node.js.</w:t>
      </w:r>
    </w:p>
    <w:sdt>
      <w:sdtPr>
        <w:rPr>
          <w:rFonts w:ascii="Times New Roman" w:hAnsi="Times New Roman" w:cs="Times New Roman"/>
          <w:b/>
          <w:bCs/>
        </w:rPr>
        <w:tag w:val="tii-similarity-U1VCTUlUVEVEX1dPUktfb2lkOjE6MzU4MzM2NjY3Mw=="/>
        <w:id w:val="244613711"/>
        <w:placeholder>
          <w:docPart w:val="DefaultPlaceholder_-1854013440"/>
        </w:placeholder>
        <w15:appearance w15:val="hidden"/>
      </w:sdtPr>
      <w:sdtContent>
        <w:p w14:paraId="7CBFDE3E" w14:textId="1B2F7938" w:rsidR="004076B5" w:rsidRPr="004076B5" w:rsidRDefault="004076B5" w:rsidP="004076B5">
          <w:pPr>
            <w:spacing w:line="480" w:lineRule="auto"/>
            <w:rPr>
              <w:rFonts w:ascii="Times New Roman" w:hAnsi="Times New Roman" w:cs="Times New Roman"/>
              <w:b/>
              <w:bCs/>
            </w:rPr>
          </w:pPr>
          <w:r w:rsidRPr="004076B5">
            <w:rPr>
              <w:rFonts w:ascii="Times New Roman" w:hAnsi="Times New Roman" w:cs="Times New Roman"/>
              <w:b/>
              <w:bCs/>
            </w:rPr>
            <w:t>Meeting Course Outcomes</w:t>
          </w:r>
        </w:p>
      </w:sdtContent>
    </w:sdt>
    <w:p w14:paraId="26BB616D" w14:textId="61D5C544" w:rsidR="004076B5" w:rsidRPr="004076B5" w:rsidRDefault="00B435C1" w:rsidP="004076B5">
      <w:pPr>
        <w:spacing w:line="480" w:lineRule="auto"/>
        <w:rPr>
          <w:rFonts w:ascii="Times New Roman" w:hAnsi="Times New Roman" w:cs="Times New Roman"/>
        </w:rPr>
      </w:pPr>
      <w:sdt>
        <w:sdtPr>
          <w:rPr>
            <w:rFonts w:ascii="Times New Roman" w:hAnsi="Times New Roman" w:cs="Times New Roman"/>
          </w:rPr>
          <w:tag w:val="tii-similarity-U1VCTUlUVEVEX1dPUktfb2lkOjE6MzU4MzM2NjY3Mw=="/>
          <w:id w:val="-1040580121"/>
          <w:placeholder>
            <w:docPart w:val="DefaultPlaceholder_-1854013440"/>
          </w:placeholder>
          <w15:appearance w15:val="hidden"/>
        </w:sdtPr>
        <w:sdtContent>
          <w:r w:rsidR="004076B5" w:rsidRPr="004076B5">
            <w:rPr>
              <w:rFonts w:ascii="Times New Roman" w:hAnsi="Times New Roman" w:cs="Times New Roman"/>
            </w:rPr>
            <w:t>I achieved</w:t>
          </w:r>
        </w:sdtContent>
      </w:sdt>
      <w:r w:rsidR="004076B5" w:rsidRPr="004076B5">
        <w:rPr>
          <w:rFonts w:ascii="Times New Roman" w:hAnsi="Times New Roman" w:cs="Times New Roman"/>
        </w:rPr>
        <w:t xml:space="preserve"> all three course outcomes outlined in Module One. Course Outcome 3 is shown through the trade-offs in schema design - I decided to keep </w:t>
      </w:r>
      <w:proofErr w:type="spellStart"/>
      <w:r w:rsidR="004076B5" w:rsidRPr="004076B5">
        <w:rPr>
          <w:rFonts w:ascii="Times New Roman" w:hAnsi="Times New Roman" w:cs="Times New Roman"/>
        </w:rPr>
        <w:t>avgRating</w:t>
      </w:r>
      <w:proofErr w:type="spellEnd"/>
      <w:r w:rsidR="004076B5" w:rsidRPr="004076B5">
        <w:rPr>
          <w:rFonts w:ascii="Times New Roman" w:hAnsi="Times New Roman" w:cs="Times New Roman"/>
        </w:rPr>
        <w:t xml:space="preserve"> and </w:t>
      </w:r>
      <w:proofErr w:type="spellStart"/>
      <w:r w:rsidR="004076B5" w:rsidRPr="004076B5">
        <w:rPr>
          <w:rFonts w:ascii="Times New Roman" w:hAnsi="Times New Roman" w:cs="Times New Roman"/>
        </w:rPr>
        <w:t>bookingCount</w:t>
      </w:r>
      <w:proofErr w:type="spellEnd"/>
      <w:r w:rsidR="004076B5" w:rsidRPr="004076B5">
        <w:rPr>
          <w:rFonts w:ascii="Times New Roman" w:hAnsi="Times New Roman" w:cs="Times New Roman"/>
        </w:rPr>
        <w:t xml:space="preserve"> directly on the Trip document rather than calculating them in real-time since trips are accessed much more frequently than they are updated. Course Outcome 4 is fulfilled by utilizing advanced features of MongoDB such as aggregation pipelines, compound indexes, and text indexes with weighted fields. Course Outcome 5 is met by implementing schema-level validation as an additional layer of protection, ensuring that even if middleware is bypassed, Mongoose will still reject any invalid data before it reaches the database.</w:t>
      </w:r>
    </w:p>
    <w:p w14:paraId="1AC1047E" w14:textId="136A9CD2" w:rsidR="004076B5" w:rsidRPr="004076B5" w:rsidRDefault="004076B5" w:rsidP="004076B5">
      <w:pPr>
        <w:spacing w:line="480" w:lineRule="auto"/>
        <w:rPr>
          <w:rFonts w:ascii="Times New Roman" w:hAnsi="Times New Roman" w:cs="Times New Roman"/>
          <w:b/>
          <w:bCs/>
        </w:rPr>
      </w:pPr>
      <w:r w:rsidRPr="004076B5">
        <w:rPr>
          <w:rFonts w:ascii="Times New Roman" w:hAnsi="Times New Roman" w:cs="Times New Roman"/>
          <w:b/>
          <w:bCs/>
        </w:rPr>
        <w:t>What I Learned</w:t>
      </w:r>
    </w:p>
    <w:p w14:paraId="60A369EF" w14:textId="2D7A4911" w:rsidR="004076B5" w:rsidRPr="004076B5" w:rsidRDefault="004076B5" w:rsidP="004076B5">
      <w:pPr>
        <w:spacing w:line="480" w:lineRule="auto"/>
        <w:rPr>
          <w:rFonts w:ascii="Times New Roman" w:hAnsi="Times New Roman" w:cs="Times New Roman"/>
        </w:rPr>
      </w:pPr>
      <w:r w:rsidRPr="004076B5">
        <w:rPr>
          <w:rFonts w:ascii="Times New Roman" w:hAnsi="Times New Roman" w:cs="Times New Roman"/>
        </w:rPr>
        <w:t xml:space="preserve">The most important takeaway was realizing how a single schema change can </w:t>
      </w:r>
      <w:proofErr w:type="gramStart"/>
      <w:r w:rsidRPr="004076B5">
        <w:rPr>
          <w:rFonts w:ascii="Times New Roman" w:hAnsi="Times New Roman" w:cs="Times New Roman"/>
        </w:rPr>
        <w:t>impact</w:t>
      </w:r>
      <w:proofErr w:type="gramEnd"/>
      <w:r w:rsidRPr="004076B5">
        <w:rPr>
          <w:rFonts w:ascii="Times New Roman" w:hAnsi="Times New Roman" w:cs="Times New Roman"/>
        </w:rPr>
        <w:t xml:space="preserve"> the entire application. </w:t>
      </w:r>
      <w:proofErr w:type="gramStart"/>
      <w:r w:rsidRPr="004076B5">
        <w:rPr>
          <w:rFonts w:ascii="Times New Roman" w:hAnsi="Times New Roman" w:cs="Times New Roman"/>
        </w:rPr>
        <w:t xml:space="preserve">Changing </w:t>
      </w:r>
      <w:proofErr w:type="spellStart"/>
      <w:r w:rsidRPr="004076B5">
        <w:rPr>
          <w:rFonts w:ascii="Times New Roman" w:hAnsi="Times New Roman" w:cs="Times New Roman"/>
        </w:rPr>
        <w:t>perPerson</w:t>
      </w:r>
      <w:proofErr w:type="spellEnd"/>
      <w:proofErr w:type="gramEnd"/>
      <w:r w:rsidRPr="004076B5">
        <w:rPr>
          <w:rFonts w:ascii="Times New Roman" w:hAnsi="Times New Roman" w:cs="Times New Roman"/>
        </w:rPr>
        <w:t xml:space="preserve"> from a String to a Number meant I had to update the service validation, seed data, and </w:t>
      </w:r>
      <w:proofErr w:type="gramStart"/>
      <w:r w:rsidRPr="004076B5">
        <w:rPr>
          <w:rFonts w:ascii="Times New Roman" w:hAnsi="Times New Roman" w:cs="Times New Roman"/>
        </w:rPr>
        <w:t>filtering</w:t>
      </w:r>
      <w:proofErr w:type="gramEnd"/>
      <w:r w:rsidRPr="004076B5">
        <w:rPr>
          <w:rFonts w:ascii="Times New Roman" w:hAnsi="Times New Roman" w:cs="Times New Roman"/>
        </w:rPr>
        <w:t xml:space="preserve"> code all at the same time. I also faced the MongoDB transactions problem</w:t>
      </w:r>
      <w:r w:rsidRPr="004076B5">
        <w:rPr>
          <w:rFonts w:ascii="Times New Roman" w:hAnsi="Times New Roman" w:cs="Times New Roman"/>
        </w:rPr>
        <w:t xml:space="preserve">, </w:t>
      </w:r>
      <w:r w:rsidRPr="004076B5">
        <w:rPr>
          <w:rFonts w:ascii="Times New Roman" w:hAnsi="Times New Roman" w:cs="Times New Roman"/>
        </w:rPr>
        <w:t xml:space="preserve">since transactions need a replica set and my local setup is standalone, I had to change </w:t>
      </w:r>
      <w:proofErr w:type="spellStart"/>
      <w:r w:rsidRPr="004076B5">
        <w:rPr>
          <w:rFonts w:ascii="Times New Roman" w:hAnsi="Times New Roman" w:cs="Times New Roman"/>
        </w:rPr>
        <w:t>bookingService</w:t>
      </w:r>
      <w:proofErr w:type="spellEnd"/>
      <w:r w:rsidRPr="004076B5">
        <w:rPr>
          <w:rFonts w:ascii="Times New Roman" w:hAnsi="Times New Roman" w:cs="Times New Roman"/>
        </w:rPr>
        <w:t xml:space="preserve"> to use sequential operations instead. The aggregation pipeline syntax was totally unfamiliar to me and took some time to understand, especially using $</w:t>
      </w:r>
      <w:proofErr w:type="spellStart"/>
      <w:r w:rsidRPr="004076B5">
        <w:rPr>
          <w:rFonts w:ascii="Times New Roman" w:hAnsi="Times New Roman" w:cs="Times New Roman"/>
        </w:rPr>
        <w:t>cond</w:t>
      </w:r>
      <w:proofErr w:type="spellEnd"/>
      <w:r w:rsidRPr="004076B5">
        <w:rPr>
          <w:rFonts w:ascii="Times New Roman" w:hAnsi="Times New Roman" w:cs="Times New Roman"/>
        </w:rPr>
        <w:t xml:space="preserve"> within a $group stage to count rating distributions. Once I got it, I understood why performing the calculation in the database is way more efficient than loading everything into JavaScript first.</w:t>
      </w:r>
    </w:p>
    <w:sectPr w:rsidR="004076B5" w:rsidRPr="004076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36296" w14:textId="77777777" w:rsidR="00566A61" w:rsidRDefault="00566A61" w:rsidP="004076B5">
      <w:pPr>
        <w:spacing w:after="0" w:line="240" w:lineRule="auto"/>
      </w:pPr>
      <w:r>
        <w:separator/>
      </w:r>
    </w:p>
  </w:endnote>
  <w:endnote w:type="continuationSeparator" w:id="0">
    <w:p w14:paraId="1FF80BCC" w14:textId="77777777" w:rsidR="00566A61" w:rsidRDefault="00566A61" w:rsidP="00407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7F768" w14:textId="77777777" w:rsidR="00566A61" w:rsidRDefault="00566A61" w:rsidP="004076B5">
      <w:pPr>
        <w:spacing w:after="0" w:line="240" w:lineRule="auto"/>
      </w:pPr>
      <w:r>
        <w:separator/>
      </w:r>
    </w:p>
  </w:footnote>
  <w:footnote w:type="continuationSeparator" w:id="0">
    <w:p w14:paraId="4E527FBF" w14:textId="77777777" w:rsidR="00566A61" w:rsidRDefault="00566A61" w:rsidP="004076B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6B5"/>
    <w:rsid w:val="004076B5"/>
    <w:rsid w:val="00566A61"/>
    <w:rsid w:val="00864615"/>
    <w:rsid w:val="00B435C1"/>
    <w:rsid w:val="00C90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146F0"/>
  <w15:chartTrackingRefBased/>
  <w15:docId w15:val="{2688B6EB-B048-4049-A2E8-3186F4118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6B5"/>
    <w:rPr>
      <w:rFonts w:eastAsiaTheme="majorEastAsia" w:cstheme="majorBidi"/>
      <w:color w:val="272727" w:themeColor="text1" w:themeTint="D8"/>
    </w:rPr>
  </w:style>
  <w:style w:type="paragraph" w:styleId="Title">
    <w:name w:val="Title"/>
    <w:basedOn w:val="Normal"/>
    <w:next w:val="Normal"/>
    <w:link w:val="TitleChar"/>
    <w:uiPriority w:val="10"/>
    <w:qFormat/>
    <w:rsid w:val="00407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6B5"/>
    <w:pPr>
      <w:spacing w:before="160"/>
      <w:jc w:val="center"/>
    </w:pPr>
    <w:rPr>
      <w:i/>
      <w:iCs/>
      <w:color w:val="404040" w:themeColor="text1" w:themeTint="BF"/>
    </w:rPr>
  </w:style>
  <w:style w:type="character" w:customStyle="1" w:styleId="QuoteChar">
    <w:name w:val="Quote Char"/>
    <w:basedOn w:val="DefaultParagraphFont"/>
    <w:link w:val="Quote"/>
    <w:uiPriority w:val="29"/>
    <w:rsid w:val="004076B5"/>
    <w:rPr>
      <w:i/>
      <w:iCs/>
      <w:color w:val="404040" w:themeColor="text1" w:themeTint="BF"/>
    </w:rPr>
  </w:style>
  <w:style w:type="paragraph" w:styleId="ListParagraph">
    <w:name w:val="List Paragraph"/>
    <w:basedOn w:val="Normal"/>
    <w:uiPriority w:val="34"/>
    <w:qFormat/>
    <w:rsid w:val="004076B5"/>
    <w:pPr>
      <w:ind w:left="720"/>
      <w:contextualSpacing/>
    </w:pPr>
  </w:style>
  <w:style w:type="character" w:styleId="IntenseEmphasis">
    <w:name w:val="Intense Emphasis"/>
    <w:basedOn w:val="DefaultParagraphFont"/>
    <w:uiPriority w:val="21"/>
    <w:qFormat/>
    <w:rsid w:val="004076B5"/>
    <w:rPr>
      <w:i/>
      <w:iCs/>
      <w:color w:val="0F4761" w:themeColor="accent1" w:themeShade="BF"/>
    </w:rPr>
  </w:style>
  <w:style w:type="paragraph" w:styleId="IntenseQuote">
    <w:name w:val="Intense Quote"/>
    <w:basedOn w:val="Normal"/>
    <w:next w:val="Normal"/>
    <w:link w:val="IntenseQuoteChar"/>
    <w:uiPriority w:val="30"/>
    <w:qFormat/>
    <w:rsid w:val="00407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6B5"/>
    <w:rPr>
      <w:i/>
      <w:iCs/>
      <w:color w:val="0F4761" w:themeColor="accent1" w:themeShade="BF"/>
    </w:rPr>
  </w:style>
  <w:style w:type="character" w:styleId="IntenseReference">
    <w:name w:val="Intense Reference"/>
    <w:basedOn w:val="DefaultParagraphFont"/>
    <w:uiPriority w:val="32"/>
    <w:qFormat/>
    <w:rsid w:val="004076B5"/>
    <w:rPr>
      <w:b/>
      <w:bCs/>
      <w:smallCaps/>
      <w:color w:val="0F4761" w:themeColor="accent1" w:themeShade="BF"/>
      <w:spacing w:val="5"/>
    </w:rPr>
  </w:style>
  <w:style w:type="paragraph" w:styleId="Header">
    <w:name w:val="header"/>
    <w:basedOn w:val="Normal"/>
    <w:link w:val="HeaderChar"/>
    <w:uiPriority w:val="99"/>
    <w:unhideWhenUsed/>
    <w:rsid w:val="004076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76B5"/>
  </w:style>
  <w:style w:type="paragraph" w:styleId="Footer">
    <w:name w:val="footer"/>
    <w:basedOn w:val="Normal"/>
    <w:link w:val="FooterChar"/>
    <w:uiPriority w:val="99"/>
    <w:unhideWhenUsed/>
    <w:rsid w:val="004076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76B5"/>
  </w:style>
  <w:style w:type="character" w:styleId="PlaceholderText">
    <w:name w:val="Placeholder Text"/>
    <w:basedOn w:val="DefaultParagraphFont"/>
    <w:uiPriority w:val="99"/>
    <w:semiHidden/>
    <w:rsid w:val="00B435C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13CD61D-CCFE-4300-A935-14A4D48F9022}"/>
      </w:docPartPr>
      <w:docPartBody>
        <w:p w:rsidR="003E35BB" w:rsidRDefault="00D8140F">
          <w:r w:rsidRPr="00086F0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40F"/>
    <w:rsid w:val="003E35BB"/>
    <w:rsid w:val="00C90F2E"/>
    <w:rsid w:val="00D81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140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5CEAFF-26D1-45A7-85DE-9D6CDE883DA0}">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DCC5398B8F2584182C412E0769791D8" ma:contentTypeVersion="9" ma:contentTypeDescription="Create a new document." ma:contentTypeScope="" ma:versionID="cb6bfdee1d0d3109a26fd3e38ac976c2">
  <xsd:schema xmlns:xsd="http://www.w3.org/2001/XMLSchema" xmlns:xs="http://www.w3.org/2001/XMLSchema" xmlns:p="http://schemas.microsoft.com/office/2006/metadata/properties" xmlns:ns3="039a54f7-a257-4f0b-bd97-f78fa045fb11" xmlns:ns4="3fbf13b5-9577-422f-aef7-ab9b138b45ee" targetNamespace="http://schemas.microsoft.com/office/2006/metadata/properties" ma:root="true" ma:fieldsID="bcca0882b1c3c2829729ba98426d3b4f" ns3:_="" ns4:_="">
    <xsd:import namespace="039a54f7-a257-4f0b-bd97-f78fa045fb11"/>
    <xsd:import namespace="3fbf13b5-9577-422f-aef7-ab9b138b45e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a54f7-a257-4f0b-bd97-f78fa045fb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bf13b5-9577-422f-aef7-ab9b138b45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39a54f7-a257-4f0b-bd97-f78fa045fb11" xsi:nil="true"/>
  </documentManagement>
</p:properties>
</file>

<file path=customXml/itemProps1.xml><?xml version="1.0" encoding="utf-8"?>
<ds:datastoreItem xmlns:ds="http://schemas.openxmlformats.org/officeDocument/2006/customXml" ds:itemID="{62968144-AB33-4662-AF4D-5B2ADD6A79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a54f7-a257-4f0b-bd97-f78fa045fb11"/>
    <ds:schemaRef ds:uri="3fbf13b5-9577-422f-aef7-ab9b138b45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07473E-6D98-4623-8B29-EF18E1CA51F1}">
  <ds:schemaRefs>
    <ds:schemaRef ds:uri="http://schemas.microsoft.com/sharepoint/v3/contenttype/forms"/>
  </ds:schemaRefs>
</ds:datastoreItem>
</file>

<file path=customXml/itemProps3.xml><?xml version="1.0" encoding="utf-8"?>
<ds:datastoreItem xmlns:ds="http://schemas.openxmlformats.org/officeDocument/2006/customXml" ds:itemID="{93AB366E-D370-4F13-B38D-CE3377F36A6B}">
  <ds:schemaRefs>
    <ds:schemaRef ds:uri="http://schemas.microsoft.com/office/2006/metadata/properties"/>
    <ds:schemaRef ds:uri="http://schemas.microsoft.com/office/infopath/2007/PartnerControls"/>
    <ds:schemaRef ds:uri="039a54f7-a257-4f0b-bd97-f78fa045fb1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463</Words>
  <Characters>2466</Characters>
  <Application>Microsoft Office Word</Application>
  <DocSecurity>0</DocSecurity>
  <Lines>41</Lines>
  <Paragraphs>14</Paragraphs>
  <ScaleCrop>false</ScaleCrop>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Huertas, Austin</dc:creator>
  <cp:keywords/>
  <dc:description/>
  <cp:lastModifiedBy>Huertas, Austin</cp:lastModifiedBy>
  <cp:revision>2</cp:revision>
  <dcterms:created xsi:type="dcterms:W3CDTF">2026-06-03T22:57:00Z</dcterms:created>
  <dcterms:modified xsi:type="dcterms:W3CDTF">2026-06-03T22:57:00Z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0x0101005DCC5398B8F2584182C412E0769791D8</vt:lpwstr>
  </property>
  <property fmtid="{D5CDD505-2E9C-101B-9397-08002B2CF9AE}" pid="3" name="TII_WORD_DOCUMENT_FILENAME">
    <vt:lpwstr>CS499 Mod 5 Enhancement Narrative.docx</vt:lpwstr>
  </property>
  <property fmtid="{D5CDD505-2E9C-101B-9397-08002B2CF9AE}" pid="4" name="TII_WORD_DOCUMENT_ID">
    <vt:lpwstr>2a24250d-876f-4d32-9433-8d38a01ce2a0</vt:lpwstr>
  </property>
  <property fmtid="{D5CDD505-2E9C-101B-9397-08002B2CF9AE}" pid="5" name="TII_WORD_DOCUMENT_HASH">
    <vt:lpwstr>9eb9367cc0b8310c6130e056e8bf85257c6f1a66d29b0d2c1e8dae7a69027bf6</vt:lpwstr>
  </property>
</Properties>
</file>