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CD2" w:rsidRDefault="00290CD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90CD2" w:rsidRDefault="00D3236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  <w:r>
        <w:rPr>
          <w:rFonts w:eastAsia="华文行楷" w:hint="eastAsia"/>
          <w:sz w:val="52"/>
          <w:u w:val="single"/>
        </w:rPr>
        <w:t>生命科学与技术</w:t>
      </w:r>
      <w:r>
        <w:rPr>
          <w:rFonts w:eastAsia="楷体_GB2312" w:hint="eastAsia"/>
          <w:b/>
          <w:bCs/>
          <w:sz w:val="52"/>
        </w:rPr>
        <w:t>学院</w:t>
      </w:r>
    </w:p>
    <w:p w:rsidR="00290CD2" w:rsidRDefault="00290CD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90CD2" w:rsidRDefault="00290CD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90CD2" w:rsidRDefault="00290CD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90CD2" w:rsidRDefault="00D3236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290CD2" w:rsidRDefault="00290CD2">
      <w:pPr>
        <w:jc w:val="center"/>
        <w:rPr>
          <w:rFonts w:eastAsia="方正舒体"/>
          <w:b/>
          <w:bCs/>
          <w:sz w:val="44"/>
        </w:rPr>
      </w:pPr>
    </w:p>
    <w:p w:rsidR="00290CD2" w:rsidRDefault="00290CD2">
      <w:pPr>
        <w:jc w:val="center"/>
        <w:rPr>
          <w:rFonts w:eastAsia="方正舒体"/>
          <w:b/>
          <w:bCs/>
          <w:sz w:val="44"/>
        </w:rPr>
      </w:pPr>
    </w:p>
    <w:p w:rsidR="00290CD2" w:rsidRDefault="00290CD2">
      <w:pPr>
        <w:rPr>
          <w:rFonts w:eastAsia="方正舒体"/>
          <w:b/>
          <w:bCs/>
          <w:sz w:val="44"/>
        </w:rPr>
      </w:pPr>
    </w:p>
    <w:p w:rsidR="00290CD2" w:rsidRDefault="00290CD2">
      <w:pPr>
        <w:rPr>
          <w:rFonts w:eastAsia="方正舒体"/>
          <w:b/>
          <w:bCs/>
          <w:sz w:val="44"/>
        </w:rPr>
      </w:pPr>
    </w:p>
    <w:p w:rsidR="00290CD2" w:rsidRDefault="00D32362">
      <w:pPr>
        <w:ind w:firstLineChars="300" w:firstLine="1080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>
        <w:rPr>
          <w:rFonts w:eastAsia="黑体" w:hint="eastAsia"/>
          <w:sz w:val="36"/>
          <w:u w:val="single"/>
        </w:rPr>
        <w:t>生物医学信号处理</w:t>
      </w:r>
      <w:r>
        <w:rPr>
          <w:rFonts w:eastAsia="楷体_GB2312" w:hint="eastAsia"/>
          <w:b/>
          <w:bCs/>
          <w:sz w:val="36"/>
          <w:u w:val="single"/>
        </w:rPr>
        <w:t xml:space="preserve">   </w:t>
      </w:r>
    </w:p>
    <w:p w:rsidR="00290CD2" w:rsidRDefault="00290CD2">
      <w:pPr>
        <w:jc w:val="center"/>
        <w:rPr>
          <w:rFonts w:eastAsia="方正舒体"/>
          <w:b/>
          <w:bCs/>
          <w:sz w:val="44"/>
        </w:rPr>
      </w:pPr>
    </w:p>
    <w:p w:rsidR="00290CD2" w:rsidRDefault="00290CD2">
      <w:pPr>
        <w:jc w:val="center"/>
        <w:rPr>
          <w:rFonts w:eastAsia="方正舒体"/>
          <w:b/>
          <w:bCs/>
          <w:sz w:val="44"/>
        </w:rPr>
      </w:pPr>
    </w:p>
    <w:p w:rsidR="00290CD2" w:rsidRDefault="00290CD2">
      <w:pPr>
        <w:jc w:val="center"/>
        <w:rPr>
          <w:rFonts w:eastAsia="方正舒体"/>
          <w:b/>
          <w:bCs/>
          <w:sz w:val="44"/>
        </w:rPr>
      </w:pPr>
    </w:p>
    <w:p w:rsidR="00290CD2" w:rsidRDefault="00D32362">
      <w:pPr>
        <w:jc w:val="center"/>
        <w:rPr>
          <w:rFonts w:eastAsia="方正舒体"/>
          <w:b/>
          <w:bCs/>
          <w:sz w:val="32"/>
          <w:szCs w:val="32"/>
        </w:rPr>
      </w:pPr>
      <w:r>
        <w:rPr>
          <w:rFonts w:eastAsia="方正舒体" w:hint="eastAsia"/>
          <w:b/>
          <w:bCs/>
          <w:sz w:val="32"/>
          <w:szCs w:val="32"/>
        </w:rPr>
        <w:t>2018-2019-</w:t>
      </w:r>
      <w:r>
        <w:rPr>
          <w:rFonts w:eastAsia="方正舒体" w:hint="eastAsia"/>
          <w:b/>
          <w:bCs/>
          <w:sz w:val="32"/>
          <w:szCs w:val="32"/>
        </w:rPr>
        <w:t>第</w:t>
      </w:r>
      <w:r>
        <w:rPr>
          <w:rFonts w:eastAsia="方正舒体" w:hint="eastAsia"/>
          <w:b/>
          <w:bCs/>
          <w:sz w:val="32"/>
          <w:szCs w:val="32"/>
        </w:rPr>
        <w:t>2</w:t>
      </w:r>
      <w:r>
        <w:rPr>
          <w:rFonts w:eastAsia="方正舒体" w:hint="eastAsia"/>
          <w:b/>
          <w:bCs/>
          <w:sz w:val="32"/>
          <w:szCs w:val="32"/>
        </w:rPr>
        <w:t>学期</w:t>
      </w:r>
    </w:p>
    <w:p w:rsidR="00290CD2" w:rsidRDefault="00290CD2">
      <w:pPr>
        <w:jc w:val="center"/>
        <w:rPr>
          <w:rFonts w:eastAsia="方正舒体"/>
          <w:b/>
          <w:bCs/>
          <w:sz w:val="44"/>
        </w:rPr>
      </w:pPr>
    </w:p>
    <w:p w:rsidR="00290CD2" w:rsidRDefault="00290CD2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290CD2" w:rsidRDefault="00D3236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290CD2" w:rsidRDefault="00290CD2">
      <w:pPr>
        <w:jc w:val="center"/>
        <w:rPr>
          <w:rFonts w:eastAsia="方正舒体"/>
          <w:b/>
          <w:bCs/>
          <w:sz w:val="44"/>
        </w:rPr>
      </w:pPr>
    </w:p>
    <w:p w:rsidR="00290CD2" w:rsidRDefault="00290CD2">
      <w:pPr>
        <w:rPr>
          <w:rFonts w:eastAsia="黑体"/>
          <w:b/>
          <w:bCs/>
          <w:sz w:val="5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3060"/>
      </w:tblGrid>
      <w:tr w:rsidR="00290CD2">
        <w:trPr>
          <w:trHeight w:val="615"/>
        </w:trPr>
        <w:tc>
          <w:tcPr>
            <w:tcW w:w="1440" w:type="dxa"/>
          </w:tcPr>
          <w:p w:rsidR="00290CD2" w:rsidRDefault="00D32362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2340" w:type="dxa"/>
          </w:tcPr>
          <w:p w:rsidR="00290CD2" w:rsidRDefault="00290CD2">
            <w:pPr>
              <w:rPr>
                <w:sz w:val="28"/>
              </w:rPr>
            </w:pPr>
          </w:p>
        </w:tc>
        <w:tc>
          <w:tcPr>
            <w:tcW w:w="1440" w:type="dxa"/>
          </w:tcPr>
          <w:p w:rsidR="00290CD2" w:rsidRDefault="00D32362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3060" w:type="dxa"/>
          </w:tcPr>
          <w:p w:rsidR="00290CD2" w:rsidRDefault="00290CD2">
            <w:pPr>
              <w:ind w:leftChars="-1" w:left="-2" w:firstLine="1"/>
              <w:rPr>
                <w:sz w:val="28"/>
              </w:rPr>
            </w:pPr>
          </w:p>
        </w:tc>
      </w:tr>
      <w:tr w:rsidR="00290CD2">
        <w:trPr>
          <w:trHeight w:val="615"/>
        </w:trPr>
        <w:tc>
          <w:tcPr>
            <w:tcW w:w="1440" w:type="dxa"/>
          </w:tcPr>
          <w:p w:rsidR="00290CD2" w:rsidRDefault="00D32362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2340" w:type="dxa"/>
          </w:tcPr>
          <w:p w:rsidR="00290CD2" w:rsidRDefault="00290CD2">
            <w:pPr>
              <w:rPr>
                <w:sz w:val="28"/>
              </w:rPr>
            </w:pPr>
          </w:p>
        </w:tc>
        <w:tc>
          <w:tcPr>
            <w:tcW w:w="1440" w:type="dxa"/>
          </w:tcPr>
          <w:p w:rsidR="00290CD2" w:rsidRDefault="00D32362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实验时间</w:t>
            </w:r>
          </w:p>
        </w:tc>
        <w:tc>
          <w:tcPr>
            <w:tcW w:w="3060" w:type="dxa"/>
          </w:tcPr>
          <w:p w:rsidR="00290CD2" w:rsidRDefault="00290CD2">
            <w:pPr>
              <w:ind w:leftChars="-1" w:hanging="2"/>
              <w:rPr>
                <w:b/>
                <w:bCs/>
                <w:sz w:val="28"/>
              </w:rPr>
            </w:pPr>
          </w:p>
        </w:tc>
      </w:tr>
    </w:tbl>
    <w:p w:rsidR="00290CD2" w:rsidRDefault="00D32362">
      <w:pPr>
        <w:spacing w:beforeLines="50" w:before="156"/>
        <w:rPr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</w:t>
      </w:r>
    </w:p>
    <w:p w:rsidR="00290CD2" w:rsidRDefault="00D3236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>二、实验名称：</w:t>
      </w:r>
      <w:r>
        <w:rPr>
          <w:rFonts w:hint="eastAsia"/>
          <w:bCs/>
          <w:sz w:val="28"/>
        </w:rPr>
        <w:t>随机信号多角度认知和心电、脑电信号特征的认知</w:t>
      </w:r>
    </w:p>
    <w:p w:rsidR="00290CD2" w:rsidRDefault="00D32362">
      <w:pPr>
        <w:rPr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2</w:t>
      </w:r>
    </w:p>
    <w:p w:rsidR="00290CD2" w:rsidRDefault="00D3236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290CD2" w:rsidRDefault="00D32362">
      <w:pPr>
        <w:ind w:firstLine="420"/>
        <w:rPr>
          <w:b/>
          <w:bCs/>
          <w:sz w:val="24"/>
        </w:rPr>
      </w:pPr>
      <w:r>
        <w:rPr>
          <w:rFonts w:hint="eastAsia"/>
          <w:bCs/>
          <w:sz w:val="28"/>
          <w:szCs w:val="28"/>
        </w:rPr>
        <w:t>借助</w:t>
      </w:r>
      <w:r>
        <w:rPr>
          <w:rFonts w:hint="eastAsia"/>
          <w:bCs/>
          <w:sz w:val="28"/>
          <w:szCs w:val="28"/>
        </w:rPr>
        <w:t>matlab</w:t>
      </w:r>
      <w:r>
        <w:rPr>
          <w:rFonts w:hint="eastAsia"/>
          <w:bCs/>
          <w:sz w:val="28"/>
          <w:szCs w:val="28"/>
        </w:rPr>
        <w:t>工具箱，可以计算出时域统计特征和频域并进行统计分析。计算不同窗函数下的功率谱，可以从频域角度分析开眼闭眼信号的特征。通过这些特征，我们可以进一步分析其生理特征和意义。</w: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7260" cy="0"/>
                <wp:effectExtent l="0" t="76200" r="2540" b="76200"/>
                <wp:wrapNone/>
                <wp:docPr id="2356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72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9" o:spid="_x0000_s1026" o:spt="20" style="position:absolute;left:0pt;margin-left:0pt;margin-top:0pt;height:0pt;width:173.8pt;z-index:251659264;mso-width-relative:page;mso-height-relative:page;" filled="f" stroked="t" coordsize="21600,21600" o:gfxdata="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OfpyhDRAAAAAgEAAA8AAAAAAAAAAQAgAAAAOAAAAGRycy9kb3ducmV2&#10;LnhtbFBLAQIUABQAAAAIAIdO4kAZ8Xh87QEAAOADAAAOAAAAAAAAAAEAIAAAADYBAABkcnMvZTJv&#10;RG9jLnhtbFBLBQYAAAAABgAGAFkBAACVBQAAAAA=&#10;">
                <v:fill on="f" focussize="0,0"/>
                <v:stroke weight="1.5pt" color="#FFFFFF" joinstyle="round" endarrow="block"/>
                <v:imagedata o:title=""/>
                <o:lock v:ext="edit" aspectratio="f"/>
              </v:line>
            </w:pict>
          </mc:Fallback>
        </mc:AlternateContent>
      </w:r>
    </w:p>
    <w:p w:rsidR="00290CD2" w:rsidRDefault="00D32362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实验目的：通过上机加深随机信号的时域和频域认识</w:t>
      </w:r>
      <w:r>
        <w:rPr>
          <w:rFonts w:hint="eastAsia"/>
          <w:b/>
          <w:bCs/>
          <w:sz w:val="28"/>
        </w:rPr>
        <w:t xml:space="preserve"> </w:t>
      </w:r>
    </w:p>
    <w:p w:rsidR="00290CD2" w:rsidRDefault="00D32362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实验内容：（详细填写）</w:t>
      </w:r>
    </w:p>
    <w:p w:rsidR="00290CD2" w:rsidRDefault="00D32362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上机了解时域统计特征（均值、方差、直方图、相关函数等）及频域（功率谱）的计算。</w:t>
      </w:r>
    </w:p>
    <w:p w:rsidR="00290CD2" w:rsidRDefault="00D32362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使用周期图法对开眼和闭眼的脑电信号进行分析，并研究它们之间的特征与差异，进行总结和分析。</w:t>
      </w:r>
    </w:p>
    <w:p w:rsidR="00290CD2" w:rsidRDefault="00D3236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  <w:r>
        <w:rPr>
          <w:rFonts w:hint="eastAsia"/>
          <w:b/>
          <w:bCs/>
          <w:sz w:val="28"/>
        </w:rPr>
        <w:t xml:space="preserve"> matlab</w:t>
      </w:r>
    </w:p>
    <w:p w:rsidR="00290CD2" w:rsidRDefault="00D3236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八、实验步骤</w:t>
      </w:r>
    </w:p>
    <w:p w:rsidR="00290CD2" w:rsidRDefault="00D323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、在波形产生函数中选</w:t>
      </w:r>
      <w:r>
        <w:rPr>
          <w:bCs/>
          <w:sz w:val="28"/>
          <w:szCs w:val="28"/>
        </w:rPr>
        <w:t>randn</w:t>
      </w:r>
      <w:r>
        <w:rPr>
          <w:rFonts w:hint="eastAsia"/>
          <w:bCs/>
          <w:sz w:val="28"/>
          <w:szCs w:val="28"/>
        </w:rPr>
        <w:t>和</w:t>
      </w:r>
      <w:r>
        <w:rPr>
          <w:bCs/>
          <w:sz w:val="28"/>
          <w:szCs w:val="28"/>
        </w:rPr>
        <w:t>rand</w:t>
      </w:r>
      <w:r>
        <w:rPr>
          <w:rFonts w:hint="eastAsia"/>
          <w:bCs/>
          <w:sz w:val="28"/>
          <w:szCs w:val="28"/>
        </w:rPr>
        <w:t>两种波形发生器，各产生一段随机信号，请观察它们是什么样的信号，描述它们的时域特征。</w:t>
      </w:r>
    </w:p>
    <w:p w:rsidR="00290CD2" w:rsidRDefault="00D323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、编制一个程序，计算这两个随机信号的样本数字特征，包括均值、方差、相关函数（</w:t>
      </w:r>
      <w:r>
        <w:rPr>
          <w:bCs/>
          <w:sz w:val="28"/>
          <w:szCs w:val="28"/>
        </w:rPr>
        <w:t>xcorr</w:t>
      </w:r>
      <w:r>
        <w:rPr>
          <w:rFonts w:hint="eastAsia"/>
          <w:bCs/>
          <w:sz w:val="28"/>
          <w:szCs w:val="28"/>
        </w:rPr>
        <w:t>）、协方差函数（</w:t>
      </w:r>
      <w:r>
        <w:rPr>
          <w:bCs/>
          <w:sz w:val="28"/>
          <w:szCs w:val="28"/>
        </w:rPr>
        <w:t>xcov</w:t>
      </w:r>
      <w:r>
        <w:rPr>
          <w:rFonts w:hint="eastAsia"/>
          <w:bCs/>
          <w:sz w:val="28"/>
          <w:szCs w:val="28"/>
        </w:rPr>
        <w:t>），比较并描述这两个信</w:t>
      </w:r>
      <w:r>
        <w:rPr>
          <w:rFonts w:hint="eastAsia"/>
          <w:bCs/>
          <w:sz w:val="28"/>
          <w:szCs w:val="28"/>
        </w:rPr>
        <w:lastRenderedPageBreak/>
        <w:t>号一阶和二阶统计量的区别。</w:t>
      </w:r>
    </w:p>
    <w:p w:rsidR="00290CD2" w:rsidRDefault="00D323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、对以上信号样本计算频数直方图（</w:t>
      </w:r>
      <w:r>
        <w:rPr>
          <w:bCs/>
          <w:sz w:val="28"/>
          <w:szCs w:val="28"/>
        </w:rPr>
        <w:t>hist</w:t>
      </w:r>
      <w:r>
        <w:rPr>
          <w:rFonts w:hint="eastAsia"/>
          <w:bCs/>
          <w:sz w:val="28"/>
          <w:szCs w:val="28"/>
        </w:rPr>
        <w:t>）并估计这两个随机信号的概率密度函数</w:t>
      </w:r>
      <w:r>
        <w:rPr>
          <w:bCs/>
          <w:sz w:val="28"/>
          <w:szCs w:val="28"/>
        </w:rPr>
        <w:t>(ksdensity)</w:t>
      </w:r>
      <w:r>
        <w:rPr>
          <w:rFonts w:hint="eastAsia"/>
          <w:bCs/>
          <w:sz w:val="28"/>
          <w:szCs w:val="28"/>
        </w:rPr>
        <w:t>及估计他们的概率分布函数</w:t>
      </w:r>
      <w:r>
        <w:rPr>
          <w:bCs/>
          <w:sz w:val="28"/>
          <w:szCs w:val="28"/>
        </w:rPr>
        <w:t xml:space="preserve">(ksdensity) </w:t>
      </w:r>
      <w:r>
        <w:rPr>
          <w:rFonts w:hint="eastAsia"/>
          <w:bCs/>
          <w:sz w:val="28"/>
          <w:szCs w:val="28"/>
        </w:rPr>
        <w:t>。</w:t>
      </w:r>
    </w:p>
    <w:p w:rsidR="00290CD2" w:rsidRDefault="00D323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、利用周期图法估计这两个信号功率谱，比较并描述它们的频域特征。</w:t>
      </w:r>
    </w:p>
    <w:p w:rsidR="00290CD2" w:rsidRDefault="00D3236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、查看相关函数结果和功率谱之间是否是一对</w:t>
      </w:r>
      <w:r>
        <w:rPr>
          <w:bCs/>
          <w:sz w:val="28"/>
          <w:szCs w:val="28"/>
        </w:rPr>
        <w:t>DFT</w:t>
      </w:r>
      <w:r>
        <w:rPr>
          <w:rFonts w:hint="eastAsia"/>
          <w:bCs/>
          <w:sz w:val="28"/>
          <w:szCs w:val="28"/>
        </w:rPr>
        <w:t>。</w:t>
      </w:r>
    </w:p>
    <w:p w:rsidR="00290CD2" w:rsidRDefault="00D3236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6</w:t>
      </w:r>
      <w:r>
        <w:rPr>
          <w:rFonts w:hint="eastAsia"/>
          <w:bCs/>
          <w:sz w:val="28"/>
          <w:szCs w:val="28"/>
        </w:rPr>
        <w:t>、按照（学号后两位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班号）选择一路脑电信号，观察和描述开眼和闭眼脑电信号的时域波形特征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。（数据文件</w:t>
      </w:r>
      <w:r>
        <w:rPr>
          <w:rFonts w:hint="eastAsia"/>
          <w:bCs/>
          <w:sz w:val="28"/>
          <w:szCs w:val="28"/>
        </w:rPr>
        <w:t xml:space="preserve">eegclose.mat and eegopen.mat 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Fs=250 Hz</w:t>
      </w:r>
      <w:r>
        <w:rPr>
          <w:rFonts w:hint="eastAsia"/>
          <w:bCs/>
          <w:sz w:val="28"/>
          <w:szCs w:val="28"/>
        </w:rPr>
        <w:t>，幅度单位：微伏）</w:t>
      </w:r>
    </w:p>
    <w:p w:rsidR="00290CD2" w:rsidRDefault="00D3236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7</w:t>
      </w:r>
      <w:r>
        <w:rPr>
          <w:rFonts w:hint="eastAsia"/>
          <w:bCs/>
          <w:sz w:val="28"/>
          <w:szCs w:val="28"/>
        </w:rPr>
        <w:t>、使用周期图法对开眼和闭眼的脑电信号进行分析，探讨不同窗函数对分析结果的影响（矩形窗之外选三种窗）；</w:t>
      </w:r>
    </w:p>
    <w:p w:rsidR="00290CD2" w:rsidRDefault="00D3236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8</w:t>
      </w:r>
      <w:r>
        <w:rPr>
          <w:rFonts w:hint="eastAsia"/>
          <w:bCs/>
          <w:sz w:val="28"/>
          <w:szCs w:val="28"/>
        </w:rPr>
        <w:t>、将某一种窗函数下的开眼和闭眼功率谱图进行比较，找出开眼与闭眼功率谱上存在的差异。（例如测量脑电</w:t>
      </w:r>
      <w:r>
        <w:rPr>
          <w:rFonts w:hint="eastAsia"/>
          <w:bCs/>
          <w:sz w:val="28"/>
          <w:szCs w:val="28"/>
        </w:rPr>
        <w:t>delta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theta</w:t>
      </w:r>
      <w:r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alpha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beta</w:t>
      </w:r>
      <w:r>
        <w:rPr>
          <w:rFonts w:hint="eastAsia"/>
          <w:bCs/>
          <w:sz w:val="28"/>
          <w:szCs w:val="28"/>
        </w:rPr>
        <w:t>四个波段内的功率</w:t>
      </w:r>
      <w:r>
        <w:rPr>
          <w:rFonts w:hint="eastAsia"/>
          <w:bCs/>
          <w:sz w:val="28"/>
          <w:szCs w:val="28"/>
        </w:rPr>
        <w:t>峰值，采用表格方式列出，这样可以比较开眼和闭眼的功率谱分布的差异）。</w:t>
      </w:r>
    </w:p>
    <w:p w:rsidR="00290CD2" w:rsidRDefault="00D3236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、给出一段文字总结开眼和闭眼脑电信号之间的差异总结。</w:t>
      </w:r>
    </w:p>
    <w:p w:rsidR="00290CD2" w:rsidRDefault="00290CD2">
      <w:pPr>
        <w:rPr>
          <w:b/>
          <w:bCs/>
          <w:sz w:val="24"/>
        </w:rPr>
      </w:pPr>
    </w:p>
    <w:p w:rsidR="00290CD2" w:rsidRDefault="00D32362">
      <w:pPr>
        <w:numPr>
          <w:ilvl w:val="0"/>
          <w:numId w:val="2"/>
        </w:numPr>
        <w:rPr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>实验数据及结果分析：</w:t>
      </w:r>
      <w:r>
        <w:rPr>
          <w:rFonts w:hint="eastAsia"/>
          <w:b/>
          <w:bCs/>
          <w:color w:val="FF0000"/>
          <w:sz w:val="28"/>
        </w:rPr>
        <w:t>（详细填写）（包括</w:t>
      </w:r>
      <w:r>
        <w:rPr>
          <w:rFonts w:eastAsia="黑体" w:hint="eastAsia"/>
          <w:b/>
          <w:bCs/>
          <w:color w:val="FF0000"/>
          <w:sz w:val="30"/>
          <w:u w:val="single"/>
        </w:rPr>
        <w:t>程序、图、结果</w:t>
      </w:r>
      <w:r>
        <w:rPr>
          <w:rFonts w:hint="eastAsia"/>
          <w:b/>
          <w:bCs/>
          <w:color w:val="FF0000"/>
          <w:sz w:val="28"/>
        </w:rPr>
        <w:t>等）</w:t>
      </w:r>
    </w:p>
    <w:p w:rsidR="00290CD2" w:rsidRDefault="00D32362">
      <w:pPr>
        <w:numPr>
          <w:ilvl w:val="0"/>
          <w:numId w:val="3"/>
        </w:numPr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hint="eastAsia"/>
          <w:bCs/>
          <w:sz w:val="28"/>
        </w:rPr>
        <w:t>随机信号的时域和频域认识</w:t>
      </w:r>
    </w:p>
    <w:p w:rsidR="00290CD2" w:rsidRDefault="00290CD2">
      <w:pPr>
        <w:ind w:left="640"/>
        <w:rPr>
          <w:bCs/>
          <w:sz w:val="28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rand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randn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>mean1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mean2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xg1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xcorr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'biased'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xg2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xcorr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'biased'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xg1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信号自相关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xg2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信号自相关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xc1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xcov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'biased'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xc2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xcov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'biased'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xg1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信号协方差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xg2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信号协方差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信号直方图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hist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信号直方图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ksdensity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信号概率密度函数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ksdensity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信号概率密度函数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cdfplot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信号概率分布函数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cdfplot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信号概率分布函数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进行序列位置的转换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4999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 axis([0 10000 0 6])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4999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验证相关和功率谱的关系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xg1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将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FFT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序列移动坐标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信号自相关做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FFT'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xg2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将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FFT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序列移动坐标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'randn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信号自相关做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FFT'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8"/>
          <w:szCs w:val="28"/>
        </w:rPr>
      </w:pPr>
      <w:r>
        <w:rPr>
          <w:rFonts w:ascii="Consolas" w:hAnsi="Consolas" w:hint="eastAsia"/>
          <w:color w:val="000000"/>
          <w:spacing w:val="4"/>
          <w:sz w:val="28"/>
          <w:szCs w:val="28"/>
        </w:rPr>
        <w:t>运行结果：</w:t>
      </w: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var1 =</w:t>
      </w: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0.0818</w:t>
      </w: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var2 =</w:t>
      </w: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0.9837</w:t>
      </w: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mean1 =</w:t>
      </w: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0.5038</w:t>
      </w: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mean2 =</w:t>
      </w:r>
    </w:p>
    <w:p w:rsidR="00290CD2" w:rsidRDefault="00D32362"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-0.0036</w:t>
      </w:r>
    </w:p>
    <w:p w:rsidR="00290CD2" w:rsidRDefault="00D32362">
      <w:pPr>
        <w:ind w:left="780"/>
        <w:jc w:val="center"/>
      </w:pPr>
      <w:r>
        <w:rPr>
          <w:noProof/>
        </w:rPr>
        <w:lastRenderedPageBreak/>
        <w:drawing>
          <wp:inline distT="0" distB="0" distL="0" distR="0">
            <wp:extent cx="5270500" cy="394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</w:t>
      </w:r>
      <w:r>
        <w:rPr>
          <w:sz w:val="24"/>
        </w:rPr>
        <w:t xml:space="preserve">l </w:t>
      </w:r>
      <w:r>
        <w:rPr>
          <w:rFonts w:hint="eastAsia"/>
          <w:sz w:val="24"/>
        </w:rPr>
        <w:t>两种随机信号</w:t>
      </w:r>
    </w:p>
    <w:p w:rsidR="00290CD2" w:rsidRDefault="00D32362">
      <w:pPr>
        <w:ind w:left="780"/>
        <w:jc w:val="left"/>
        <w:rPr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and</w:t>
      </w:r>
      <w:r>
        <w:rPr>
          <w:rFonts w:hint="eastAsia"/>
          <w:sz w:val="28"/>
          <w:szCs w:val="28"/>
        </w:rPr>
        <w:t>生成均匀分布在（</w:t>
      </w:r>
      <w:r>
        <w:rPr>
          <w:rFonts w:hint="eastAsia"/>
          <w:sz w:val="28"/>
          <w:szCs w:val="28"/>
        </w:rPr>
        <w:t>0~1</w:t>
      </w:r>
      <w:r>
        <w:rPr>
          <w:rFonts w:hint="eastAsia"/>
          <w:sz w:val="28"/>
          <w:szCs w:val="28"/>
        </w:rPr>
        <w:t>）之间的伪随机数，而</w:t>
      </w:r>
      <w:r>
        <w:rPr>
          <w:rFonts w:hint="eastAsia"/>
          <w:sz w:val="28"/>
          <w:szCs w:val="28"/>
        </w:rPr>
        <w:t xml:space="preserve">randn (m,n)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列标准正态分布的伪随机数（均值为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，方差为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）。从图中和方差及均值的计算结果可以看出，</w:t>
      </w:r>
      <w:r>
        <w:rPr>
          <w:rFonts w:hint="eastAsia"/>
          <w:sz w:val="28"/>
          <w:szCs w:val="28"/>
        </w:rPr>
        <w:t>rand</w:t>
      </w:r>
      <w:r>
        <w:rPr>
          <w:rFonts w:hint="eastAsia"/>
          <w:sz w:val="28"/>
          <w:szCs w:val="28"/>
        </w:rPr>
        <w:t>信号方差较小，均值接近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randn</w:t>
      </w:r>
      <w:r>
        <w:rPr>
          <w:rFonts w:hint="eastAsia"/>
          <w:sz w:val="28"/>
          <w:szCs w:val="28"/>
        </w:rPr>
        <w:t>信号均值接近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，方差接近</w:t>
      </w:r>
      <w:r>
        <w:rPr>
          <w:rFonts w:hint="eastAsia"/>
          <w:sz w:val="28"/>
          <w:szCs w:val="28"/>
        </w:rPr>
        <w:t>1.</w:t>
      </w:r>
    </w:p>
    <w:p w:rsidR="00290CD2" w:rsidRDefault="00D32362">
      <w:pPr>
        <w:ind w:left="780"/>
        <w:jc w:val="center"/>
      </w:pPr>
      <w:r>
        <w:rPr>
          <w:noProof/>
        </w:rPr>
        <w:lastRenderedPageBreak/>
        <w:drawing>
          <wp:inline distT="0" distB="0" distL="0" distR="0">
            <wp:extent cx="5270500" cy="394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1.2</w:t>
      </w:r>
      <w:r>
        <w:rPr>
          <w:sz w:val="24"/>
        </w:rPr>
        <w:t xml:space="preserve"> </w:t>
      </w:r>
      <w:r>
        <w:rPr>
          <w:rFonts w:hint="eastAsia"/>
          <w:sz w:val="24"/>
        </w:rPr>
        <w:t>两种随机信号的自相关</w:t>
      </w:r>
    </w:p>
    <w:p w:rsidR="00290CD2" w:rsidRDefault="00290CD2">
      <w:pPr>
        <w:ind w:left="780"/>
        <w:jc w:val="center"/>
        <w:rPr>
          <w:sz w:val="24"/>
        </w:rPr>
      </w:pPr>
    </w:p>
    <w:p w:rsidR="00290CD2" w:rsidRDefault="00D32362">
      <w:pPr>
        <w:ind w:left="780"/>
        <w:jc w:val="center"/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>
            <wp:extent cx="5270500" cy="394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</w:t>
      </w:r>
      <w:r>
        <w:rPr>
          <w:sz w:val="24"/>
        </w:rPr>
        <w:t xml:space="preserve"> </w:t>
      </w:r>
      <w:r>
        <w:rPr>
          <w:rFonts w:hint="eastAsia"/>
          <w:sz w:val="24"/>
        </w:rPr>
        <w:t>两种随机信号的协方差</w:t>
      </w:r>
    </w:p>
    <w:p w:rsidR="00290CD2" w:rsidRDefault="00D32362">
      <w:pPr>
        <w:ind w:left="78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从图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、图</w:t>
      </w: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rand</w:t>
      </w:r>
      <w:r>
        <w:rPr>
          <w:rFonts w:hint="eastAsia"/>
          <w:sz w:val="24"/>
        </w:rPr>
        <w:t>信号自相关和协方差在中点时最</w:t>
      </w:r>
      <w:r>
        <w:rPr>
          <w:rFonts w:hint="eastAsia"/>
          <w:sz w:val="24"/>
        </w:rPr>
        <w:lastRenderedPageBreak/>
        <w:t>大，离中点越远越小（逐渐减小），而</w:t>
      </w:r>
      <w:r>
        <w:rPr>
          <w:rFonts w:hint="eastAsia"/>
          <w:sz w:val="24"/>
        </w:rPr>
        <w:t>randn</w:t>
      </w:r>
      <w:r>
        <w:rPr>
          <w:rFonts w:hint="eastAsia"/>
          <w:sz w:val="24"/>
        </w:rPr>
        <w:t>信号的自相关和自协方差在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处有一个尖峰，其他地方都近似于零。协方差在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处接近</w:t>
      </w:r>
      <w:r>
        <w:rPr>
          <w:rFonts w:hint="eastAsia"/>
          <w:sz w:val="24"/>
        </w:rPr>
        <w:t>1/3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sz w:val="24"/>
        </w:rPr>
        <w:t>‘unbiased’, n</w:t>
      </w:r>
      <w:r>
        <w:rPr>
          <w:rFonts w:hint="eastAsia"/>
          <w:sz w:val="24"/>
        </w:rPr>
        <w:t>趋于无穷，</w:t>
      </w:r>
      <w:r>
        <w:rPr>
          <w:rFonts w:hint="eastAsia"/>
          <w:sz w:val="24"/>
        </w:rPr>
        <w:t>0.25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1/2*1/2</w:t>
      </w:r>
      <w:r>
        <w:rPr>
          <w:rFonts w:hint="eastAsia"/>
          <w:sz w:val="24"/>
        </w:rPr>
        <w:t>）</w:t>
      </w:r>
    </w:p>
    <w:p w:rsidR="00290CD2" w:rsidRDefault="00290CD2">
      <w:pPr>
        <w:ind w:left="780"/>
        <w:jc w:val="left"/>
        <w:rPr>
          <w:sz w:val="24"/>
        </w:rPr>
      </w:pPr>
    </w:p>
    <w:p w:rsidR="00290CD2" w:rsidRDefault="00290CD2">
      <w:pPr>
        <w:ind w:left="780"/>
        <w:jc w:val="center"/>
      </w:pPr>
    </w:p>
    <w:p w:rsidR="00290CD2" w:rsidRDefault="00D32362">
      <w:pPr>
        <w:ind w:left="780"/>
        <w:jc w:val="center"/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>
            <wp:extent cx="5270500" cy="394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1.4</w:t>
      </w:r>
      <w:r>
        <w:rPr>
          <w:sz w:val="24"/>
        </w:rPr>
        <w:t xml:space="preserve"> </w:t>
      </w:r>
      <w:r>
        <w:rPr>
          <w:rFonts w:hint="eastAsia"/>
          <w:sz w:val="24"/>
        </w:rPr>
        <w:t>两种随机信号的直方图</w:t>
      </w:r>
    </w:p>
    <w:p w:rsidR="00290CD2" w:rsidRDefault="00D32362">
      <w:pPr>
        <w:ind w:left="780"/>
        <w:jc w:val="left"/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从直方图可以看出，生成的一小段</w:t>
      </w:r>
      <w:r>
        <w:rPr>
          <w:rFonts w:hint="eastAsia"/>
          <w:sz w:val="28"/>
          <w:szCs w:val="28"/>
        </w:rPr>
        <w:t>rand</w:t>
      </w:r>
      <w:r>
        <w:rPr>
          <w:rFonts w:hint="eastAsia"/>
          <w:sz w:val="28"/>
          <w:szCs w:val="28"/>
        </w:rPr>
        <w:t>信号在</w:t>
      </w:r>
      <w:r>
        <w:rPr>
          <w:rFonts w:hint="eastAsia"/>
          <w:sz w:val="28"/>
          <w:szCs w:val="28"/>
        </w:rPr>
        <w:t>0~1</w:t>
      </w:r>
      <w:r>
        <w:rPr>
          <w:rFonts w:hint="eastAsia"/>
          <w:sz w:val="28"/>
          <w:szCs w:val="28"/>
        </w:rPr>
        <w:t>之间分布较均匀，而</w:t>
      </w:r>
      <w:r>
        <w:rPr>
          <w:rFonts w:hint="eastAsia"/>
          <w:sz w:val="28"/>
          <w:szCs w:val="28"/>
        </w:rPr>
        <w:t>randn</w:t>
      </w:r>
      <w:r>
        <w:rPr>
          <w:rFonts w:hint="eastAsia"/>
          <w:sz w:val="28"/>
          <w:szCs w:val="28"/>
        </w:rPr>
        <w:t>信号分布近似于正太分布。</w:t>
      </w:r>
    </w:p>
    <w:p w:rsidR="00290CD2" w:rsidRDefault="00D32362">
      <w:pPr>
        <w:ind w:left="780"/>
        <w:jc w:val="center"/>
      </w:pPr>
      <w:r>
        <w:rPr>
          <w:noProof/>
        </w:rPr>
        <w:lastRenderedPageBreak/>
        <w:drawing>
          <wp:inline distT="0" distB="0" distL="0" distR="0">
            <wp:extent cx="5270500" cy="394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两种随机信号的功率谱</w:t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（进行了翻转并保留了负半轴以方便和图</w:t>
      </w:r>
      <w:r>
        <w:rPr>
          <w:rFonts w:hint="eastAsia"/>
          <w:sz w:val="24"/>
        </w:rPr>
        <w:t>1.6</w:t>
      </w:r>
      <w:r>
        <w:rPr>
          <w:sz w:val="24"/>
        </w:rPr>
        <w:t xml:space="preserve"> </w:t>
      </w:r>
      <w:r>
        <w:rPr>
          <w:rFonts w:hint="eastAsia"/>
          <w:sz w:val="24"/>
        </w:rPr>
        <w:t>进行对比）</w:t>
      </w:r>
    </w:p>
    <w:p w:rsidR="00290CD2" w:rsidRDefault="00290CD2">
      <w:pPr>
        <w:ind w:left="780"/>
        <w:jc w:val="center"/>
        <w:rPr>
          <w:sz w:val="24"/>
        </w:rPr>
      </w:pPr>
    </w:p>
    <w:p w:rsidR="00290CD2" w:rsidRDefault="00D32362">
      <w:pPr>
        <w:ind w:left="780"/>
        <w:jc w:val="center"/>
      </w:pPr>
      <w:r>
        <w:rPr>
          <w:noProof/>
        </w:rPr>
        <w:drawing>
          <wp:inline distT="0" distB="0" distL="0" distR="0">
            <wp:extent cx="5270500" cy="394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1.6</w:t>
      </w:r>
      <w:r>
        <w:rPr>
          <w:sz w:val="24"/>
        </w:rPr>
        <w:t xml:space="preserve"> </w:t>
      </w:r>
      <w:r>
        <w:rPr>
          <w:rFonts w:hint="eastAsia"/>
          <w:sz w:val="24"/>
        </w:rPr>
        <w:t>自相关和功率谱的关系</w:t>
      </w:r>
    </w:p>
    <w:p w:rsidR="00290CD2" w:rsidRDefault="00D32362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从图</w:t>
      </w:r>
      <w:r>
        <w:rPr>
          <w:rFonts w:hint="eastAsia"/>
          <w:sz w:val="28"/>
          <w:szCs w:val="28"/>
        </w:rPr>
        <w:t>1.5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（为了与两个信号相关做傅里叶比变换结果对比，此处进行了平移和翻转）可以看出，</w:t>
      </w:r>
      <w:r>
        <w:rPr>
          <w:rFonts w:hint="eastAsia"/>
          <w:sz w:val="28"/>
          <w:szCs w:val="28"/>
        </w:rPr>
        <w:t>rand</w:t>
      </w:r>
      <w:r>
        <w:rPr>
          <w:rFonts w:hint="eastAsia"/>
          <w:sz w:val="28"/>
          <w:szCs w:val="28"/>
        </w:rPr>
        <w:t>信号功率谱集中在低频，而</w:t>
      </w:r>
      <w:r>
        <w:rPr>
          <w:rFonts w:hint="eastAsia"/>
          <w:sz w:val="28"/>
          <w:szCs w:val="28"/>
        </w:rPr>
        <w:t>randn</w:t>
      </w:r>
      <w:r>
        <w:rPr>
          <w:rFonts w:hint="eastAsia"/>
          <w:sz w:val="28"/>
          <w:szCs w:val="28"/>
        </w:rPr>
        <w:t>信号近似均匀的分布在各个频段。图</w:t>
      </w:r>
      <w:r>
        <w:rPr>
          <w:rFonts w:hint="eastAsia"/>
          <w:sz w:val="28"/>
          <w:szCs w:val="28"/>
        </w:rPr>
        <w:t>1.6</w:t>
      </w:r>
      <w:r>
        <w:rPr>
          <w:rFonts w:hint="eastAsia"/>
          <w:sz w:val="28"/>
          <w:szCs w:val="28"/>
        </w:rPr>
        <w:t>为自相关做傅里叶变换的结果，二者是相等的。（此处功率谱采用</w:t>
      </w:r>
      <w:r>
        <w:rPr>
          <w:rFonts w:hint="eastAsia"/>
          <w:sz w:val="28"/>
          <w:szCs w:val="28"/>
        </w:rPr>
        <w:t>FFT</w:t>
      </w:r>
      <w:r>
        <w:rPr>
          <w:rFonts w:hint="eastAsia"/>
          <w:sz w:val="28"/>
          <w:szCs w:val="28"/>
        </w:rPr>
        <w:t>算法，未用</w:t>
      </w:r>
      <w:r>
        <w:rPr>
          <w:rFonts w:hint="eastAsia"/>
          <w:sz w:val="28"/>
          <w:szCs w:val="28"/>
        </w:rPr>
        <w:t>DFT</w:t>
      </w:r>
      <w:r>
        <w:rPr>
          <w:rFonts w:hint="eastAsia"/>
          <w:sz w:val="28"/>
          <w:szCs w:val="28"/>
        </w:rPr>
        <w:t>，故对自相关进行变换时同样采用</w:t>
      </w:r>
      <w:r>
        <w:rPr>
          <w:rFonts w:hint="eastAsia"/>
          <w:sz w:val="28"/>
          <w:szCs w:val="28"/>
        </w:rPr>
        <w:t>FFT</w:t>
      </w:r>
      <w:r>
        <w:rPr>
          <w:rFonts w:hint="eastAsia"/>
          <w:sz w:val="28"/>
          <w:szCs w:val="28"/>
        </w:rPr>
        <w:t>进行对比）。这是维纳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辛钦定理：一个信号的功率谱密度就是该信号自相关函数的傅里叶变换（信号的功率谱密度和信号的自相关函数是一个傅里叶变换对）。我们可以利用这对关系，借助</w:t>
      </w:r>
      <w:r>
        <w:rPr>
          <w:rFonts w:hint="eastAsia"/>
          <w:sz w:val="28"/>
          <w:szCs w:val="28"/>
        </w:rPr>
        <w:t>iFFT</w:t>
      </w:r>
      <w:r>
        <w:rPr>
          <w:rFonts w:hint="eastAsia"/>
          <w:sz w:val="28"/>
          <w:szCs w:val="28"/>
        </w:rPr>
        <w:t>计算信号的自相关（复</w:t>
      </w:r>
      <w:r>
        <w:rPr>
          <w:rFonts w:hint="eastAsia"/>
          <w:sz w:val="28"/>
          <w:szCs w:val="28"/>
        </w:rPr>
        <w:t>杂度等于卷积）。（参见</w:t>
      </w:r>
      <w:r>
        <w:rPr>
          <w:sz w:val="28"/>
          <w:szCs w:val="28"/>
        </w:rPr>
        <w:t>https://en.wikipedia.org/wiki/Wiener%E2%80%93Khinchin_theorem</w:t>
      </w:r>
      <w:r>
        <w:rPr>
          <w:rFonts w:hint="eastAsia"/>
          <w:sz w:val="28"/>
          <w:szCs w:val="28"/>
        </w:rPr>
        <w:t>）</w:t>
      </w:r>
    </w:p>
    <w:p w:rsidR="00290CD2" w:rsidRDefault="00290CD2">
      <w:pPr>
        <w:ind w:left="780"/>
        <w:jc w:val="center"/>
      </w:pPr>
    </w:p>
    <w:p w:rsidR="00290CD2" w:rsidRDefault="00D32362">
      <w:pPr>
        <w:ind w:left="7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94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1.7</w:t>
      </w:r>
      <w:r>
        <w:rPr>
          <w:rFonts w:hint="eastAsia"/>
          <w:sz w:val="24"/>
        </w:rPr>
        <w:t>两种随机信号的概率密度函数</w:t>
      </w:r>
    </w:p>
    <w:p w:rsidR="00290CD2" w:rsidRDefault="00D32362">
      <w:pPr>
        <w:ind w:left="78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394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1.8</w:t>
      </w:r>
      <w:r>
        <w:rPr>
          <w:rFonts w:hint="eastAsia"/>
          <w:sz w:val="24"/>
        </w:rPr>
        <w:t>两种随机信号的概率分布函数</w:t>
      </w:r>
    </w:p>
    <w:p w:rsidR="00290CD2" w:rsidRDefault="00290CD2">
      <w:pPr>
        <w:ind w:left="780"/>
        <w:jc w:val="center"/>
        <w:rPr>
          <w:sz w:val="24"/>
        </w:rPr>
      </w:pPr>
    </w:p>
    <w:p w:rsidR="00290CD2" w:rsidRDefault="00D32362">
      <w:pPr>
        <w:ind w:left="78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从图</w:t>
      </w:r>
      <w:r>
        <w:rPr>
          <w:rFonts w:hint="eastAsia"/>
          <w:sz w:val="28"/>
          <w:szCs w:val="28"/>
        </w:rPr>
        <w:t>1.7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1.8</w:t>
      </w:r>
      <w:r>
        <w:rPr>
          <w:rFonts w:hint="eastAsia"/>
          <w:sz w:val="28"/>
          <w:szCs w:val="28"/>
        </w:rPr>
        <w:t>可以看出，</w:t>
      </w:r>
      <w:r>
        <w:rPr>
          <w:rFonts w:hint="eastAsia"/>
          <w:sz w:val="28"/>
          <w:szCs w:val="28"/>
        </w:rPr>
        <w:t>rand</w:t>
      </w:r>
      <w:r>
        <w:rPr>
          <w:rFonts w:hint="eastAsia"/>
          <w:sz w:val="28"/>
          <w:szCs w:val="28"/>
        </w:rPr>
        <w:t>信号的概率密度近似均匀分</w:t>
      </w:r>
      <w:r>
        <w:rPr>
          <w:rFonts w:hint="eastAsia"/>
          <w:sz w:val="28"/>
          <w:szCs w:val="28"/>
        </w:rPr>
        <w:lastRenderedPageBreak/>
        <w:t>布在</w:t>
      </w:r>
      <w:r>
        <w:rPr>
          <w:rFonts w:hint="eastAsia"/>
          <w:sz w:val="28"/>
          <w:szCs w:val="28"/>
        </w:rPr>
        <w:t>0~1</w:t>
      </w:r>
      <w:r>
        <w:rPr>
          <w:rFonts w:hint="eastAsia"/>
          <w:sz w:val="28"/>
          <w:szCs w:val="28"/>
        </w:rPr>
        <w:t>之间，概率分布函数近似为线性。而</w:t>
      </w:r>
      <w:r>
        <w:rPr>
          <w:rFonts w:hint="eastAsia"/>
          <w:sz w:val="28"/>
          <w:szCs w:val="28"/>
        </w:rPr>
        <w:t>randn</w:t>
      </w:r>
      <w:r>
        <w:rPr>
          <w:rFonts w:hint="eastAsia"/>
          <w:sz w:val="28"/>
          <w:szCs w:val="28"/>
        </w:rPr>
        <w:t>近似成均值为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的正态分布。</w:t>
      </w:r>
    </w:p>
    <w:p w:rsidR="00290CD2" w:rsidRDefault="00290CD2">
      <w:pPr>
        <w:rPr>
          <w:sz w:val="28"/>
          <w:szCs w:val="28"/>
        </w:rPr>
      </w:pPr>
    </w:p>
    <w:p w:rsidR="00290CD2" w:rsidRDefault="00D32362">
      <w:pPr>
        <w:numPr>
          <w:ilvl w:val="0"/>
          <w:numId w:val="3"/>
        </w:numPr>
        <w:rPr>
          <w:bCs/>
          <w:sz w:val="28"/>
        </w:rPr>
      </w:pPr>
      <w:r>
        <w:rPr>
          <w:rFonts w:hint="eastAsia"/>
          <w:bCs/>
          <w:sz w:val="28"/>
        </w:rPr>
        <w:t>滤波器的相位谱特性对滤波结果的影响</w:t>
      </w:r>
    </w:p>
    <w:p w:rsidR="00290CD2" w:rsidRDefault="00290CD2">
      <w:pPr>
        <w:ind w:left="640"/>
        <w:rPr>
          <w:bCs/>
          <w:sz w:val="28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eegclose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(:,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eegopen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(:,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boxcar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md1box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md2box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box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构造矩形窗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trag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triang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trag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trag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构造三角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blackman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构造布莱克曼窗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kaiser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%</w:t>
      </w:r>
      <w:r>
        <w:rPr>
          <w:rStyle w:val="c"/>
          <w:rFonts w:ascii="Consolas" w:hAnsi="Consolas"/>
          <w:i/>
          <w:iCs/>
          <w:color w:val="60A0B0"/>
          <w:spacing w:val="4"/>
          <w:sz w:val="20"/>
          <w:szCs w:val="20"/>
        </w:rPr>
        <w:t>构造凯塞窗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md1box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频率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功率（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dB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）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周期图法，矩形窗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md2box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开眼信号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频率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功率（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dB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）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开眼信号功率谱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周期图法，矩形窗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频率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功率（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dB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）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周期图法，三角窗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开眼信号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频率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功率（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dB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）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开眼信号功率谱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周期图法，三角窗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频率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功率（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dB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）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周期图法，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kaiser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窗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lastRenderedPageBreak/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开眼信号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频率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功率（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dB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）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开眼信号功率谱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周期图法，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kaiser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窗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频率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功率（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dB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）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周期图法，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Blackman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窗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md2b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加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Blackman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窗的开眼信号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频率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功率（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dB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）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开眼信号功率谱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周期图法，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Blackman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窗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%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pwelch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闭眼信号功率谱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'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));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))]</w:t>
      </w:r>
    </w:p>
    <w:p w:rsidR="00290CD2" w:rsidRDefault="00D3236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datalog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290CD2" w:rsidRDefault="00290CD2">
      <w:pPr>
        <w:ind w:left="640"/>
        <w:rPr>
          <w:bCs/>
          <w:sz w:val="28"/>
        </w:rPr>
      </w:pPr>
    </w:p>
    <w:p w:rsidR="00290CD2" w:rsidRDefault="00D32362">
      <w:pPr>
        <w:ind w:left="780"/>
        <w:jc w:val="center"/>
        <w:rPr>
          <w:bCs/>
          <w:sz w:val="28"/>
        </w:rPr>
      </w:pPr>
      <w:r>
        <w:rPr>
          <w:rFonts w:hint="eastAsia"/>
          <w:bCs/>
          <w:noProof/>
          <w:sz w:val="28"/>
        </w:rPr>
        <w:lastRenderedPageBreak/>
        <w:drawing>
          <wp:inline distT="0" distB="0" distL="0" distR="0">
            <wp:extent cx="5270500" cy="394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</w:t>
      </w:r>
      <w:r>
        <w:rPr>
          <w:sz w:val="24"/>
        </w:rPr>
        <w:t xml:space="preserve">1 </w:t>
      </w:r>
      <w:r>
        <w:rPr>
          <w:rFonts w:hint="eastAsia"/>
          <w:sz w:val="24"/>
        </w:rPr>
        <w:t>闭眼信号及其矩形窗功率谱</w:t>
      </w:r>
    </w:p>
    <w:p w:rsidR="00290CD2" w:rsidRDefault="00290CD2">
      <w:pPr>
        <w:ind w:left="780"/>
        <w:jc w:val="center"/>
        <w:rPr>
          <w:sz w:val="24"/>
        </w:rPr>
      </w:pPr>
    </w:p>
    <w:p w:rsidR="00290CD2" w:rsidRDefault="00D32362">
      <w:pPr>
        <w:ind w:left="780"/>
        <w:jc w:val="center"/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>
            <wp:extent cx="5270500" cy="3949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2.2</w:t>
      </w:r>
      <w:r>
        <w:rPr>
          <w:sz w:val="24"/>
        </w:rPr>
        <w:t xml:space="preserve"> </w:t>
      </w:r>
      <w:r>
        <w:rPr>
          <w:rFonts w:hint="eastAsia"/>
          <w:sz w:val="24"/>
        </w:rPr>
        <w:t>闭眼信号及其矩形窗功率谱</w:t>
      </w:r>
    </w:p>
    <w:p w:rsidR="00290CD2" w:rsidRDefault="00D32362">
      <w:pPr>
        <w:ind w:left="420"/>
        <w:jc w:val="center"/>
        <w:rPr>
          <w:bCs/>
          <w:sz w:val="28"/>
        </w:rPr>
      </w:pPr>
      <w:r>
        <w:rPr>
          <w:rFonts w:hint="eastAsia"/>
          <w:bCs/>
          <w:noProof/>
          <w:sz w:val="28"/>
        </w:rPr>
        <w:lastRenderedPageBreak/>
        <w:drawing>
          <wp:inline distT="0" distB="0" distL="0" distR="0">
            <wp:extent cx="5270500" cy="394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2.3</w:t>
      </w:r>
      <w:r>
        <w:rPr>
          <w:sz w:val="24"/>
        </w:rPr>
        <w:t xml:space="preserve"> </w:t>
      </w:r>
      <w:r>
        <w:rPr>
          <w:rFonts w:hint="eastAsia"/>
          <w:sz w:val="24"/>
        </w:rPr>
        <w:t>闭眼信号及其三角窗功率谱</w:t>
      </w:r>
      <w:r>
        <w:rPr>
          <w:rFonts w:hint="eastAsia"/>
          <w:sz w:val="24"/>
        </w:rPr>
        <w:t xml:space="preserve"> </w:t>
      </w:r>
    </w:p>
    <w:p w:rsidR="00290CD2" w:rsidRDefault="00290CD2">
      <w:pPr>
        <w:ind w:left="780"/>
        <w:jc w:val="center"/>
        <w:rPr>
          <w:sz w:val="24"/>
        </w:rPr>
      </w:pPr>
    </w:p>
    <w:p w:rsidR="00290CD2" w:rsidRDefault="00D32362">
      <w:pPr>
        <w:ind w:left="420"/>
        <w:jc w:val="center"/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>
            <wp:extent cx="5270500" cy="394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2.4</w:t>
      </w:r>
      <w:r>
        <w:rPr>
          <w:sz w:val="24"/>
        </w:rPr>
        <w:t xml:space="preserve"> </w:t>
      </w:r>
      <w:r>
        <w:rPr>
          <w:rFonts w:hint="eastAsia"/>
          <w:sz w:val="24"/>
        </w:rPr>
        <w:t>开眼信号及其三角窗功率谱</w:t>
      </w:r>
    </w:p>
    <w:p w:rsidR="00290CD2" w:rsidRDefault="00290CD2">
      <w:pPr>
        <w:ind w:left="780"/>
        <w:jc w:val="center"/>
        <w:rPr>
          <w:sz w:val="24"/>
        </w:rPr>
      </w:pPr>
    </w:p>
    <w:p w:rsidR="00290CD2" w:rsidRDefault="00290CD2">
      <w:pPr>
        <w:ind w:left="780"/>
        <w:jc w:val="center"/>
        <w:rPr>
          <w:sz w:val="24"/>
        </w:rPr>
      </w:pPr>
    </w:p>
    <w:p w:rsidR="00290CD2" w:rsidRDefault="00290CD2">
      <w:pPr>
        <w:ind w:left="780"/>
        <w:jc w:val="center"/>
      </w:pPr>
    </w:p>
    <w:p w:rsidR="00290CD2" w:rsidRDefault="00D32362">
      <w:pPr>
        <w:ind w:left="78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3949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2.5</w:t>
      </w:r>
      <w:r>
        <w:rPr>
          <w:sz w:val="24"/>
        </w:rPr>
        <w:t xml:space="preserve"> </w:t>
      </w:r>
      <w:r>
        <w:rPr>
          <w:rFonts w:hint="eastAsia"/>
          <w:sz w:val="24"/>
        </w:rPr>
        <w:t>闭眼信号及其</w:t>
      </w:r>
      <w:r>
        <w:rPr>
          <w:rFonts w:hint="eastAsia"/>
          <w:sz w:val="24"/>
        </w:rPr>
        <w:t>Kaiser</w:t>
      </w:r>
      <w:r>
        <w:rPr>
          <w:rFonts w:hint="eastAsia"/>
          <w:sz w:val="24"/>
        </w:rPr>
        <w:t>窗功率谱</w:t>
      </w:r>
    </w:p>
    <w:p w:rsidR="00290CD2" w:rsidRDefault="00290CD2">
      <w:pPr>
        <w:ind w:left="780"/>
        <w:jc w:val="center"/>
        <w:rPr>
          <w:sz w:val="24"/>
        </w:rPr>
      </w:pPr>
    </w:p>
    <w:p w:rsidR="00290CD2" w:rsidRDefault="00D32362">
      <w:pPr>
        <w:ind w:left="78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3949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2.6</w:t>
      </w:r>
      <w:r>
        <w:rPr>
          <w:sz w:val="24"/>
        </w:rPr>
        <w:t xml:space="preserve"> </w:t>
      </w:r>
      <w:r>
        <w:rPr>
          <w:rFonts w:hint="eastAsia"/>
          <w:sz w:val="24"/>
        </w:rPr>
        <w:t>开眼信号及其</w:t>
      </w:r>
      <w:r>
        <w:rPr>
          <w:rFonts w:hint="eastAsia"/>
          <w:sz w:val="24"/>
        </w:rPr>
        <w:t>Kaiser</w:t>
      </w:r>
      <w:r>
        <w:rPr>
          <w:rFonts w:hint="eastAsia"/>
          <w:sz w:val="24"/>
        </w:rPr>
        <w:t>窗功率谱</w:t>
      </w:r>
    </w:p>
    <w:p w:rsidR="00290CD2" w:rsidRDefault="00290CD2">
      <w:pPr>
        <w:ind w:left="780"/>
        <w:jc w:val="center"/>
      </w:pPr>
    </w:p>
    <w:p w:rsidR="00290CD2" w:rsidRDefault="00290CD2">
      <w:pPr>
        <w:ind w:left="780"/>
        <w:jc w:val="center"/>
      </w:pPr>
    </w:p>
    <w:p w:rsidR="00290CD2" w:rsidRDefault="00D32362">
      <w:pPr>
        <w:ind w:left="78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3949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2.7</w:t>
      </w:r>
      <w:r>
        <w:rPr>
          <w:sz w:val="24"/>
        </w:rPr>
        <w:t xml:space="preserve"> </w:t>
      </w:r>
      <w:r>
        <w:rPr>
          <w:rFonts w:hint="eastAsia"/>
          <w:sz w:val="24"/>
        </w:rPr>
        <w:t>闭眼信号及其</w:t>
      </w:r>
      <w:r>
        <w:rPr>
          <w:rFonts w:hint="eastAsia"/>
          <w:sz w:val="24"/>
        </w:rPr>
        <w:t>Blackman</w:t>
      </w:r>
      <w:r>
        <w:rPr>
          <w:rFonts w:hint="eastAsia"/>
          <w:sz w:val="24"/>
        </w:rPr>
        <w:t>窗功率谱</w:t>
      </w:r>
    </w:p>
    <w:p w:rsidR="00290CD2" w:rsidRDefault="00D32362">
      <w:pPr>
        <w:ind w:left="78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3949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D32362">
      <w:pPr>
        <w:ind w:left="780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2.8</w:t>
      </w:r>
      <w:r>
        <w:rPr>
          <w:sz w:val="24"/>
        </w:rPr>
        <w:t xml:space="preserve"> </w:t>
      </w:r>
      <w:r>
        <w:rPr>
          <w:rFonts w:hint="eastAsia"/>
          <w:sz w:val="24"/>
        </w:rPr>
        <w:t>开眼信号及其</w:t>
      </w:r>
      <w:r>
        <w:rPr>
          <w:rFonts w:hint="eastAsia"/>
          <w:sz w:val="24"/>
        </w:rPr>
        <w:t>Blackman</w:t>
      </w:r>
      <w:r>
        <w:rPr>
          <w:rFonts w:hint="eastAsia"/>
          <w:sz w:val="24"/>
        </w:rPr>
        <w:t>窗功率谱</w:t>
      </w:r>
    </w:p>
    <w:p w:rsidR="00290CD2" w:rsidRDefault="00290CD2">
      <w:pPr>
        <w:ind w:left="780"/>
        <w:jc w:val="center"/>
      </w:pPr>
    </w:p>
    <w:p w:rsidR="00290CD2" w:rsidRDefault="00D3236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选取窗函数长度为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，从图中可以看出，矩形窗（直接截断）的功率谱分析效果很差。加三角比加</w:t>
      </w:r>
      <w:r>
        <w:rPr>
          <w:rFonts w:hint="eastAsia"/>
          <w:sz w:val="28"/>
          <w:szCs w:val="28"/>
        </w:rPr>
        <w:t>Blackman</w:t>
      </w:r>
      <w:r>
        <w:rPr>
          <w:rFonts w:hint="eastAsia"/>
          <w:sz w:val="28"/>
          <w:szCs w:val="28"/>
        </w:rPr>
        <w:t>窗功率谱更加平滑，而加</w:t>
      </w:r>
      <w:r>
        <w:rPr>
          <w:rFonts w:hint="eastAsia"/>
          <w:sz w:val="28"/>
          <w:szCs w:val="28"/>
        </w:rPr>
        <w:t>Kaiser</w:t>
      </w:r>
      <w:r>
        <w:rPr>
          <w:rFonts w:hint="eastAsia"/>
          <w:sz w:val="28"/>
          <w:szCs w:val="28"/>
        </w:rPr>
        <w:t>窗的功率谱在高频部分非常平滑，在低频不平滑，频率分辨率较高。</w:t>
      </w:r>
    </w:p>
    <w:p w:rsidR="00290CD2" w:rsidRDefault="00D3236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选择加</w:t>
      </w:r>
      <w:r>
        <w:rPr>
          <w:rFonts w:hint="eastAsia"/>
          <w:sz w:val="28"/>
          <w:szCs w:val="28"/>
        </w:rPr>
        <w:t>Blackman</w:t>
      </w:r>
      <w:r>
        <w:rPr>
          <w:rFonts w:hint="eastAsia"/>
          <w:sz w:val="28"/>
          <w:szCs w:val="28"/>
        </w:rPr>
        <w:t>窗函数的功率谱比较开眼和闭眼的四个频段的功率最大值，如下表：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2221"/>
        <w:gridCol w:w="2126"/>
        <w:gridCol w:w="1984"/>
        <w:gridCol w:w="1843"/>
      </w:tblGrid>
      <w:tr w:rsidR="00290CD2">
        <w:trPr>
          <w:trHeight w:val="280"/>
        </w:trPr>
        <w:tc>
          <w:tcPr>
            <w:tcW w:w="1324" w:type="dxa"/>
            <w:shd w:val="clear" w:color="auto" w:fill="auto"/>
            <w:noWrap/>
          </w:tcPr>
          <w:p w:rsidR="00290CD2" w:rsidRDefault="00290CD2">
            <w:pPr>
              <w:ind w:firstLine="420"/>
              <w:jc w:val="left"/>
              <w:rPr>
                <w:sz w:val="28"/>
                <w:szCs w:val="28"/>
              </w:rPr>
            </w:pPr>
          </w:p>
        </w:tc>
        <w:tc>
          <w:tcPr>
            <w:tcW w:w="2221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hyperlink r:id="rId24" w:tooltip="Delta波" w:history="1">
              <w:r>
                <w:rPr>
                  <w:rFonts w:hint="eastAsia"/>
                  <w:sz w:val="28"/>
                  <w:szCs w:val="28"/>
                </w:rPr>
                <w:t>Delta</w:t>
              </w:r>
              <w:r>
                <w:rPr>
                  <w:rFonts w:hint="eastAsia"/>
                  <w:sz w:val="28"/>
                  <w:szCs w:val="28"/>
                </w:rPr>
                <w:t>（δ）</w:t>
              </w:r>
            </w:hyperlink>
          </w:p>
        </w:tc>
        <w:tc>
          <w:tcPr>
            <w:tcW w:w="2126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hyperlink r:id="rId25" w:tooltip="Theta 波（页面不存在）" w:history="1">
              <w:r>
                <w:rPr>
                  <w:rFonts w:hint="eastAsia"/>
                  <w:sz w:val="28"/>
                  <w:szCs w:val="28"/>
                </w:rPr>
                <w:t>Theta</w:t>
              </w:r>
              <w:r>
                <w:rPr>
                  <w:rFonts w:hint="eastAsia"/>
                  <w:sz w:val="28"/>
                  <w:szCs w:val="28"/>
                </w:rPr>
                <w:t>（θ）</w:t>
              </w:r>
            </w:hyperlink>
          </w:p>
        </w:tc>
        <w:tc>
          <w:tcPr>
            <w:tcW w:w="198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</w:t>
            </w:r>
            <w:r>
              <w:rPr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α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Beta</w:t>
            </w:r>
            <w:r>
              <w:rPr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</w:rPr>
              <w:t>）</w:t>
            </w:r>
          </w:p>
        </w:tc>
      </w:tr>
      <w:tr w:rsidR="00290CD2">
        <w:trPr>
          <w:trHeight w:val="280"/>
        </w:trPr>
        <w:tc>
          <w:tcPr>
            <w:tcW w:w="132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闭眼</w:t>
            </w:r>
          </w:p>
        </w:tc>
        <w:tc>
          <w:tcPr>
            <w:tcW w:w="2221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359.74</w:t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30.28</w:t>
            </w:r>
          </w:p>
        </w:tc>
        <w:tc>
          <w:tcPr>
            <w:tcW w:w="198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11.33</w:t>
            </w:r>
          </w:p>
        </w:tc>
        <w:tc>
          <w:tcPr>
            <w:tcW w:w="1843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127.58</w:t>
            </w:r>
          </w:p>
        </w:tc>
      </w:tr>
      <w:tr w:rsidR="00290CD2">
        <w:trPr>
          <w:trHeight w:val="280"/>
        </w:trPr>
        <w:tc>
          <w:tcPr>
            <w:tcW w:w="132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开眼</w:t>
            </w:r>
          </w:p>
        </w:tc>
        <w:tc>
          <w:tcPr>
            <w:tcW w:w="2221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164.39</w:t>
            </w:r>
          </w:p>
        </w:tc>
        <w:tc>
          <w:tcPr>
            <w:tcW w:w="2126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5.76</w:t>
            </w:r>
          </w:p>
        </w:tc>
        <w:tc>
          <w:tcPr>
            <w:tcW w:w="198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5.43</w:t>
            </w:r>
          </w:p>
        </w:tc>
        <w:tc>
          <w:tcPr>
            <w:tcW w:w="1843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68.91</w:t>
            </w:r>
          </w:p>
        </w:tc>
      </w:tr>
    </w:tbl>
    <w:p w:rsidR="00290CD2" w:rsidRDefault="00D3236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开眼信号各频段均弱于闭眼信号，可能由于截取时域信号过短产生的误差，将截取范围扩大至整段信号（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=4500</w:t>
      </w:r>
      <w:r>
        <w:rPr>
          <w:rFonts w:hint="eastAsia"/>
          <w:sz w:val="28"/>
          <w:szCs w:val="28"/>
        </w:rPr>
        <w:t>）并将功率谱取对数转为增益，如下图：</w:t>
      </w:r>
    </w:p>
    <w:p w:rsidR="00290CD2" w:rsidRDefault="00D32362">
      <w:pPr>
        <w:ind w:firstLine="420"/>
        <w:jc w:val="left"/>
      </w:pPr>
      <w:r>
        <w:rPr>
          <w:noProof/>
        </w:rPr>
        <w:drawing>
          <wp:inline distT="0" distB="0" distL="0" distR="0">
            <wp:extent cx="4121150" cy="24574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D2" w:rsidRDefault="00290CD2">
      <w:pPr>
        <w:ind w:firstLine="420"/>
        <w:jc w:val="left"/>
      </w:pPr>
    </w:p>
    <w:p w:rsidR="00290CD2" w:rsidRDefault="00290CD2">
      <w:pPr>
        <w:ind w:firstLine="420"/>
        <w:jc w:val="left"/>
      </w:pPr>
    </w:p>
    <w:p w:rsidR="00290CD2" w:rsidRDefault="00290CD2">
      <w:pPr>
        <w:ind w:firstLine="420"/>
        <w:jc w:val="left"/>
      </w:pPr>
    </w:p>
    <w:p w:rsidR="00290CD2" w:rsidRDefault="00290CD2">
      <w:pPr>
        <w:ind w:firstLine="420"/>
        <w:jc w:val="left"/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2221"/>
        <w:gridCol w:w="2126"/>
        <w:gridCol w:w="1984"/>
        <w:gridCol w:w="1843"/>
      </w:tblGrid>
      <w:tr w:rsidR="00290CD2">
        <w:trPr>
          <w:trHeight w:val="280"/>
        </w:trPr>
        <w:tc>
          <w:tcPr>
            <w:tcW w:w="1324" w:type="dxa"/>
            <w:shd w:val="clear" w:color="auto" w:fill="auto"/>
            <w:noWrap/>
          </w:tcPr>
          <w:p w:rsidR="00290CD2" w:rsidRDefault="00290CD2">
            <w:pPr>
              <w:ind w:firstLine="420"/>
              <w:jc w:val="left"/>
              <w:rPr>
                <w:sz w:val="28"/>
                <w:szCs w:val="28"/>
              </w:rPr>
            </w:pPr>
          </w:p>
        </w:tc>
        <w:tc>
          <w:tcPr>
            <w:tcW w:w="2221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hyperlink r:id="rId27" w:tooltip="Delta波" w:history="1">
              <w:r>
                <w:rPr>
                  <w:rFonts w:hint="eastAsia"/>
                  <w:sz w:val="28"/>
                  <w:szCs w:val="28"/>
                </w:rPr>
                <w:t>Delta</w:t>
              </w:r>
              <w:r>
                <w:rPr>
                  <w:rFonts w:hint="eastAsia"/>
                  <w:sz w:val="28"/>
                  <w:szCs w:val="28"/>
                </w:rPr>
                <w:t>（δ）</w:t>
              </w:r>
            </w:hyperlink>
          </w:p>
        </w:tc>
        <w:tc>
          <w:tcPr>
            <w:tcW w:w="2126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hyperlink r:id="rId28" w:tooltip="Theta 波（页面不存在）" w:history="1">
              <w:r>
                <w:rPr>
                  <w:rFonts w:hint="eastAsia"/>
                  <w:sz w:val="28"/>
                  <w:szCs w:val="28"/>
                </w:rPr>
                <w:t>Theta</w:t>
              </w:r>
              <w:r>
                <w:rPr>
                  <w:rFonts w:hint="eastAsia"/>
                  <w:sz w:val="28"/>
                  <w:szCs w:val="28"/>
                </w:rPr>
                <w:t>（θ）</w:t>
              </w:r>
            </w:hyperlink>
          </w:p>
        </w:tc>
        <w:tc>
          <w:tcPr>
            <w:tcW w:w="198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</w:t>
            </w:r>
            <w:r>
              <w:rPr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α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Beta</w:t>
            </w:r>
            <w:r>
              <w:rPr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</w:rPr>
              <w:t>）</w:t>
            </w:r>
          </w:p>
        </w:tc>
      </w:tr>
      <w:tr w:rsidR="00290CD2">
        <w:trPr>
          <w:trHeight w:val="280"/>
        </w:trPr>
        <w:tc>
          <w:tcPr>
            <w:tcW w:w="132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闭眼</w:t>
            </w:r>
          </w:p>
        </w:tc>
        <w:tc>
          <w:tcPr>
            <w:tcW w:w="2221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25.00</w:t>
            </w:r>
          </w:p>
        </w:tc>
        <w:tc>
          <w:tcPr>
            <w:tcW w:w="2126" w:type="dxa"/>
            <w:shd w:val="clear" w:color="auto" w:fill="auto"/>
            <w:noWrap/>
          </w:tcPr>
          <w:p w:rsidR="00290CD2" w:rsidRDefault="00D32362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21.53</w:t>
            </w:r>
          </w:p>
        </w:tc>
        <w:tc>
          <w:tcPr>
            <w:tcW w:w="198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13.42</w:t>
            </w:r>
          </w:p>
        </w:tc>
        <w:tc>
          <w:tcPr>
            <w:tcW w:w="1843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15.49</w:t>
            </w:r>
          </w:p>
        </w:tc>
      </w:tr>
      <w:tr w:rsidR="00290CD2">
        <w:trPr>
          <w:trHeight w:val="280"/>
        </w:trPr>
        <w:tc>
          <w:tcPr>
            <w:tcW w:w="132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开眼</w:t>
            </w:r>
          </w:p>
        </w:tc>
        <w:tc>
          <w:tcPr>
            <w:tcW w:w="2221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26.51</w:t>
            </w:r>
          </w:p>
        </w:tc>
        <w:tc>
          <w:tcPr>
            <w:tcW w:w="2126" w:type="dxa"/>
            <w:shd w:val="clear" w:color="auto" w:fill="auto"/>
            <w:noWrap/>
          </w:tcPr>
          <w:p w:rsidR="00290CD2" w:rsidRDefault="00D32362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23.35</w:t>
            </w:r>
          </w:p>
        </w:tc>
        <w:tc>
          <w:tcPr>
            <w:tcW w:w="1984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20.63</w:t>
            </w:r>
          </w:p>
        </w:tc>
        <w:tc>
          <w:tcPr>
            <w:tcW w:w="1843" w:type="dxa"/>
            <w:shd w:val="clear" w:color="auto" w:fill="auto"/>
            <w:noWrap/>
          </w:tcPr>
          <w:p w:rsidR="00290CD2" w:rsidRDefault="00D32362"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19.50</w:t>
            </w:r>
          </w:p>
        </w:tc>
      </w:tr>
    </w:tbl>
    <w:p w:rsidR="00290CD2" w:rsidRDefault="00290CD2">
      <w:pPr>
        <w:ind w:firstLine="420"/>
        <w:jc w:val="left"/>
      </w:pPr>
    </w:p>
    <w:p w:rsidR="00290CD2" w:rsidRDefault="00D3236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取对数后的增益，除</w:t>
      </w:r>
      <w:r>
        <w:rPr>
          <w:sz w:val="28"/>
          <w:szCs w:val="28"/>
        </w:rPr>
        <w:t>α</w:t>
      </w:r>
      <w:r>
        <w:rPr>
          <w:rFonts w:hint="eastAsia"/>
          <w:sz w:val="28"/>
          <w:szCs w:val="28"/>
        </w:rPr>
        <w:t>波段的差异较大，</w:t>
      </w:r>
      <w:r>
        <w:rPr>
          <w:sz w:val="28"/>
          <w:szCs w:val="28"/>
        </w:rPr>
        <w:t>β</w:t>
      </w:r>
      <w:r>
        <w:rPr>
          <w:rFonts w:hint="eastAsia"/>
          <w:sz w:val="28"/>
          <w:szCs w:val="28"/>
        </w:rPr>
        <w:t>波差别次之，各频段峰值接近，差别不大。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这可能是由于开眼闭眼时脑部这两个波段的活动情况不同所至。</w:t>
      </w:r>
    </w:p>
    <w:p w:rsidR="00290CD2" w:rsidRDefault="00D32362">
      <w:pPr>
        <w:rPr>
          <w:bCs/>
          <w:sz w:val="24"/>
        </w:rPr>
      </w:pP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</w:p>
    <w:p w:rsidR="00290CD2" w:rsidRDefault="00D32362">
      <w:pPr>
        <w:numPr>
          <w:ilvl w:val="0"/>
          <w:numId w:val="2"/>
        </w:numPr>
        <w:rPr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>总结及心得体会：</w:t>
      </w:r>
      <w:r>
        <w:rPr>
          <w:b/>
          <w:bCs/>
          <w:color w:val="FF0000"/>
          <w:sz w:val="28"/>
        </w:rPr>
        <w:t xml:space="preserve"> </w:t>
      </w:r>
    </w:p>
    <w:p w:rsidR="00290CD2" w:rsidRDefault="00D3236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本次实验，借助</w:t>
      </w:r>
      <w:r>
        <w:rPr>
          <w:rFonts w:hint="eastAsia"/>
          <w:sz w:val="28"/>
          <w:szCs w:val="28"/>
        </w:rPr>
        <w:t>matlab</w:t>
      </w:r>
      <w:r>
        <w:rPr>
          <w:rFonts w:hint="eastAsia"/>
          <w:sz w:val="28"/>
          <w:szCs w:val="28"/>
        </w:rPr>
        <w:t>的函数工具箱，产生了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种随机信号并绘图观察了两者一阶和二阶的统计差异。还对眼电信号进行功率谱分析，加不同窗函数比较了区别并分频段讨论了开眼和闭眼信号的差异。通过以上几个实验，熟悉了随机信号的特征和对于实际信号的处理</w:t>
      </w:r>
      <w:r>
        <w:rPr>
          <w:rFonts w:hint="eastAsia"/>
          <w:sz w:val="28"/>
          <w:szCs w:val="28"/>
        </w:rPr>
        <w:t xml:space="preserve"> </w:t>
      </w:r>
    </w:p>
    <w:p w:rsidR="00290CD2" w:rsidRDefault="00D32362">
      <w:pPr>
        <w:rPr>
          <w:sz w:val="28"/>
        </w:rPr>
      </w:pPr>
      <w:r>
        <w:rPr>
          <w:rFonts w:hint="eastAsia"/>
          <w:b/>
          <w:bCs/>
          <w:sz w:val="28"/>
        </w:rPr>
        <w:t>十一、对本实验过程及方法、手段的改进建议：</w:t>
      </w:r>
      <w:r>
        <w:rPr>
          <w:rFonts w:hint="eastAsia"/>
          <w:sz w:val="28"/>
        </w:rPr>
        <w:t xml:space="preserve">   </w:t>
      </w:r>
    </w:p>
    <w:p w:rsidR="00290CD2" w:rsidRDefault="00D323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希望能进行一些其他实用性更强、性能更好的的功率谱估计的方法，如直接调用</w:t>
      </w:r>
      <w:r>
        <w:rPr>
          <w:rFonts w:hint="eastAsia"/>
          <w:sz w:val="28"/>
          <w:szCs w:val="28"/>
        </w:rPr>
        <w:t>matlab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pwelch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welch</w:t>
      </w:r>
      <w:r>
        <w:rPr>
          <w:rFonts w:hint="eastAsia"/>
          <w:sz w:val="28"/>
          <w:szCs w:val="28"/>
        </w:rPr>
        <w:t>法和现代谱估计方法（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ARMA</w:t>
      </w:r>
      <w:r>
        <w:rPr>
          <w:rFonts w:hint="eastAsia"/>
          <w:sz w:val="28"/>
          <w:szCs w:val="28"/>
        </w:rPr>
        <w:t>以及非参数的谱估计）</w:t>
      </w:r>
    </w:p>
    <w:p w:rsidR="00290CD2" w:rsidRDefault="00290CD2">
      <w:pPr>
        <w:rPr>
          <w:sz w:val="28"/>
          <w:szCs w:val="28"/>
        </w:rPr>
      </w:pPr>
    </w:p>
    <w:p w:rsidR="00290CD2" w:rsidRDefault="00290CD2"/>
    <w:p w:rsidR="00290CD2" w:rsidRDefault="00D3236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290CD2" w:rsidRDefault="00D32362">
      <w:pPr>
        <w:jc w:val="center"/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290CD2" w:rsidRDefault="00290CD2">
      <w:pPr>
        <w:rPr>
          <w:b/>
          <w:bCs/>
        </w:rPr>
      </w:pPr>
    </w:p>
    <w:sectPr w:rsidR="00290CD2">
      <w:foot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362" w:rsidRDefault="00D32362">
      <w:r>
        <w:separator/>
      </w:r>
    </w:p>
  </w:endnote>
  <w:endnote w:type="continuationSeparator" w:id="0">
    <w:p w:rsidR="00D32362" w:rsidRDefault="00D3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文泉驿微米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altName w:val="Noto Serif CJK JP SemiBold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Hack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D2" w:rsidRDefault="00D3236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20</w:t>
    </w:r>
    <w:r>
      <w:fldChar w:fldCharType="end"/>
    </w:r>
  </w:p>
  <w:p w:rsidR="00290CD2" w:rsidRDefault="00290C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362" w:rsidRDefault="00D32362">
      <w:r>
        <w:separator/>
      </w:r>
    </w:p>
  </w:footnote>
  <w:footnote w:type="continuationSeparator" w:id="0">
    <w:p w:rsidR="00D32362" w:rsidRDefault="00D3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0A1DC"/>
    <w:multiLevelType w:val="singleLevel"/>
    <w:tmpl w:val="5B10A1DC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5B10A426"/>
    <w:multiLevelType w:val="singleLevel"/>
    <w:tmpl w:val="5B10A426"/>
    <w:lvl w:ilvl="0">
      <w:start w:val="9"/>
      <w:numFmt w:val="chineseCounting"/>
      <w:suff w:val="nothing"/>
      <w:lvlText w:val="%1、"/>
      <w:lvlJc w:val="left"/>
    </w:lvl>
  </w:abstractNum>
  <w:abstractNum w:abstractNumId="2" w15:restartNumberingAfterBreak="0">
    <w:nsid w:val="64D3419A"/>
    <w:multiLevelType w:val="multilevel"/>
    <w:tmpl w:val="64D3419A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1120" w:hanging="420"/>
      </w:pPr>
    </w:lvl>
    <w:lvl w:ilvl="2">
      <w:start w:val="1"/>
      <w:numFmt w:val="lowerRoman"/>
      <w:lvlText w:val="%3."/>
      <w:lvlJc w:val="right"/>
      <w:pPr>
        <w:ind w:left="1540" w:hanging="420"/>
      </w:pPr>
    </w:lvl>
    <w:lvl w:ilvl="3">
      <w:start w:val="1"/>
      <w:numFmt w:val="decimal"/>
      <w:lvlText w:val="%4."/>
      <w:lvlJc w:val="left"/>
      <w:pPr>
        <w:ind w:left="1960" w:hanging="420"/>
      </w:pPr>
    </w:lvl>
    <w:lvl w:ilvl="4">
      <w:start w:val="1"/>
      <w:numFmt w:val="lowerLetter"/>
      <w:lvlText w:val="%5)"/>
      <w:lvlJc w:val="left"/>
      <w:pPr>
        <w:ind w:left="2380" w:hanging="420"/>
      </w:pPr>
    </w:lvl>
    <w:lvl w:ilvl="5">
      <w:start w:val="1"/>
      <w:numFmt w:val="lowerRoman"/>
      <w:lvlText w:val="%6."/>
      <w:lvlJc w:val="right"/>
      <w:pPr>
        <w:ind w:left="2800" w:hanging="420"/>
      </w:pPr>
    </w:lvl>
    <w:lvl w:ilvl="6">
      <w:start w:val="1"/>
      <w:numFmt w:val="decimal"/>
      <w:lvlText w:val="%7."/>
      <w:lvlJc w:val="left"/>
      <w:pPr>
        <w:ind w:left="3220" w:hanging="420"/>
      </w:pPr>
    </w:lvl>
    <w:lvl w:ilvl="7">
      <w:start w:val="1"/>
      <w:numFmt w:val="lowerLetter"/>
      <w:lvlText w:val="%8)"/>
      <w:lvlJc w:val="left"/>
      <w:pPr>
        <w:ind w:left="3640" w:hanging="420"/>
      </w:pPr>
    </w:lvl>
    <w:lvl w:ilvl="8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9D"/>
    <w:rsid w:val="00022B0F"/>
    <w:rsid w:val="00024911"/>
    <w:rsid w:val="000262DA"/>
    <w:rsid w:val="00032561"/>
    <w:rsid w:val="00032ACB"/>
    <w:rsid w:val="00035476"/>
    <w:rsid w:val="0004139C"/>
    <w:rsid w:val="0004170D"/>
    <w:rsid w:val="00045F13"/>
    <w:rsid w:val="00090286"/>
    <w:rsid w:val="000A47C4"/>
    <w:rsid w:val="000D3D48"/>
    <w:rsid w:val="000E21EC"/>
    <w:rsid w:val="000E334F"/>
    <w:rsid w:val="000E7572"/>
    <w:rsid w:val="00135A73"/>
    <w:rsid w:val="00140866"/>
    <w:rsid w:val="00154F50"/>
    <w:rsid w:val="00172A27"/>
    <w:rsid w:val="00174DBB"/>
    <w:rsid w:val="00182A0E"/>
    <w:rsid w:val="0019104B"/>
    <w:rsid w:val="001A061C"/>
    <w:rsid w:val="001A0B5A"/>
    <w:rsid w:val="001A7548"/>
    <w:rsid w:val="001E34DC"/>
    <w:rsid w:val="001F29DF"/>
    <w:rsid w:val="00222B6B"/>
    <w:rsid w:val="00226452"/>
    <w:rsid w:val="00267D44"/>
    <w:rsid w:val="00273634"/>
    <w:rsid w:val="00290CD2"/>
    <w:rsid w:val="002B3C53"/>
    <w:rsid w:val="002B4AF3"/>
    <w:rsid w:val="002C4755"/>
    <w:rsid w:val="002C5F04"/>
    <w:rsid w:val="002D4F4F"/>
    <w:rsid w:val="003009C7"/>
    <w:rsid w:val="0033409B"/>
    <w:rsid w:val="00342A20"/>
    <w:rsid w:val="00362866"/>
    <w:rsid w:val="00364958"/>
    <w:rsid w:val="00370F61"/>
    <w:rsid w:val="00371B4F"/>
    <w:rsid w:val="003830DF"/>
    <w:rsid w:val="003B37D6"/>
    <w:rsid w:val="003B4F5F"/>
    <w:rsid w:val="003D1B0E"/>
    <w:rsid w:val="003D2677"/>
    <w:rsid w:val="003D5989"/>
    <w:rsid w:val="003D7051"/>
    <w:rsid w:val="003E0E79"/>
    <w:rsid w:val="003F6A50"/>
    <w:rsid w:val="00403046"/>
    <w:rsid w:val="00404C7F"/>
    <w:rsid w:val="00422A33"/>
    <w:rsid w:val="00441A7A"/>
    <w:rsid w:val="00443A5E"/>
    <w:rsid w:val="004445A4"/>
    <w:rsid w:val="0044491A"/>
    <w:rsid w:val="00456A42"/>
    <w:rsid w:val="00466756"/>
    <w:rsid w:val="00472891"/>
    <w:rsid w:val="00474E4E"/>
    <w:rsid w:val="00486ED8"/>
    <w:rsid w:val="004B4BFD"/>
    <w:rsid w:val="004C00A0"/>
    <w:rsid w:val="004C31E3"/>
    <w:rsid w:val="004C7293"/>
    <w:rsid w:val="004F6C92"/>
    <w:rsid w:val="004F7CCF"/>
    <w:rsid w:val="00501096"/>
    <w:rsid w:val="00504E3A"/>
    <w:rsid w:val="00516FC9"/>
    <w:rsid w:val="00555EB2"/>
    <w:rsid w:val="005631FB"/>
    <w:rsid w:val="005659B4"/>
    <w:rsid w:val="00576925"/>
    <w:rsid w:val="005858B8"/>
    <w:rsid w:val="005B6516"/>
    <w:rsid w:val="005C5E21"/>
    <w:rsid w:val="005D751E"/>
    <w:rsid w:val="005F4CEF"/>
    <w:rsid w:val="006032F3"/>
    <w:rsid w:val="00620653"/>
    <w:rsid w:val="00634C77"/>
    <w:rsid w:val="00634D71"/>
    <w:rsid w:val="00660A4B"/>
    <w:rsid w:val="00674781"/>
    <w:rsid w:val="006926CF"/>
    <w:rsid w:val="006B49E5"/>
    <w:rsid w:val="006B4B09"/>
    <w:rsid w:val="006D784A"/>
    <w:rsid w:val="006E0F64"/>
    <w:rsid w:val="00700CC2"/>
    <w:rsid w:val="00705DD9"/>
    <w:rsid w:val="00715E59"/>
    <w:rsid w:val="00716855"/>
    <w:rsid w:val="00731CBE"/>
    <w:rsid w:val="00742808"/>
    <w:rsid w:val="00760A5C"/>
    <w:rsid w:val="007703EB"/>
    <w:rsid w:val="007A2FC1"/>
    <w:rsid w:val="007B2D61"/>
    <w:rsid w:val="007C4F19"/>
    <w:rsid w:val="007C5F3D"/>
    <w:rsid w:val="007D2FEF"/>
    <w:rsid w:val="007E1836"/>
    <w:rsid w:val="007F6494"/>
    <w:rsid w:val="00801B7C"/>
    <w:rsid w:val="008140E9"/>
    <w:rsid w:val="0086702D"/>
    <w:rsid w:val="008872F2"/>
    <w:rsid w:val="0089226A"/>
    <w:rsid w:val="008B6421"/>
    <w:rsid w:val="00905245"/>
    <w:rsid w:val="00914224"/>
    <w:rsid w:val="0092333A"/>
    <w:rsid w:val="0092466B"/>
    <w:rsid w:val="009732A4"/>
    <w:rsid w:val="00997BB2"/>
    <w:rsid w:val="009B270E"/>
    <w:rsid w:val="009B40DE"/>
    <w:rsid w:val="009B7058"/>
    <w:rsid w:val="009E6D4F"/>
    <w:rsid w:val="009F187B"/>
    <w:rsid w:val="00A333CB"/>
    <w:rsid w:val="00A42045"/>
    <w:rsid w:val="00A73E14"/>
    <w:rsid w:val="00A76F9C"/>
    <w:rsid w:val="00AA1375"/>
    <w:rsid w:val="00AD2D52"/>
    <w:rsid w:val="00AD36E5"/>
    <w:rsid w:val="00AE62DC"/>
    <w:rsid w:val="00AF1F00"/>
    <w:rsid w:val="00AF232C"/>
    <w:rsid w:val="00B0092B"/>
    <w:rsid w:val="00B02518"/>
    <w:rsid w:val="00B11BB0"/>
    <w:rsid w:val="00B44B2A"/>
    <w:rsid w:val="00B5117B"/>
    <w:rsid w:val="00B60899"/>
    <w:rsid w:val="00B96247"/>
    <w:rsid w:val="00BA19EC"/>
    <w:rsid w:val="00BA4843"/>
    <w:rsid w:val="00BA561A"/>
    <w:rsid w:val="00BD4514"/>
    <w:rsid w:val="00BE190D"/>
    <w:rsid w:val="00BF0150"/>
    <w:rsid w:val="00BF7AD9"/>
    <w:rsid w:val="00C045E7"/>
    <w:rsid w:val="00C05775"/>
    <w:rsid w:val="00C240C2"/>
    <w:rsid w:val="00C31F4C"/>
    <w:rsid w:val="00C50775"/>
    <w:rsid w:val="00C9161D"/>
    <w:rsid w:val="00C92F26"/>
    <w:rsid w:val="00CB1550"/>
    <w:rsid w:val="00CB5323"/>
    <w:rsid w:val="00CE39DF"/>
    <w:rsid w:val="00CE507B"/>
    <w:rsid w:val="00CF20B3"/>
    <w:rsid w:val="00CF4EEF"/>
    <w:rsid w:val="00CF7BD3"/>
    <w:rsid w:val="00D00A02"/>
    <w:rsid w:val="00D03558"/>
    <w:rsid w:val="00D14EEC"/>
    <w:rsid w:val="00D32362"/>
    <w:rsid w:val="00D362BF"/>
    <w:rsid w:val="00D53C35"/>
    <w:rsid w:val="00D67943"/>
    <w:rsid w:val="00D7765A"/>
    <w:rsid w:val="00D968DB"/>
    <w:rsid w:val="00D97B73"/>
    <w:rsid w:val="00DA097F"/>
    <w:rsid w:val="00DA39A7"/>
    <w:rsid w:val="00DD5719"/>
    <w:rsid w:val="00DD60DA"/>
    <w:rsid w:val="00DD631B"/>
    <w:rsid w:val="00DD7313"/>
    <w:rsid w:val="00E01590"/>
    <w:rsid w:val="00E02BC7"/>
    <w:rsid w:val="00E10B74"/>
    <w:rsid w:val="00E335CD"/>
    <w:rsid w:val="00E36A51"/>
    <w:rsid w:val="00E50CDA"/>
    <w:rsid w:val="00E53437"/>
    <w:rsid w:val="00E63D7F"/>
    <w:rsid w:val="00E7177E"/>
    <w:rsid w:val="00E77299"/>
    <w:rsid w:val="00E92746"/>
    <w:rsid w:val="00EC450C"/>
    <w:rsid w:val="00ED284D"/>
    <w:rsid w:val="00EE4550"/>
    <w:rsid w:val="00EF0F9D"/>
    <w:rsid w:val="00F15EE5"/>
    <w:rsid w:val="00F23A12"/>
    <w:rsid w:val="00F244C3"/>
    <w:rsid w:val="00F40F6B"/>
    <w:rsid w:val="00F66E1B"/>
    <w:rsid w:val="00F7594A"/>
    <w:rsid w:val="00F90F3E"/>
    <w:rsid w:val="00FA59B6"/>
    <w:rsid w:val="00FB2858"/>
    <w:rsid w:val="00FE6A92"/>
    <w:rsid w:val="02863541"/>
    <w:rsid w:val="1408675B"/>
    <w:rsid w:val="1D142024"/>
    <w:rsid w:val="274206CF"/>
    <w:rsid w:val="4EB736F8"/>
    <w:rsid w:val="6C0B0F4A"/>
    <w:rsid w:val="75DD3F35"/>
    <w:rsid w:val="76B55A6D"/>
    <w:rsid w:val="7DBE8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FA9FE1"/>
  <w15:docId w15:val="{57A8C18C-6A06-4EEA-A591-4BF93F7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">
    <w:name w:val="c"/>
    <w:qFormat/>
  </w:style>
  <w:style w:type="character" w:customStyle="1" w:styleId="n">
    <w:name w:val="n"/>
    <w:qFormat/>
  </w:style>
  <w:style w:type="character" w:customStyle="1" w:styleId="p">
    <w:name w:val="p"/>
    <w:qFormat/>
  </w:style>
  <w:style w:type="character" w:customStyle="1" w:styleId="mi">
    <w:name w:val="mi"/>
    <w:qFormat/>
  </w:style>
  <w:style w:type="character" w:customStyle="1" w:styleId="o">
    <w:name w:val="o"/>
    <w:qFormat/>
  </w:style>
  <w:style w:type="character" w:customStyle="1" w:styleId="nb">
    <w:name w:val="nb"/>
    <w:qFormat/>
  </w:style>
  <w:style w:type="character" w:customStyle="1" w:styleId="s">
    <w:name w:val="s"/>
    <w:qFormat/>
  </w:style>
  <w:style w:type="character" w:customStyle="1" w:styleId="k">
    <w:name w:val="k"/>
    <w:qFormat/>
  </w:style>
  <w:style w:type="character" w:customStyle="1" w:styleId="mf">
    <w:name w:val="mf"/>
    <w:qFormat/>
  </w:style>
  <w:style w:type="character" w:customStyle="1" w:styleId="mathtext">
    <w:name w:val="math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yperlink" Target="https://zh.wikipedia.org/w/index.php?title=Theta_%E6%B3%A2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yperlink" Target="https://zh.wikipedia.org/wiki/Delta%E6%B3%A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hyperlink" Target="https://zh.wikipedia.org/w/index.php?title=Theta_%E6%B3%A2&amp;action=edit&amp;redlink=1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yperlink" Target="https://zh.wikipedia.org/wiki/Delta%E6%B3%A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1091</Words>
  <Characters>6223</Characters>
  <Application>Microsoft Office Word</Application>
  <DocSecurity>0</DocSecurity>
  <Lines>51</Lines>
  <Paragraphs>14</Paragraphs>
  <ScaleCrop>false</ScaleCrop>
  <Company>Legend (Beijing) Limited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Xovee Xu</cp:lastModifiedBy>
  <cp:revision>3</cp:revision>
  <cp:lastPrinted>2015-03-26T14:12:00Z</cp:lastPrinted>
  <dcterms:created xsi:type="dcterms:W3CDTF">2019-04-09T15:08:00Z</dcterms:created>
  <dcterms:modified xsi:type="dcterms:W3CDTF">2021-09-08T05:14:00Z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