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32D" w:rsidRDefault="002A132D"/>
    <w:p w:rsidR="00AE66F4" w:rsidRPr="00AE66F4" w:rsidRDefault="00AE66F4" w:rsidP="00AE66F4">
      <w:pPr>
        <w:jc w:val="center"/>
        <w:rPr>
          <w:rFonts w:ascii="黑体" w:eastAsia="黑体"/>
          <w:b/>
          <w:sz w:val="28"/>
          <w:szCs w:val="28"/>
        </w:rPr>
      </w:pPr>
      <w:r w:rsidRPr="00AE66F4">
        <w:rPr>
          <w:rFonts w:ascii="黑体" w:eastAsia="黑体" w:hint="eastAsia"/>
          <w:b/>
          <w:sz w:val="28"/>
          <w:szCs w:val="28"/>
        </w:rPr>
        <w:t>圈存流程图及说明</w:t>
      </w:r>
    </w:p>
    <w:p w:rsidR="00AE66F4" w:rsidRDefault="00130CE9" w:rsidP="00130CE9">
      <w:pPr>
        <w:pStyle w:val="a5"/>
        <w:numPr>
          <w:ilvl w:val="0"/>
          <w:numId w:val="1"/>
        </w:numPr>
        <w:ind w:hangingChars="200"/>
        <w:outlineLvl w:val="0"/>
      </w:pPr>
      <w:r>
        <w:rPr>
          <w:rFonts w:hint="eastAsia"/>
        </w:rPr>
        <w:t>流程图</w:t>
      </w:r>
    </w:p>
    <w:p w:rsidR="00130CE9" w:rsidRDefault="00ED5B5E" w:rsidP="002F1143">
      <w:pPr>
        <w:jc w:val="center"/>
      </w:pPr>
      <w:r>
        <w:object w:dxaOrig="12114" w:dyaOrig="228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5pt;height:697.5pt" o:ole="">
            <v:imagedata r:id="rId8" o:title=""/>
          </v:shape>
          <o:OLEObject Type="Embed" ProgID="Visio.Drawing.11" ShapeID="_x0000_i1025" DrawAspect="Content" ObjectID="_1352364283" r:id="rId9"/>
        </w:object>
      </w:r>
    </w:p>
    <w:p w:rsidR="00130CE9" w:rsidRDefault="00130CE9" w:rsidP="00130CE9">
      <w:pPr>
        <w:pStyle w:val="a5"/>
        <w:numPr>
          <w:ilvl w:val="0"/>
          <w:numId w:val="1"/>
        </w:numPr>
        <w:ind w:hangingChars="200"/>
        <w:outlineLvl w:val="0"/>
      </w:pPr>
      <w:r>
        <w:rPr>
          <w:rFonts w:hint="eastAsia"/>
        </w:rPr>
        <w:lastRenderedPageBreak/>
        <w:t>流程说明</w:t>
      </w:r>
    </w:p>
    <w:p w:rsidR="00130CE9" w:rsidRDefault="00130CE9" w:rsidP="00130CE9"/>
    <w:p w:rsidR="00130CE9" w:rsidRDefault="002F1143" w:rsidP="00130CE9">
      <w:pPr>
        <w:pStyle w:val="a5"/>
        <w:numPr>
          <w:ilvl w:val="0"/>
          <w:numId w:val="2"/>
        </w:numPr>
        <w:ind w:firstLineChars="0"/>
      </w:pPr>
      <w:r>
        <w:rPr>
          <w:rFonts w:hint="eastAsia"/>
        </w:rPr>
        <w:t>终端提示用户插入</w:t>
      </w:r>
      <w:r>
        <w:rPr>
          <w:rFonts w:hint="eastAsia"/>
        </w:rPr>
        <w:t>IC</w:t>
      </w:r>
      <w:r>
        <w:rPr>
          <w:rFonts w:hint="eastAsia"/>
        </w:rPr>
        <w:t>卡，当用户插入卡片后，发送</w:t>
      </w:r>
      <w:r>
        <w:rPr>
          <w:rFonts w:hint="eastAsia"/>
        </w:rPr>
        <w:t>SELECT</w:t>
      </w:r>
      <w:r>
        <w:rPr>
          <w:rFonts w:hint="eastAsia"/>
        </w:rPr>
        <w:t>命令给卡片</w:t>
      </w:r>
      <w:r w:rsidR="00222789">
        <w:rPr>
          <w:rFonts w:hint="eastAsia"/>
        </w:rPr>
        <w:t>；卡片响应</w:t>
      </w:r>
      <w:r>
        <w:rPr>
          <w:rFonts w:hint="eastAsia"/>
        </w:rPr>
        <w:t>SELECT</w:t>
      </w:r>
      <w:r>
        <w:rPr>
          <w:rFonts w:hint="eastAsia"/>
        </w:rPr>
        <w:t>命令</w:t>
      </w:r>
      <w:r w:rsidR="00FA0634">
        <w:rPr>
          <w:rFonts w:hint="eastAsia"/>
        </w:rPr>
        <w:t>；</w:t>
      </w:r>
    </w:p>
    <w:p w:rsidR="002F1143" w:rsidRDefault="002F1143" w:rsidP="00130CE9">
      <w:pPr>
        <w:pStyle w:val="a5"/>
        <w:numPr>
          <w:ilvl w:val="0"/>
          <w:numId w:val="2"/>
        </w:numPr>
        <w:ind w:firstLineChars="0"/>
      </w:pPr>
      <w:r>
        <w:rPr>
          <w:rFonts w:hint="eastAsia"/>
        </w:rPr>
        <w:t>终端处理卡片返回的结果，若卡片返回</w:t>
      </w:r>
      <w:r>
        <w:rPr>
          <w:rFonts w:hint="eastAsia"/>
        </w:rPr>
        <w:t>9000</w:t>
      </w:r>
      <w:r>
        <w:rPr>
          <w:rFonts w:hint="eastAsia"/>
        </w:rPr>
        <w:t>，终端</w:t>
      </w:r>
      <w:r w:rsidR="00222789">
        <w:rPr>
          <w:rFonts w:hint="eastAsia"/>
        </w:rPr>
        <w:t>卡片回送的应用数据检查卡片的合法行（包括是否黑名单卡，发卡行标识是否支持，应用的启用日期，失效日期等等），若卡片不合法或卡片返回非</w:t>
      </w:r>
      <w:r w:rsidR="00222789">
        <w:rPr>
          <w:rFonts w:hint="eastAsia"/>
        </w:rPr>
        <w:t>9000</w:t>
      </w:r>
      <w:r w:rsidR="00222789">
        <w:rPr>
          <w:rFonts w:hint="eastAsia"/>
        </w:rPr>
        <w:t>，终端应给出相应的提示并结束交易；</w:t>
      </w:r>
    </w:p>
    <w:p w:rsidR="00222789" w:rsidRDefault="00222789" w:rsidP="00130CE9">
      <w:pPr>
        <w:pStyle w:val="a5"/>
        <w:numPr>
          <w:ilvl w:val="0"/>
          <w:numId w:val="2"/>
        </w:numPr>
        <w:ind w:firstLineChars="0"/>
      </w:pPr>
      <w:r>
        <w:rPr>
          <w:rFonts w:hint="eastAsia"/>
        </w:rPr>
        <w:t>第</w:t>
      </w:r>
      <w:r w:rsidR="005F56C3">
        <w:rPr>
          <w:rFonts w:hint="eastAsia"/>
        </w:rPr>
        <w:t>2</w:t>
      </w:r>
      <w:r>
        <w:rPr>
          <w:rFonts w:hint="eastAsia"/>
        </w:rPr>
        <w:t>步通过后终端提示用户输入圈存密码，发送</w:t>
      </w:r>
      <w:r>
        <w:rPr>
          <w:rFonts w:hint="eastAsia"/>
        </w:rPr>
        <w:t>VERIFY</w:t>
      </w:r>
      <w:r>
        <w:rPr>
          <w:rFonts w:hint="eastAsia"/>
        </w:rPr>
        <w:t>命令给卡片；</w:t>
      </w:r>
    </w:p>
    <w:p w:rsidR="00222789" w:rsidRDefault="00222789" w:rsidP="00130CE9">
      <w:pPr>
        <w:pStyle w:val="a5"/>
        <w:numPr>
          <w:ilvl w:val="0"/>
          <w:numId w:val="2"/>
        </w:numPr>
        <w:ind w:firstLineChars="0"/>
      </w:pPr>
      <w:r>
        <w:rPr>
          <w:rFonts w:hint="eastAsia"/>
        </w:rPr>
        <w:t>卡片响应</w:t>
      </w:r>
      <w:r>
        <w:rPr>
          <w:rFonts w:hint="eastAsia"/>
        </w:rPr>
        <w:t>VERIFY</w:t>
      </w:r>
      <w:r>
        <w:rPr>
          <w:rFonts w:hint="eastAsia"/>
        </w:rPr>
        <w:t>命令；</w:t>
      </w:r>
    </w:p>
    <w:p w:rsidR="00222789" w:rsidRDefault="00222789" w:rsidP="00222789">
      <w:pPr>
        <w:pStyle w:val="a5"/>
        <w:numPr>
          <w:ilvl w:val="0"/>
          <w:numId w:val="2"/>
        </w:numPr>
        <w:ind w:firstLineChars="0"/>
      </w:pPr>
      <w:r>
        <w:rPr>
          <w:rFonts w:hint="eastAsia"/>
        </w:rPr>
        <w:t>若密码校验成功，终端提示用户输入要圈存的金额，刷卡并输入</w:t>
      </w:r>
      <w:r w:rsidR="00D521FF">
        <w:rPr>
          <w:rFonts w:hint="eastAsia"/>
        </w:rPr>
        <w:t>银行卡</w:t>
      </w:r>
      <w:r>
        <w:rPr>
          <w:rFonts w:hint="eastAsia"/>
        </w:rPr>
        <w:t>密码，确定后终端组织</w:t>
      </w:r>
      <w:proofErr w:type="gramStart"/>
      <w:r>
        <w:rPr>
          <w:rFonts w:hint="eastAsia"/>
        </w:rPr>
        <w:t>扣费报文</w:t>
      </w:r>
      <w:proofErr w:type="gramEnd"/>
      <w:r>
        <w:rPr>
          <w:rFonts w:hint="eastAsia"/>
        </w:rPr>
        <w:t>并发送到银联公共支付平台。否则进入第</w:t>
      </w:r>
      <w:r>
        <w:rPr>
          <w:rFonts w:hint="eastAsia"/>
        </w:rPr>
        <w:t>6</w:t>
      </w:r>
      <w:r>
        <w:rPr>
          <w:rFonts w:hint="eastAsia"/>
        </w:rPr>
        <w:t>步；</w:t>
      </w:r>
    </w:p>
    <w:p w:rsidR="00222789" w:rsidRDefault="005F56C3" w:rsidP="00130CE9">
      <w:pPr>
        <w:pStyle w:val="a5"/>
        <w:numPr>
          <w:ilvl w:val="0"/>
          <w:numId w:val="2"/>
        </w:numPr>
        <w:ind w:firstLineChars="0"/>
      </w:pPr>
      <w:r>
        <w:rPr>
          <w:rFonts w:hint="eastAsia"/>
        </w:rPr>
        <w:t>密码校验失败，终端要提示可以尝试重</w:t>
      </w:r>
      <w:r w:rsidR="00D521FF">
        <w:rPr>
          <w:rFonts w:hint="eastAsia"/>
        </w:rPr>
        <w:t>新</w:t>
      </w:r>
      <w:r>
        <w:rPr>
          <w:rFonts w:hint="eastAsia"/>
        </w:rPr>
        <w:t>输入密码的次数。若次数大于</w:t>
      </w:r>
      <w:r>
        <w:rPr>
          <w:rFonts w:hint="eastAsia"/>
        </w:rPr>
        <w:t>0</w:t>
      </w:r>
      <w:r>
        <w:rPr>
          <w:rFonts w:hint="eastAsia"/>
        </w:rPr>
        <w:t>返回第</w:t>
      </w:r>
      <w:r>
        <w:rPr>
          <w:rFonts w:hint="eastAsia"/>
        </w:rPr>
        <w:t>3</w:t>
      </w:r>
      <w:r>
        <w:rPr>
          <w:rFonts w:hint="eastAsia"/>
        </w:rPr>
        <w:t>步，否则提示卡片被锁定并结束交易；</w:t>
      </w:r>
    </w:p>
    <w:p w:rsidR="005F56C3" w:rsidRDefault="005F56C3" w:rsidP="00130CE9">
      <w:pPr>
        <w:pStyle w:val="a5"/>
        <w:numPr>
          <w:ilvl w:val="0"/>
          <w:numId w:val="2"/>
        </w:numPr>
        <w:ind w:firstLineChars="0"/>
      </w:pPr>
      <w:r>
        <w:rPr>
          <w:rFonts w:hint="eastAsia"/>
        </w:rPr>
        <w:t>银</w:t>
      </w:r>
      <w:proofErr w:type="gramStart"/>
      <w:r>
        <w:rPr>
          <w:rFonts w:hint="eastAsia"/>
        </w:rPr>
        <w:t>联处理扣费报文</w:t>
      </w:r>
      <w:proofErr w:type="gramEnd"/>
      <w:r>
        <w:rPr>
          <w:rFonts w:hint="eastAsia"/>
        </w:rPr>
        <w:t>并</w:t>
      </w:r>
      <w:proofErr w:type="gramStart"/>
      <w:r>
        <w:rPr>
          <w:rFonts w:hint="eastAsia"/>
        </w:rPr>
        <w:t>返回扣费结果</w:t>
      </w:r>
      <w:proofErr w:type="gramEnd"/>
      <w:r>
        <w:rPr>
          <w:rFonts w:hint="eastAsia"/>
        </w:rPr>
        <w:t>；</w:t>
      </w:r>
    </w:p>
    <w:p w:rsidR="005F56C3" w:rsidRDefault="005F56C3" w:rsidP="00130CE9">
      <w:pPr>
        <w:pStyle w:val="a5"/>
        <w:numPr>
          <w:ilvl w:val="0"/>
          <w:numId w:val="2"/>
        </w:numPr>
        <w:ind w:firstLineChars="0"/>
      </w:pPr>
      <w:r>
        <w:rPr>
          <w:rFonts w:hint="eastAsia"/>
        </w:rPr>
        <w:t>终端</w:t>
      </w:r>
      <w:proofErr w:type="gramStart"/>
      <w:r>
        <w:rPr>
          <w:rFonts w:hint="eastAsia"/>
        </w:rPr>
        <w:t>根据扣费结果</w:t>
      </w:r>
      <w:proofErr w:type="gramEnd"/>
      <w:r>
        <w:rPr>
          <w:rFonts w:hint="eastAsia"/>
        </w:rPr>
        <w:t>做相应处理：若终端没有明确知道银联</w:t>
      </w:r>
      <w:proofErr w:type="gramStart"/>
      <w:r>
        <w:rPr>
          <w:rFonts w:hint="eastAsia"/>
        </w:rPr>
        <w:t>返回的扣费结果</w:t>
      </w:r>
      <w:proofErr w:type="gramEnd"/>
      <w:r>
        <w:rPr>
          <w:rFonts w:hint="eastAsia"/>
        </w:rPr>
        <w:t>(</w:t>
      </w:r>
      <w:r>
        <w:rPr>
          <w:rFonts w:hint="eastAsia"/>
        </w:rPr>
        <w:t>如接收</w:t>
      </w:r>
      <w:r w:rsidR="00BE14DC">
        <w:rPr>
          <w:rFonts w:hint="eastAsia"/>
        </w:rPr>
        <w:t>报文</w:t>
      </w:r>
      <w:r>
        <w:rPr>
          <w:rFonts w:hint="eastAsia"/>
        </w:rPr>
        <w:t>超时</w:t>
      </w:r>
      <w:r>
        <w:rPr>
          <w:rFonts w:hint="eastAsia"/>
        </w:rPr>
        <w:t>)</w:t>
      </w:r>
      <w:r>
        <w:rPr>
          <w:rFonts w:hint="eastAsia"/>
        </w:rPr>
        <w:t>，则进入第</w:t>
      </w:r>
      <w:r w:rsidR="00777FF8">
        <w:rPr>
          <w:rFonts w:hint="eastAsia"/>
        </w:rPr>
        <w:t>9</w:t>
      </w:r>
      <w:r w:rsidR="00777FF8">
        <w:rPr>
          <w:rFonts w:hint="eastAsia"/>
        </w:rPr>
        <w:t>步。若</w:t>
      </w:r>
      <w:proofErr w:type="gramStart"/>
      <w:r w:rsidR="00777FF8">
        <w:rPr>
          <w:rFonts w:hint="eastAsia"/>
        </w:rPr>
        <w:t>明确扣费失败</w:t>
      </w:r>
      <w:proofErr w:type="gramEnd"/>
      <w:r w:rsidR="00777FF8">
        <w:rPr>
          <w:rFonts w:hint="eastAsia"/>
        </w:rPr>
        <w:t>，则给出相应提示并结束交易。若</w:t>
      </w:r>
      <w:proofErr w:type="gramStart"/>
      <w:r w:rsidR="00777FF8">
        <w:rPr>
          <w:rFonts w:hint="eastAsia"/>
        </w:rPr>
        <w:t>明确扣费</w:t>
      </w:r>
      <w:proofErr w:type="gramEnd"/>
      <w:r w:rsidR="00777FF8">
        <w:rPr>
          <w:rFonts w:hint="eastAsia"/>
        </w:rPr>
        <w:t>成功，则进入第</w:t>
      </w:r>
      <w:r w:rsidR="00B169F4">
        <w:rPr>
          <w:rFonts w:hint="eastAsia"/>
        </w:rPr>
        <w:t>12</w:t>
      </w:r>
      <w:r w:rsidR="00777FF8">
        <w:rPr>
          <w:rFonts w:hint="eastAsia"/>
        </w:rPr>
        <w:t>步；</w:t>
      </w:r>
    </w:p>
    <w:p w:rsidR="00777FF8" w:rsidRDefault="00777FF8" w:rsidP="00130CE9">
      <w:pPr>
        <w:pStyle w:val="a5"/>
        <w:numPr>
          <w:ilvl w:val="0"/>
          <w:numId w:val="2"/>
        </w:numPr>
        <w:ind w:firstLineChars="0"/>
      </w:pPr>
      <w:r>
        <w:rPr>
          <w:rFonts w:hint="eastAsia"/>
        </w:rPr>
        <w:t>终端往银联发送</w:t>
      </w:r>
      <w:proofErr w:type="gramStart"/>
      <w:r>
        <w:rPr>
          <w:rFonts w:hint="eastAsia"/>
        </w:rPr>
        <w:t>扣费冲</w:t>
      </w:r>
      <w:proofErr w:type="gramEnd"/>
      <w:r>
        <w:rPr>
          <w:rFonts w:hint="eastAsia"/>
        </w:rPr>
        <w:t>正报文；</w:t>
      </w:r>
    </w:p>
    <w:p w:rsidR="00777FF8" w:rsidRDefault="00777FF8" w:rsidP="00130CE9">
      <w:pPr>
        <w:pStyle w:val="a5"/>
        <w:numPr>
          <w:ilvl w:val="0"/>
          <w:numId w:val="2"/>
        </w:numPr>
        <w:ind w:firstLineChars="0"/>
      </w:pPr>
      <w:r>
        <w:rPr>
          <w:rFonts w:hint="eastAsia"/>
        </w:rPr>
        <w:t>银</w:t>
      </w:r>
      <w:proofErr w:type="gramStart"/>
      <w:r>
        <w:rPr>
          <w:rFonts w:hint="eastAsia"/>
        </w:rPr>
        <w:t>联处理扣费冲</w:t>
      </w:r>
      <w:proofErr w:type="gramEnd"/>
      <w:r>
        <w:rPr>
          <w:rFonts w:hint="eastAsia"/>
        </w:rPr>
        <w:t>正报文并返回处理结果；</w:t>
      </w:r>
    </w:p>
    <w:p w:rsidR="00777FF8" w:rsidRDefault="00777FF8" w:rsidP="00130CE9">
      <w:pPr>
        <w:pStyle w:val="a5"/>
        <w:numPr>
          <w:ilvl w:val="0"/>
          <w:numId w:val="2"/>
        </w:numPr>
        <w:ind w:firstLineChars="0"/>
      </w:pPr>
      <w:r>
        <w:rPr>
          <w:rFonts w:hint="eastAsia"/>
        </w:rPr>
        <w:t>终端处理银联返回的冲正处理结果，若冲正成功，则该笔</w:t>
      </w:r>
      <w:proofErr w:type="gramStart"/>
      <w:r>
        <w:rPr>
          <w:rFonts w:hint="eastAsia"/>
        </w:rPr>
        <w:t>扣费当</w:t>
      </w:r>
      <w:proofErr w:type="gramEnd"/>
      <w:r>
        <w:rPr>
          <w:rFonts w:hint="eastAsia"/>
        </w:rPr>
        <w:t>失败处理</w:t>
      </w:r>
      <w:r w:rsidR="00B169F4">
        <w:rPr>
          <w:rFonts w:hint="eastAsia"/>
        </w:rPr>
        <w:t>，提示用户并结束交易。若冲</w:t>
      </w:r>
      <w:proofErr w:type="gramStart"/>
      <w:r w:rsidR="00B169F4">
        <w:rPr>
          <w:rFonts w:hint="eastAsia"/>
        </w:rPr>
        <w:t>正失败</w:t>
      </w:r>
      <w:proofErr w:type="gramEnd"/>
      <w:r w:rsidR="00B169F4">
        <w:rPr>
          <w:rFonts w:hint="eastAsia"/>
        </w:rPr>
        <w:t>或冲正结果不明确，这时终端不应该继续圈存</w:t>
      </w:r>
      <w:r w:rsidR="00B169F4">
        <w:rPr>
          <w:rFonts w:hint="eastAsia"/>
        </w:rPr>
        <w:t>(</w:t>
      </w:r>
      <w:r w:rsidR="00B169F4">
        <w:rPr>
          <w:rFonts w:hint="eastAsia"/>
        </w:rPr>
        <w:t>防止出现圈存成功但</w:t>
      </w:r>
      <w:proofErr w:type="gramStart"/>
      <w:r w:rsidR="00B169F4">
        <w:rPr>
          <w:rFonts w:hint="eastAsia"/>
        </w:rPr>
        <w:t>没扣费的</w:t>
      </w:r>
      <w:proofErr w:type="gramEnd"/>
      <w:r w:rsidR="00B169F4">
        <w:rPr>
          <w:rFonts w:hint="eastAsia"/>
        </w:rPr>
        <w:t>情况</w:t>
      </w:r>
      <w:r w:rsidR="00B169F4">
        <w:rPr>
          <w:rFonts w:hint="eastAsia"/>
        </w:rPr>
        <w:t>)</w:t>
      </w:r>
      <w:r w:rsidR="00B169F4">
        <w:rPr>
          <w:rFonts w:hint="eastAsia"/>
        </w:rPr>
        <w:t>，这种</w:t>
      </w:r>
      <w:proofErr w:type="gramStart"/>
      <w:r w:rsidR="00B169F4">
        <w:rPr>
          <w:rFonts w:hint="eastAsia"/>
        </w:rPr>
        <w:t>情况需银联</w:t>
      </w:r>
      <w:proofErr w:type="gramEnd"/>
      <w:r w:rsidR="00B169F4">
        <w:rPr>
          <w:rFonts w:hint="eastAsia"/>
        </w:rPr>
        <w:t>那边人工作差错处理，经查账后，</w:t>
      </w:r>
      <w:proofErr w:type="gramStart"/>
      <w:r w:rsidR="00B169F4">
        <w:rPr>
          <w:rFonts w:hint="eastAsia"/>
        </w:rPr>
        <w:t>扣费确实</w:t>
      </w:r>
      <w:proofErr w:type="gramEnd"/>
      <w:r w:rsidR="00B169F4">
        <w:rPr>
          <w:rFonts w:hint="eastAsia"/>
        </w:rPr>
        <w:t>成功应将款项返还给用户；</w:t>
      </w:r>
    </w:p>
    <w:p w:rsidR="00B169F4" w:rsidRDefault="001461D5" w:rsidP="00130CE9">
      <w:pPr>
        <w:pStyle w:val="a5"/>
        <w:numPr>
          <w:ilvl w:val="0"/>
          <w:numId w:val="2"/>
        </w:numPr>
        <w:ind w:firstLineChars="0"/>
      </w:pPr>
      <w:r>
        <w:rPr>
          <w:rFonts w:hint="eastAsia"/>
        </w:rPr>
        <w:t>终端发送圈存初始化命令给卡片；</w:t>
      </w:r>
    </w:p>
    <w:p w:rsidR="001461D5" w:rsidRDefault="001461D5" w:rsidP="00130CE9">
      <w:pPr>
        <w:pStyle w:val="a5"/>
        <w:numPr>
          <w:ilvl w:val="0"/>
          <w:numId w:val="2"/>
        </w:numPr>
        <w:ind w:firstLineChars="0"/>
      </w:pPr>
      <w:r>
        <w:rPr>
          <w:rFonts w:hint="eastAsia"/>
        </w:rPr>
        <w:t>卡片响应圈存初始化命令；</w:t>
      </w:r>
    </w:p>
    <w:p w:rsidR="001461D5" w:rsidRDefault="001461D5" w:rsidP="00130CE9">
      <w:pPr>
        <w:pStyle w:val="a5"/>
        <w:numPr>
          <w:ilvl w:val="0"/>
          <w:numId w:val="2"/>
        </w:numPr>
        <w:ind w:firstLineChars="0"/>
      </w:pPr>
      <w:r>
        <w:rPr>
          <w:rFonts w:hint="eastAsia"/>
        </w:rPr>
        <w:t>若圈存初始化</w:t>
      </w:r>
      <w:r w:rsidR="00A96985">
        <w:rPr>
          <w:rFonts w:hint="eastAsia"/>
        </w:rPr>
        <w:t>失败，</w:t>
      </w:r>
      <w:r w:rsidR="002C1350">
        <w:rPr>
          <w:rFonts w:hint="eastAsia"/>
        </w:rPr>
        <w:t>回到第</w:t>
      </w:r>
      <w:r w:rsidR="002C1350">
        <w:rPr>
          <w:rFonts w:hint="eastAsia"/>
        </w:rPr>
        <w:t>9</w:t>
      </w:r>
      <w:r w:rsidR="002C1350">
        <w:rPr>
          <w:rFonts w:hint="eastAsia"/>
        </w:rPr>
        <w:t>步</w:t>
      </w:r>
      <w:r w:rsidR="00A96985">
        <w:rPr>
          <w:rFonts w:hint="eastAsia"/>
        </w:rPr>
        <w:t>。若</w:t>
      </w:r>
      <w:r>
        <w:rPr>
          <w:rFonts w:hint="eastAsia"/>
        </w:rPr>
        <w:t>成功则卡片会计算</w:t>
      </w:r>
      <w:r>
        <w:rPr>
          <w:rFonts w:hint="eastAsia"/>
        </w:rPr>
        <w:t>MAC1</w:t>
      </w:r>
      <w:r>
        <w:rPr>
          <w:rFonts w:hint="eastAsia"/>
        </w:rPr>
        <w:t>并回送给终端</w:t>
      </w:r>
      <w:r w:rsidR="00A96985">
        <w:rPr>
          <w:rFonts w:hint="eastAsia"/>
        </w:rPr>
        <w:t>，终端将</w:t>
      </w:r>
      <w:r w:rsidR="00A96985">
        <w:rPr>
          <w:rFonts w:hint="eastAsia"/>
        </w:rPr>
        <w:t>MAC1</w:t>
      </w:r>
      <w:r w:rsidR="00A96985">
        <w:rPr>
          <w:rFonts w:hint="eastAsia"/>
        </w:rPr>
        <w:t>通过圈存联机报文发送给</w:t>
      </w:r>
      <w:proofErr w:type="gramStart"/>
      <w:r w:rsidR="00A96985">
        <w:rPr>
          <w:rFonts w:hint="eastAsia"/>
        </w:rPr>
        <w:t>一</w:t>
      </w:r>
      <w:proofErr w:type="gramEnd"/>
      <w:r w:rsidR="00A96985">
        <w:rPr>
          <w:rFonts w:hint="eastAsia"/>
        </w:rPr>
        <w:t>卡通后台；</w:t>
      </w:r>
    </w:p>
    <w:p w:rsidR="00A96985" w:rsidRDefault="00A96985" w:rsidP="00130CE9">
      <w:pPr>
        <w:pStyle w:val="a5"/>
        <w:numPr>
          <w:ilvl w:val="0"/>
          <w:numId w:val="2"/>
        </w:numPr>
        <w:ind w:firstLineChars="0"/>
      </w:pPr>
      <w:proofErr w:type="gramStart"/>
      <w:r>
        <w:rPr>
          <w:rFonts w:hint="eastAsia"/>
        </w:rPr>
        <w:t>一</w:t>
      </w:r>
      <w:proofErr w:type="gramEnd"/>
      <w:r>
        <w:rPr>
          <w:rFonts w:hint="eastAsia"/>
        </w:rPr>
        <w:t>卡通后台验证</w:t>
      </w:r>
      <w:r>
        <w:rPr>
          <w:rFonts w:hint="eastAsia"/>
        </w:rPr>
        <w:t>MAC1</w:t>
      </w:r>
      <w:r>
        <w:rPr>
          <w:rFonts w:hint="eastAsia"/>
        </w:rPr>
        <w:t>若成功，则会返回成功并计算</w:t>
      </w:r>
      <w:r>
        <w:rPr>
          <w:rFonts w:hint="eastAsia"/>
        </w:rPr>
        <w:t>MAC2</w:t>
      </w:r>
      <w:r>
        <w:rPr>
          <w:rFonts w:hint="eastAsia"/>
        </w:rPr>
        <w:t>通过响应报文回送给终端。若失败，则返回失败的响应码；</w:t>
      </w:r>
    </w:p>
    <w:p w:rsidR="008A4F6A" w:rsidRPr="008A4F6A" w:rsidRDefault="00707A40" w:rsidP="008A4F6A">
      <w:pPr>
        <w:pStyle w:val="a5"/>
        <w:numPr>
          <w:ilvl w:val="0"/>
          <w:numId w:val="2"/>
        </w:numPr>
        <w:autoSpaceDE w:val="0"/>
        <w:autoSpaceDN w:val="0"/>
        <w:adjustRightInd w:val="0"/>
        <w:spacing w:line="288" w:lineRule="auto"/>
        <w:ind w:firstLineChars="0"/>
        <w:jc w:val="center"/>
        <w:rPr>
          <w:rFonts w:ascii="宋体" w:eastAsia="宋体" w:cs="宋体" w:hint="eastAsia"/>
          <w:color w:val="FF0000"/>
          <w:kern w:val="0"/>
          <w:sz w:val="20"/>
          <w:szCs w:val="20"/>
          <w:lang w:val="zh-CN"/>
        </w:rPr>
      </w:pPr>
      <w:r>
        <w:rPr>
          <w:rFonts w:hint="eastAsia"/>
        </w:rPr>
        <w:t>终端处理</w:t>
      </w:r>
      <w:proofErr w:type="gramStart"/>
      <w:r>
        <w:rPr>
          <w:rFonts w:hint="eastAsia"/>
        </w:rPr>
        <w:t>一</w:t>
      </w:r>
      <w:proofErr w:type="gramEnd"/>
      <w:r>
        <w:rPr>
          <w:rFonts w:hint="eastAsia"/>
        </w:rPr>
        <w:t>卡通后台返回的处理结果，若成功，终端将</w:t>
      </w:r>
      <w:r>
        <w:rPr>
          <w:rFonts w:hint="eastAsia"/>
        </w:rPr>
        <w:t>MAC2</w:t>
      </w:r>
      <w:r>
        <w:rPr>
          <w:rFonts w:hint="eastAsia"/>
        </w:rPr>
        <w:t>通过圈存命令发送给卡片，进入第</w:t>
      </w:r>
      <w:r>
        <w:rPr>
          <w:rFonts w:hint="eastAsia"/>
        </w:rPr>
        <w:t>17</w:t>
      </w:r>
      <w:r>
        <w:rPr>
          <w:rFonts w:hint="eastAsia"/>
        </w:rPr>
        <w:t>步。</w:t>
      </w:r>
      <w:r w:rsidR="008A4F6A" w:rsidRPr="008A4F6A">
        <w:rPr>
          <w:rFonts w:hint="eastAsia"/>
          <w:color w:val="FF0000"/>
        </w:rPr>
        <w:t>如果</w:t>
      </w:r>
      <w:proofErr w:type="gramStart"/>
      <w:r w:rsidR="008A4F6A" w:rsidRPr="008A4F6A">
        <w:rPr>
          <w:rFonts w:hint="eastAsia"/>
          <w:color w:val="FF0000"/>
        </w:rPr>
        <w:t>一</w:t>
      </w:r>
      <w:proofErr w:type="gramEnd"/>
      <w:r w:rsidR="008A4F6A" w:rsidRPr="008A4F6A">
        <w:rPr>
          <w:rFonts w:hint="eastAsia"/>
          <w:color w:val="FF0000"/>
        </w:rPr>
        <w:t>卡通后台返回失败，此时是终端发起冲正或提示用户去中国移动营业厅由一卡通后台人员手工充值；若终端接收报文超时导致交易结果不明确，此时终端可重发圈存联机报文</w:t>
      </w:r>
      <w:r w:rsidR="008A4F6A" w:rsidRPr="008A4F6A">
        <w:rPr>
          <w:color w:val="FF0000"/>
        </w:rPr>
        <w:t>(</w:t>
      </w:r>
      <w:r w:rsidR="008A4F6A" w:rsidRPr="008A4F6A">
        <w:rPr>
          <w:rFonts w:hint="eastAsia"/>
          <w:color w:val="FF0000"/>
        </w:rPr>
        <w:t>最多三次</w:t>
      </w:r>
      <w:r w:rsidR="008A4F6A" w:rsidRPr="008A4F6A">
        <w:rPr>
          <w:color w:val="FF0000"/>
        </w:rPr>
        <w:t>)</w:t>
      </w:r>
      <w:r w:rsidR="008A4F6A" w:rsidRPr="008A4F6A">
        <w:rPr>
          <w:rFonts w:hint="eastAsia"/>
          <w:color w:val="FF0000"/>
        </w:rPr>
        <w:t>，若仍然超时，终端发起冲正或提示用户去中国移动营</w:t>
      </w:r>
    </w:p>
    <w:p w:rsidR="00707A40" w:rsidRPr="008A4F6A" w:rsidRDefault="008A4F6A" w:rsidP="008A4F6A">
      <w:pPr>
        <w:pStyle w:val="a5"/>
        <w:autoSpaceDE w:val="0"/>
        <w:autoSpaceDN w:val="0"/>
        <w:adjustRightInd w:val="0"/>
        <w:spacing w:line="288" w:lineRule="auto"/>
        <w:ind w:left="420" w:firstLineChars="0" w:firstLine="0"/>
        <w:rPr>
          <w:rFonts w:ascii="宋体" w:eastAsia="宋体" w:cs="宋体"/>
          <w:color w:val="FF0000"/>
          <w:kern w:val="0"/>
          <w:sz w:val="20"/>
          <w:szCs w:val="20"/>
          <w:lang w:val="zh-CN"/>
        </w:rPr>
      </w:pPr>
      <w:proofErr w:type="gramStart"/>
      <w:r w:rsidRPr="008A4F6A">
        <w:rPr>
          <w:rFonts w:hint="eastAsia"/>
          <w:color w:val="FF0000"/>
        </w:rPr>
        <w:t>业厅由</w:t>
      </w:r>
      <w:proofErr w:type="gramEnd"/>
      <w:r w:rsidRPr="008A4F6A">
        <w:rPr>
          <w:rFonts w:hint="eastAsia"/>
          <w:color w:val="FF0000"/>
        </w:rPr>
        <w:t>一卡通后台人员手工充值？</w:t>
      </w:r>
    </w:p>
    <w:p w:rsidR="00A96985" w:rsidRDefault="00B13639" w:rsidP="00130CE9">
      <w:pPr>
        <w:pStyle w:val="a5"/>
        <w:numPr>
          <w:ilvl w:val="0"/>
          <w:numId w:val="2"/>
        </w:numPr>
        <w:ind w:firstLineChars="0"/>
      </w:pPr>
      <w:r>
        <w:rPr>
          <w:rFonts w:hint="eastAsia"/>
        </w:rPr>
        <w:t>卡片响应圈存命令；</w:t>
      </w:r>
    </w:p>
    <w:p w:rsidR="008A4F6A" w:rsidRDefault="00B13639" w:rsidP="008A4F6A">
      <w:pPr>
        <w:pStyle w:val="a5"/>
        <w:numPr>
          <w:ilvl w:val="0"/>
          <w:numId w:val="2"/>
        </w:numPr>
        <w:autoSpaceDE w:val="0"/>
        <w:autoSpaceDN w:val="0"/>
        <w:adjustRightInd w:val="0"/>
        <w:spacing w:line="288" w:lineRule="auto"/>
        <w:ind w:firstLineChars="0"/>
        <w:jc w:val="center"/>
        <w:rPr>
          <w:rFonts w:hint="eastAsia"/>
          <w:color w:val="FF0000"/>
        </w:rPr>
      </w:pPr>
      <w:r>
        <w:rPr>
          <w:rFonts w:hint="eastAsia"/>
        </w:rPr>
        <w:t>若圈存命令返回成功，提示圈存成功并结束交易。</w:t>
      </w:r>
      <w:r w:rsidRPr="008A4F6A">
        <w:rPr>
          <w:rFonts w:hint="eastAsia"/>
          <w:color w:val="FF0000"/>
        </w:rPr>
        <w:t>若返回失败，</w:t>
      </w:r>
      <w:r w:rsidR="008A4F6A" w:rsidRPr="008A4F6A">
        <w:rPr>
          <w:rFonts w:hint="eastAsia"/>
          <w:color w:val="FF0000"/>
        </w:rPr>
        <w:t>但不扣费，</w:t>
      </w:r>
      <w:proofErr w:type="gramStart"/>
      <w:r w:rsidR="008A4F6A" w:rsidRPr="008A4F6A">
        <w:rPr>
          <w:rFonts w:hint="eastAsia"/>
          <w:color w:val="FF0000"/>
        </w:rPr>
        <w:t>从新做</w:t>
      </w:r>
      <w:proofErr w:type="gramEnd"/>
      <w:r w:rsidR="008A4F6A" w:rsidRPr="008A4F6A">
        <w:rPr>
          <w:rFonts w:hint="eastAsia"/>
          <w:color w:val="FF0000"/>
        </w:rPr>
        <w:t>一遍</w:t>
      </w:r>
    </w:p>
    <w:p w:rsidR="008A4F6A" w:rsidRDefault="008A4F6A" w:rsidP="008A4F6A">
      <w:pPr>
        <w:autoSpaceDE w:val="0"/>
        <w:autoSpaceDN w:val="0"/>
        <w:adjustRightInd w:val="0"/>
        <w:spacing w:line="288" w:lineRule="auto"/>
        <w:ind w:firstLine="420"/>
        <w:jc w:val="center"/>
        <w:rPr>
          <w:rFonts w:hint="eastAsia"/>
          <w:color w:val="FF0000"/>
        </w:rPr>
      </w:pPr>
      <w:r w:rsidRPr="008A4F6A">
        <w:rPr>
          <w:rFonts w:hint="eastAsia"/>
          <w:color w:val="FF0000"/>
        </w:rPr>
        <w:t>圈存</w:t>
      </w:r>
      <w:r w:rsidRPr="008A4F6A">
        <w:rPr>
          <w:rFonts w:hint="eastAsia"/>
          <w:color w:val="FF0000"/>
        </w:rPr>
        <w:t>交易</w:t>
      </w:r>
      <w:r>
        <w:rPr>
          <w:rFonts w:hint="eastAsia"/>
          <w:color w:val="FF0000"/>
        </w:rPr>
        <w:t>。若超时导致结果不明确，终端应提示用户从新插入卡片，终端应发送获取交</w:t>
      </w:r>
    </w:p>
    <w:p w:rsidR="008A4F6A" w:rsidRDefault="008A4F6A" w:rsidP="008A4F6A">
      <w:pPr>
        <w:autoSpaceDE w:val="0"/>
        <w:autoSpaceDN w:val="0"/>
        <w:adjustRightInd w:val="0"/>
        <w:spacing w:line="288" w:lineRule="auto"/>
        <w:ind w:firstLine="420"/>
        <w:rPr>
          <w:rFonts w:hint="eastAsia"/>
          <w:color w:val="FF0000"/>
        </w:rPr>
      </w:pPr>
      <w:r w:rsidRPr="008A4F6A">
        <w:rPr>
          <w:rFonts w:hint="eastAsia"/>
          <w:color w:val="FF0000"/>
        </w:rPr>
        <w:t>易认证命令给卡片以确认上笔圈存交易是否成功</w:t>
      </w:r>
    </w:p>
    <w:p w:rsidR="009B5603" w:rsidRDefault="00871177" w:rsidP="008A4F6A">
      <w:pPr>
        <w:pStyle w:val="a5"/>
        <w:numPr>
          <w:ilvl w:val="0"/>
          <w:numId w:val="2"/>
        </w:numPr>
        <w:ind w:firstLineChars="0"/>
      </w:pPr>
      <w:bookmarkStart w:id="0" w:name="_GoBack"/>
      <w:bookmarkEnd w:id="0"/>
      <w:r>
        <w:rPr>
          <w:rFonts w:hint="eastAsia"/>
        </w:rPr>
        <w:t>终端交易完成之后</w:t>
      </w:r>
      <w:r w:rsidR="00515B98">
        <w:rPr>
          <w:rFonts w:hint="eastAsia"/>
        </w:rPr>
        <w:t>可通过</w:t>
      </w:r>
      <w:r w:rsidR="00515B98">
        <w:rPr>
          <w:rFonts w:hint="eastAsia"/>
        </w:rPr>
        <w:t>交易结果通知报文</w:t>
      </w:r>
      <w:r>
        <w:rPr>
          <w:rFonts w:hint="eastAsia"/>
        </w:rPr>
        <w:t>将终端的交易结果上传给一卡通后台，如此可避免对账不平的情况。</w:t>
      </w:r>
    </w:p>
    <w:sectPr w:rsidR="009B56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07CE" w:rsidRDefault="004407CE" w:rsidP="00AE66F4">
      <w:r>
        <w:separator/>
      </w:r>
    </w:p>
  </w:endnote>
  <w:endnote w:type="continuationSeparator" w:id="0">
    <w:p w:rsidR="004407CE" w:rsidRDefault="004407CE" w:rsidP="00AE6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07CE" w:rsidRDefault="004407CE" w:rsidP="00AE66F4">
      <w:r>
        <w:separator/>
      </w:r>
    </w:p>
  </w:footnote>
  <w:footnote w:type="continuationSeparator" w:id="0">
    <w:p w:rsidR="004407CE" w:rsidRDefault="004407CE" w:rsidP="00AE66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90A42"/>
    <w:multiLevelType w:val="hybridMultilevel"/>
    <w:tmpl w:val="7A822FAA"/>
    <w:lvl w:ilvl="0" w:tplc="0000000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B42E91"/>
    <w:multiLevelType w:val="hybridMultilevel"/>
    <w:tmpl w:val="626E9BDE"/>
    <w:lvl w:ilvl="0" w:tplc="0000000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C4F05CB"/>
    <w:multiLevelType w:val="hybridMultilevel"/>
    <w:tmpl w:val="F732FA60"/>
    <w:lvl w:ilvl="0" w:tplc="0000000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FC46318"/>
    <w:multiLevelType w:val="hybridMultilevel"/>
    <w:tmpl w:val="7F6A80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19E6A7D"/>
    <w:multiLevelType w:val="hybridMultilevel"/>
    <w:tmpl w:val="243C911C"/>
    <w:lvl w:ilvl="0" w:tplc="00000002">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CFE"/>
    <w:rsid w:val="00130CE9"/>
    <w:rsid w:val="00133A90"/>
    <w:rsid w:val="001461D5"/>
    <w:rsid w:val="001B1CFE"/>
    <w:rsid w:val="001B7A80"/>
    <w:rsid w:val="00222789"/>
    <w:rsid w:val="002A132D"/>
    <w:rsid w:val="002C1350"/>
    <w:rsid w:val="002F1143"/>
    <w:rsid w:val="004407CE"/>
    <w:rsid w:val="00515B98"/>
    <w:rsid w:val="00537D7C"/>
    <w:rsid w:val="005F56C3"/>
    <w:rsid w:val="00707A40"/>
    <w:rsid w:val="00777FF8"/>
    <w:rsid w:val="007B5FDB"/>
    <w:rsid w:val="00851EBB"/>
    <w:rsid w:val="00871177"/>
    <w:rsid w:val="008A4F6A"/>
    <w:rsid w:val="009B5603"/>
    <w:rsid w:val="00A96985"/>
    <w:rsid w:val="00AD6D48"/>
    <w:rsid w:val="00AE66F4"/>
    <w:rsid w:val="00B13639"/>
    <w:rsid w:val="00B169F4"/>
    <w:rsid w:val="00BE14DC"/>
    <w:rsid w:val="00BF4961"/>
    <w:rsid w:val="00C057F3"/>
    <w:rsid w:val="00C54D75"/>
    <w:rsid w:val="00CC696E"/>
    <w:rsid w:val="00D521FF"/>
    <w:rsid w:val="00DF3C45"/>
    <w:rsid w:val="00E40438"/>
    <w:rsid w:val="00ED5B5E"/>
    <w:rsid w:val="00FA0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66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E66F4"/>
    <w:rPr>
      <w:sz w:val="18"/>
      <w:szCs w:val="18"/>
    </w:rPr>
  </w:style>
  <w:style w:type="paragraph" w:styleId="a4">
    <w:name w:val="footer"/>
    <w:basedOn w:val="a"/>
    <w:link w:val="Char0"/>
    <w:uiPriority w:val="99"/>
    <w:unhideWhenUsed/>
    <w:rsid w:val="00AE66F4"/>
    <w:pPr>
      <w:tabs>
        <w:tab w:val="center" w:pos="4153"/>
        <w:tab w:val="right" w:pos="8306"/>
      </w:tabs>
      <w:snapToGrid w:val="0"/>
      <w:jc w:val="left"/>
    </w:pPr>
    <w:rPr>
      <w:sz w:val="18"/>
      <w:szCs w:val="18"/>
    </w:rPr>
  </w:style>
  <w:style w:type="character" w:customStyle="1" w:styleId="Char0">
    <w:name w:val="页脚 Char"/>
    <w:basedOn w:val="a0"/>
    <w:link w:val="a4"/>
    <w:uiPriority w:val="99"/>
    <w:rsid w:val="00AE66F4"/>
    <w:rPr>
      <w:sz w:val="18"/>
      <w:szCs w:val="18"/>
    </w:rPr>
  </w:style>
  <w:style w:type="paragraph" w:styleId="a5">
    <w:name w:val="List Paragraph"/>
    <w:basedOn w:val="a"/>
    <w:uiPriority w:val="34"/>
    <w:qFormat/>
    <w:rsid w:val="00130CE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66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E66F4"/>
    <w:rPr>
      <w:sz w:val="18"/>
      <w:szCs w:val="18"/>
    </w:rPr>
  </w:style>
  <w:style w:type="paragraph" w:styleId="a4">
    <w:name w:val="footer"/>
    <w:basedOn w:val="a"/>
    <w:link w:val="Char0"/>
    <w:uiPriority w:val="99"/>
    <w:unhideWhenUsed/>
    <w:rsid w:val="00AE66F4"/>
    <w:pPr>
      <w:tabs>
        <w:tab w:val="center" w:pos="4153"/>
        <w:tab w:val="right" w:pos="8306"/>
      </w:tabs>
      <w:snapToGrid w:val="0"/>
      <w:jc w:val="left"/>
    </w:pPr>
    <w:rPr>
      <w:sz w:val="18"/>
      <w:szCs w:val="18"/>
    </w:rPr>
  </w:style>
  <w:style w:type="character" w:customStyle="1" w:styleId="Char0">
    <w:name w:val="页脚 Char"/>
    <w:basedOn w:val="a0"/>
    <w:link w:val="a4"/>
    <w:uiPriority w:val="99"/>
    <w:rsid w:val="00AE66F4"/>
    <w:rPr>
      <w:sz w:val="18"/>
      <w:szCs w:val="18"/>
    </w:rPr>
  </w:style>
  <w:style w:type="paragraph" w:styleId="a5">
    <w:name w:val="List Paragraph"/>
    <w:basedOn w:val="a"/>
    <w:uiPriority w:val="34"/>
    <w:qFormat/>
    <w:rsid w:val="00130C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167</Words>
  <Characters>952</Characters>
  <Application>Microsoft Office Word</Application>
  <DocSecurity>0</DocSecurity>
  <Lines>7</Lines>
  <Paragraphs>2</Paragraphs>
  <ScaleCrop>false</ScaleCrop>
  <Company>幸福的家</Company>
  <LinksUpToDate>false</LinksUpToDate>
  <CharactersWithSpaces>1117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41</cp:revision>
  <dcterms:created xsi:type="dcterms:W3CDTF">2010-11-26T05:38:00Z</dcterms:created>
  <dcterms:modified xsi:type="dcterms:W3CDTF">2010-11-27T03:57:00Z</dcterms:modified>
</cp:coreProperties>
</file>