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 run data from the 1000 year run of the baseline model is stored on Tahiti (Joy’s server). Ensure that you have access to this.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analysis is in the form of Jupyter notebooks.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these notebooks to Tahiti and run it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Heatwave identification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(heatwave_identify notebook)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heatwaves across the 1000 years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heatwaves for a box between 40N and 50N latitude (can change this at the start of the second cell)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this info to file, and is loaded to plot the heatwave intensity-duration scatter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DSE calculation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(DSE_analysis notebook)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Computes DSE in the box across the heatwaves identified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computes DSE tendency in the box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vertical wind computation in DSE tendency, the hybrid sigma coordinates are needed. The file that needs to be loaded (model_sigma) is included.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model_sigma notebook to see how this file is made, it creates a model similar to the one we use and stores the sigma_pressure_(a,b)_coordinates.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we show that low-level temperature during heatwaves is correlated with DSE. Also, the DSE change between days is accounted for the DSE tendency, giving us a sufficiently closed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