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w:r>
    </w:p>
    <w:p>
      <w:pPr>
        <w:spacing w:after="200"/>
        <w:jc w:val="center"/>
      </w:pPr>
      <w:r>
        <w:rPr>
          <w:rFonts w:ascii="Arial" w:cs="Arial" w:eastAsia="Arial" w:hAnsi="Arial"/>
          <w:b/>
          <w:bCs/>
          <w:color w:val="AEB6BF"/>
          <w:sz w:val="28"/>
          <w:szCs w:val="28"/>
        </w:rPr>
        <w:t xml:space="preserve">IMPETUS TECHNOLOGIES</w:t>
      </w:r>
    </w:p>
    <w:p>
      <w:pPr>
        <w:spacing w:after="60"/>
      </w:pPr>
      <w:r>
        <w:rPr>
          <w:rFonts w:ascii="Arial" w:cs="Arial" w:eastAsia="Arial" w:hAnsi="Arial"/>
          <w:sz w:val="22"/>
          <w:szCs w:val="22"/>
        </w:rPr>
        <w:t xml:space="preserve"/>
      </w:r>
    </w:p>
    <w:p>
      <w:pPr>
        <w:spacing w:after="120"/>
        <w:jc w:val="center"/>
      </w:pPr>
      <w:r>
        <w:rPr>
          <w:rFonts w:ascii="Arial" w:cs="Arial" w:eastAsia="Arial" w:hAnsi="Arial"/>
          <w:b/>
          <w:bCs/>
          <w:color w:val="1B4F72"/>
          <w:sz w:val="48"/>
          <w:szCs w:val="48"/>
        </w:rPr>
        <w:t xml:space="preserve">ImpetusAI Workplace Platform</w:t>
      </w:r>
    </w:p>
    <w:p>
      <w:pPr>
        <w:spacing w:after="60"/>
        <w:jc w:val="center"/>
      </w:pPr>
      <w:r>
        <w:rPr>
          <w:rFonts w:ascii="Arial" w:cs="Arial" w:eastAsia="Arial" w:hAnsi="Arial"/>
          <w:b/>
          <w:bCs/>
          <w:color w:val="2E86C1"/>
          <w:sz w:val="36"/>
          <w:szCs w:val="36"/>
        </w:rPr>
        <w:t xml:space="preserve">Post-MVP Implementation Roadmap</w:t>
      </w:r>
    </w:p>
    <w:p>
      <w:pPr>
        <w:spacing w:after="400"/>
        <w:jc w:val="center"/>
      </w:pPr>
      <w:r>
        <w:rPr>
          <w:rFonts w:ascii="Arial" w:cs="Arial" w:eastAsia="Arial" w:hAnsi="Arial"/>
          <w:color w:val="AEB6BF"/>
          <w:sz w:val="24"/>
          <w:szCs w:val="24"/>
        </w:rPr>
        <w:t xml:space="preserve">Feature Prioritization, Design &amp; Phased Delivery Plan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
      </w:r>
    </w:p>
    <w:p>
      <w:pPr>
        <w:pBdr>
          <w:top w:val="single" w:color="2E86C1" w:sz="2" w:space="8"/>
        </w:pBdr>
        <w:spacing w:after="40"/>
        <w:jc w:val="center"/>
      </w:pPr>
      <w:r>
        <w:rPr>
          <w:rFonts w:ascii="Arial" w:cs="Arial" w:eastAsia="Arial" w:hAnsi="Arial"/>
          <w:sz w:val="10"/>
          <w:szCs w:val="10"/>
        </w:rPr>
        <w:t xml:space="preserve"/>
      </w:r>
    </w:p>
    <w:p>
      <w:pPr>
        <w:spacing w:after="120"/>
        <w:jc w:val="center"/>
      </w:pPr>
      <w:r>
        <w:rPr>
          <w:rFonts w:ascii="Arial" w:cs="Arial" w:eastAsia="Arial" w:hAnsi="Arial"/>
          <w:color w:val="AEB6BF"/>
          <w:sz w:val="20"/>
          <w:szCs w:val="20"/>
        </w:rPr>
        <w:t xml:space="preserve">Version: 1.0  |  Consolidated from Antigravity + Claude Documentation</w:t>
      </w:r>
    </w:p>
    <w:p>
      <w:pPr>
        <w:spacing w:after="120"/>
        <w:jc w:val="center"/>
      </w:pPr>
      <w:r>
        <w:rPr>
          <w:rFonts w:ascii="Arial" w:cs="Arial" w:eastAsia="Arial" w:hAnsi="Arial"/>
          <w:color w:val="AEB6BF"/>
          <w:sz w:val="20"/>
          <w:szCs w:val="20"/>
        </w:rPr>
        <w:t xml:space="preserve">Date: March 19, 2026  |  Prepared by: Nimesh Yadav</w:t>
      </w:r>
    </w:p>
    <w:p>
      <w:pPr>
        <w:spacing w:after="120"/>
        <w:jc w:val="center"/>
      </w:pPr>
      <w:r>
        <w:rPr>
          <w:rFonts w:ascii="Arial" w:cs="Arial" w:eastAsia="Arial" w:hAnsi="Arial"/>
          <w:b/>
          <w:bCs/>
          <w:color w:val="AEB6BF"/>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pBdr>
          <w:bottom w:val="single" w:color="2E86C1" w:sz="3" w:space="4"/>
        </w:pBdr>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sz w:val="22"/>
          <w:szCs w:val="22"/>
        </w:rPr>
        <w:t xml:space="preserve">ImpetusAI is Impetus Technologies’ AI-First Digital Workplace Platform, designed to transform internal operations across IT Service Desk, HR, NMG, and Knowledge Management using Generative AI and multi-agent architectures. The MVP has been successfully built and delivers core chat, IT ticketing, HR policy Q&amp;A (RAG), governance workflows, document management, analytics, and user management.</w:t>
      </w:r>
    </w:p>
    <w:p>
      <w:pPr>
        <w:spacing w:after="120"/>
      </w:pPr>
      <w:r>
        <w:rPr>
          <w:rFonts w:ascii="Arial" w:cs="Arial" w:eastAsia="Arial" w:hAnsi="Arial"/>
          <w:sz w:val="22"/>
          <w:szCs w:val="22"/>
        </w:rPr>
        <w:t xml:space="preserve">This document consolidates the Antigravity and Claude documentation sets into a single actionable roadmap for moving from MVP to full platform maturity across three subsequent phases. Each feature is detailed with descriptions, sample conversations, UI guidance, and integration requirements.</w:t>
      </w:r>
    </w:p>
    <w:p>
      <w:pPr>
        <w:pStyle w:val="Heading2"/>
        <w:spacing w:after="160" w:before="280"/>
      </w:pPr>
      <w:r>
        <w:rPr>
          <w:rFonts w:ascii="Arial" w:cs="Arial" w:eastAsia="Arial" w:hAnsi="Arial"/>
          <w:b/>
          <w:bCs/>
          <w:color w:val="2E86C1"/>
          <w:sz w:val="26"/>
          <w:szCs w:val="26"/>
        </w:rPr>
        <w:t xml:space="preserve">1.1 MVP Status — What’s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Module</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AI Chat Engine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Supervisor + IT Support + HR Policy + Governance agents, multi-turn conversations, auto-titling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IT Ticketing</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Auto-ticket creation from chat, P1–P4 priority, full lifecycle, role-scoped views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HR Policy Q&amp;A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RAG over 4 policy docs (leave, benefits, conduct, WFH), source citations, clickable links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Governance</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Role elevation requests, admin approval/reject, business justification</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Document Mgmt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Upload PDF/DOCX/MD/TXT, chunking + embedding into ChromaDB, role-based permissions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Analytics</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Message volume, agent performance, ticket stats, top intents, user distribution</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User Management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Admin CRUD, role changes, suspend/activate, self-registration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Auth &amp; RBAC</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JWT-based, 4 roles (employee, it_agent, hr_admin, admin), SSO-ready</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LLM Gateway</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LiteLLM wrapper, swap Gemini/Claude/OpenAI/Ollama via .env config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bl>
    <w:p>
      <w:pPr>
        <w:spacing w:after="6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1.2 What’s Next —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Timeline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Theme</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Months 4–6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HR Intelligence &amp; Self-Service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HR portal integration (timesheet, leave, WFH, OD), personalized onboarding, email intelligence, Slack/Teams bots</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3</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Months 7–9</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NMG Automation &amp; Financial AI</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NMG network intelligence, payroll/tax queries, expense claims, asset management, compliance tracking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Months 10–12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Advanced Workplace Intelligence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Meeting intelligence, daily AI briefing, project health, team wellness, offboarding, fine-tuned models, productization</w:t>
            </w:r>
          </w:p>
        </w:tc>
      </w:tr>
    </w:tbl>
    <w:p>
      <w:pPr>
        <w:spacing w:after="60"/>
      </w:pPr>
      <w:r>
        <w:rPr>
          <w:rFonts w:ascii="Arial" w:cs="Arial" w:eastAsia="Arial" w:hAnsi="Arial"/>
          <w:sz w:val="22"/>
          <w:szCs w:val="22"/>
        </w:rPr>
        <w:t xml:space="preserve"/>
      </w:r>
    </w:p>
    <w:p>
      <w:pPr>
        <w:spacing w:after="0"/>
      </w:pPr>
      <w:r>
        <w:rPr>
          <w:rFonts w:ascii="Arial" w:cs="Arial" w:eastAsia="Arial" w:hAnsi="Arial"/>
          <w:sz w:val="22"/>
          <w:szCs w:val="22"/>
        </w:rPr>
        <w:t xml:space="preserve"/>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2. Phase 2 — HR Intelligence &amp; Employee Self-Service (Months 4–6)</w:t>
      </w:r>
    </w:p>
    <w:p>
      <w:pPr>
        <w:spacing w:after="120"/>
      </w:pPr>
      <w:r>
        <w:rPr>
          <w:rFonts w:ascii="Arial" w:cs="Arial" w:eastAsia="Arial" w:hAnsi="Arial"/>
          <w:sz w:val="22"/>
          <w:szCs w:val="22"/>
        </w:rPr>
        <w:t xml:space="preserve">Phase 2 transforms ImpetusAI from an IT/HR query tool into a comprehensive self-service portal where employees perform routine tasks (timesheets, leave, WFH) through natural language. It also introduces email intelligence and messaging platform integrations.</w:t>
      </w:r>
    </w:p>
    <w:p>
      <w:pPr>
        <w:pStyle w:val="Heading3"/>
        <w:spacing w:after="120" w:before="200"/>
      </w:pPr>
      <w:r>
        <w:rPr>
          <w:rFonts w:ascii="Arial" w:cs="Arial" w:eastAsia="Arial" w:hAnsi="Arial"/>
          <w:b/>
          <w:bCs/>
          <w:color w:val="2C3E50"/>
          <w:sz w:val="24"/>
          <w:szCs w:val="24"/>
        </w:rPr>
        <w:t xml:space="preserve">F2.1: Timesheet Submission via Natural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Self-Service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HRMS / Jira / Azure DevOps</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Employees submit their weekly/bi-weekly timesheets by describing work in natural language. The AI extracts project codes, hours, and activities; renders a confirmation table; and submits to the internal portal on explicit confirmation. Validates total hours (max 12/day), auto-populates active project codes from HRMS/Jira, and returns a receipt with timesheet ID.</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Submit my timesheet for this week. Mon-Wed 9 hours on Project Alpha, Thu-Fri 8 hours on Project Beta, Friday had 1 hour of internal training.</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Got it! Here’s your timesheet for the week of Mar 10–14:</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Mon, Mar 10 | Project Alpha | 9.0h | Development</w:t>
            </w:r>
          </w:p>
          <w:p>
            <w:pPr>
              <w:spacing w:after="20"/>
            </w:pPr>
            <w:r>
              <w:rPr>
                <w:rFonts w:ascii="Arial" w:cs="Arial" w:eastAsia="Arial" w:hAnsi="Arial"/>
                <w:sz w:val="20"/>
                <w:szCs w:val="20"/>
              </w:rPr>
              <w:t xml:space="preserve">Tue, Mar 11 | Project Alpha | 9.0h | Development</w:t>
            </w:r>
          </w:p>
          <w:p>
            <w:pPr>
              <w:spacing w:after="20"/>
            </w:pPr>
            <w:r>
              <w:rPr>
                <w:rFonts w:ascii="Arial" w:cs="Arial" w:eastAsia="Arial" w:hAnsi="Arial"/>
                <w:sz w:val="20"/>
                <w:szCs w:val="20"/>
              </w:rPr>
              <w:t xml:space="preserve">Wed, Mar 12 | Project Alpha | 9.0h | Development</w:t>
            </w:r>
          </w:p>
          <w:p>
            <w:pPr>
              <w:spacing w:after="20"/>
            </w:pPr>
            <w:r>
              <w:rPr>
                <w:rFonts w:ascii="Arial" w:cs="Arial" w:eastAsia="Arial" w:hAnsi="Arial"/>
                <w:sz w:val="20"/>
                <w:szCs w:val="20"/>
              </w:rPr>
              <w:t xml:space="preserve">Thu, Mar 13 | Project Beta  | 8.0h | Development</w:t>
            </w:r>
          </w:p>
          <w:p>
            <w:pPr>
              <w:spacing w:after="20"/>
            </w:pPr>
            <w:r>
              <w:rPr>
                <w:rFonts w:ascii="Arial" w:cs="Arial" w:eastAsia="Arial" w:hAnsi="Arial"/>
                <w:sz w:val="20"/>
                <w:szCs w:val="20"/>
              </w:rPr>
              <w:t xml:space="preserve">Fri, Mar 14 | Project Beta  | 7.0h | Development</w:t>
            </w:r>
          </w:p>
          <w:p>
            <w:pPr>
              <w:spacing w:after="20"/>
            </w:pPr>
            <w:r>
              <w:rPr>
                <w:rFonts w:ascii="Arial" w:cs="Arial" w:eastAsia="Arial" w:hAnsi="Arial"/>
                <w:sz w:val="20"/>
                <w:szCs w:val="20"/>
              </w:rPr>
              <w:t xml:space="preserve">Fri, Mar 14 | Internal      | 1.0h | Training</w:t>
            </w:r>
          </w:p>
          <w:p>
            <w:pPr>
              <w:spacing w:after="20"/>
            </w:pPr>
            <w:r>
              <w:rPr>
                <w:rFonts w:ascii="Arial" w:cs="Arial" w:eastAsia="Arial" w:hAnsi="Arial"/>
                <w:sz w:val="20"/>
                <w:szCs w:val="20"/>
              </w:rPr>
              <w:t xml:space="preserve">TOTAL: 43.0 hours</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Type “Confirm” to submit, or “Edit [row]” to change any entry.</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Renders as a structured table with editable rows. Confirm/Edit/Cancel action buttons below the table. After submission, shows a success toast with Timesheet ID and approver name. The timesheet icon appears in the left sidebar navigation.</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F2.2: Leave Application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Self-Service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HRMS API (leave balance, calendar)</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Employees apply for leave (casual, earned, sick, comp-off) via chat. The agent checks leave balance before submission, detects adjacent holidays for long-weekend suggestions, validates manager availability, and supports leave encashment queries. Comp-off requests auto-validate worked weekends.</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Apply for 2 days casual leave on March 20 and 21. Going for a family function.</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Here’s your leave request:</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Leave Type: Casual Leave (CL)</w:t>
            </w:r>
          </w:p>
          <w:p>
            <w:pPr>
              <w:spacing w:after="20"/>
            </w:pPr>
            <w:r>
              <w:rPr>
                <w:rFonts w:ascii="Arial" w:cs="Arial" w:eastAsia="Arial" w:hAnsi="Arial"/>
                <w:sz w:val="20"/>
                <w:szCs w:val="20"/>
              </w:rPr>
              <w:t xml:space="preserve">From: Thursday, March 20, 2025</w:t>
            </w:r>
          </w:p>
          <w:p>
            <w:pPr>
              <w:spacing w:after="20"/>
            </w:pPr>
            <w:r>
              <w:rPr>
                <w:rFonts w:ascii="Arial" w:cs="Arial" w:eastAsia="Arial" w:hAnsi="Arial"/>
                <w:sz w:val="20"/>
                <w:szCs w:val="20"/>
              </w:rPr>
              <w:t xml:space="preserve">To: Friday, March 21, 2025</w:t>
            </w:r>
          </w:p>
          <w:p>
            <w:pPr>
              <w:spacing w:after="20"/>
            </w:pPr>
            <w:r>
              <w:rPr>
                <w:rFonts w:ascii="Arial" w:cs="Arial" w:eastAsia="Arial" w:hAnsi="Arial"/>
                <w:sz w:val="20"/>
                <w:szCs w:val="20"/>
              </w:rPr>
              <w:t xml:space="preserve">Duration: 2 days</w:t>
            </w:r>
          </w:p>
          <w:p>
            <w:pPr>
              <w:spacing w:after="20"/>
            </w:pPr>
            <w:r>
              <w:rPr>
                <w:rFonts w:ascii="Arial" w:cs="Arial" w:eastAsia="Arial" w:hAnsi="Arial"/>
                <w:sz w:val="20"/>
                <w:szCs w:val="20"/>
              </w:rPr>
              <w:t xml:space="preserve">Reason: Family function</w:t>
            </w:r>
          </w:p>
          <w:p>
            <w:pPr>
              <w:spacing w:after="20"/>
            </w:pPr>
            <w:r>
              <w:rPr>
                <w:rFonts w:ascii="Arial" w:cs="Arial" w:eastAsia="Arial" w:hAnsi="Arial"/>
                <w:sz w:val="20"/>
                <w:szCs w:val="20"/>
              </w:rPr>
              <w:t xml:space="preserve">Remaining CL: 8 days (after this: 6 days)</w:t>
            </w:r>
          </w:p>
          <w:p>
            <w:pPr>
              <w:spacing w:after="20"/>
            </w:pPr>
            <w:r>
              <w:rPr>
                <w:rFonts w:ascii="Arial" w:cs="Arial" w:eastAsia="Arial" w:hAnsi="Arial"/>
                <w:sz w:val="20"/>
                <w:szCs w:val="20"/>
              </w:rPr>
              <w:t xml:space="preserve">Reporting Mgr: Rajesh Kumar</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 Note: March 20 is adjacent to a weekend. Consider applying from March 17 (Mon) for a longer break.</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Type “Confirm” to submit or “Cancel” to abort.</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Confirmation table with leave balance prominently displayed. Warning banner for adjacent holidays in yellow. Balance indicator shows used vs. remaining as a mini progress bar. Calendar widget highlights the selected dates.</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F2.3: WFH &amp; On-Duty Request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Self-Service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HRMS API, MS Graph Calendar API</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Employees request WFH or On-Duty via natural language. WFH requests check monthly limits, project restrictions, and team density (warns if &gt;50% of team already WFH). OD requests auto-suggest travel expense claim creation and block Outlook calendar. Supports multi-day and partial-day (AM/PM) options.</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I need WFH for the next 3 days starting Monday. My internet is being upgraded.</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Here’s your WFH request:</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Request Type: Work From Home (WFH)</w:t>
            </w:r>
          </w:p>
          <w:p>
            <w:pPr>
              <w:spacing w:after="20"/>
            </w:pPr>
            <w:r>
              <w:rPr>
                <w:rFonts w:ascii="Arial" w:cs="Arial" w:eastAsia="Arial" w:hAnsi="Arial"/>
                <w:sz w:val="20"/>
                <w:szCs w:val="20"/>
              </w:rPr>
              <w:t xml:space="preserve">From: Monday, March 17, 2025</w:t>
            </w:r>
          </w:p>
          <w:p>
            <w:pPr>
              <w:spacing w:after="20"/>
            </w:pPr>
            <w:r>
              <w:rPr>
                <w:rFonts w:ascii="Arial" w:cs="Arial" w:eastAsia="Arial" w:hAnsi="Arial"/>
                <w:sz w:val="20"/>
                <w:szCs w:val="20"/>
              </w:rPr>
              <w:t xml:space="preserve">To: Wednesday, March 19, 2025</w:t>
            </w:r>
          </w:p>
          <w:p>
            <w:pPr>
              <w:spacing w:after="20"/>
            </w:pPr>
            <w:r>
              <w:rPr>
                <w:rFonts w:ascii="Arial" w:cs="Arial" w:eastAsia="Arial" w:hAnsi="Arial"/>
                <w:sz w:val="20"/>
                <w:szCs w:val="20"/>
              </w:rPr>
              <w:t xml:space="preserve">Duration: 3 working days</w:t>
            </w:r>
          </w:p>
          <w:p>
            <w:pPr>
              <w:spacing w:after="20"/>
            </w:pPr>
            <w:r>
              <w:rPr>
                <w:rFonts w:ascii="Arial" w:cs="Arial" w:eastAsia="Arial" w:hAnsi="Arial"/>
                <w:sz w:val="20"/>
                <w:szCs w:val="20"/>
              </w:rPr>
              <w:t xml:space="preserve">Reason: Internet infrastructure upgrade at home</w:t>
            </w:r>
          </w:p>
          <w:p>
            <w:pPr>
              <w:spacing w:after="20"/>
            </w:pPr>
            <w:r>
              <w:rPr>
                <w:rFonts w:ascii="Arial" w:cs="Arial" w:eastAsia="Arial" w:hAnsi="Arial"/>
                <w:sz w:val="20"/>
                <w:szCs w:val="20"/>
              </w:rPr>
              <w:t xml:space="preserve">WFH Used (MTD): 4 days → 7 days after approval (Max: 8)</w:t>
            </w:r>
          </w:p>
          <w:p>
            <w:pPr>
              <w:spacing w:after="20"/>
            </w:pPr>
            <w:r>
              <w:rPr>
                <w:rFonts w:ascii="Arial" w:cs="Arial" w:eastAsia="Arial" w:hAnsi="Arial"/>
                <w:sz w:val="20"/>
                <w:szCs w:val="20"/>
              </w:rPr>
              <w:t xml:space="preserve">Reporting Mgr: Rajesh Kumar</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Type “Confirm” to submit.</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Similar confirmation table as leave. WFH usage meter shows monthly consumption as a progress bar (green/yellow/red). OD requests show a secondary prompt offering to create a travel expense claim. Calendar sync indicator shows the Outlook block status.</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F2.4: Personalized Onboarding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Onboarding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HRMS (joiner data), AD (provisioning)</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Dynamic onboarding journeys generated per role, department, and location. The system auto-generates a Day 0–30 checklist covering IT setup, access provisioning, training, mentor assignment, and document submission. Sends proactive reminders at 24h, 48h, and 72h post-joining. Integrates with HRMS for joiner data pull. Tracks progress with percentage completion.</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I’m a new joiner in the Engineering team, starting today. What do I need to do?</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Welcome to Impetus Technologies! Here’s your personalized onboarding checklist:</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Day 0 — Today:</w:t>
            </w:r>
          </w:p>
          <w:p>
            <w:pPr>
              <w:spacing w:after="20"/>
            </w:pPr>
            <w:r>
              <w:rPr>
                <w:rFonts w:ascii="Arial" w:cs="Arial" w:eastAsia="Arial" w:hAnsi="Arial"/>
                <w:sz w:val="20"/>
                <w:szCs w:val="20"/>
              </w:rPr>
              <w:t xml:space="preserve">✅ 1. Collect laptop from IT desk (Floor 3, Bay 12)</w:t>
            </w:r>
          </w:p>
          <w:p>
            <w:pPr>
              <w:spacing w:after="20"/>
            </w:pPr>
            <w:r>
              <w:rPr>
                <w:rFonts w:ascii="Arial" w:cs="Arial" w:eastAsia="Arial" w:hAnsi="Arial"/>
                <w:sz w:val="20"/>
                <w:szCs w:val="20"/>
              </w:rPr>
              <w:t xml:space="preserve">⬜ 2. Set up VPN using the guide I’ll send you</w:t>
            </w:r>
          </w:p>
          <w:p>
            <w:pPr>
              <w:spacing w:after="20"/>
            </w:pPr>
            <w:r>
              <w:rPr>
                <w:rFonts w:ascii="Arial" w:cs="Arial" w:eastAsia="Arial" w:hAnsi="Arial"/>
                <w:sz w:val="20"/>
                <w:szCs w:val="20"/>
              </w:rPr>
              <w:t xml:space="preserve">⬜ 3. Activate your @impetus.com email</w:t>
            </w:r>
          </w:p>
          <w:p>
            <w:pPr>
              <w:spacing w:after="20"/>
            </w:pPr>
            <w:r>
              <w:rPr>
                <w:rFonts w:ascii="Arial" w:cs="Arial" w:eastAsia="Arial" w:hAnsi="Arial"/>
                <w:sz w:val="20"/>
                <w:szCs w:val="20"/>
              </w:rPr>
              <w:t xml:space="preserve">⬜ 4. Complete Azure AD enrollment</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Week 1:</w:t>
            </w:r>
          </w:p>
          <w:p>
            <w:pPr>
              <w:spacing w:after="20"/>
            </w:pPr>
            <w:r>
              <w:rPr>
                <w:rFonts w:ascii="Arial" w:cs="Arial" w:eastAsia="Arial" w:hAnsi="Arial"/>
                <w:sz w:val="20"/>
                <w:szCs w:val="20"/>
              </w:rPr>
              <w:t xml:space="preserve">⬜ 5. Complete POSH training (mandatory)</w:t>
            </w:r>
          </w:p>
          <w:p>
            <w:pPr>
              <w:spacing w:after="20"/>
            </w:pPr>
            <w:r>
              <w:rPr>
                <w:rFonts w:ascii="Arial" w:cs="Arial" w:eastAsia="Arial" w:hAnsi="Arial"/>
                <w:sz w:val="20"/>
                <w:szCs w:val="20"/>
              </w:rPr>
              <w:t xml:space="preserve">⬜ 6. Meet your buddy: Priya Sharma (Engineering)</w:t>
            </w:r>
          </w:p>
          <w:p>
            <w:pPr>
              <w:spacing w:after="20"/>
            </w:pPr>
            <w:r>
              <w:rPr>
                <w:rFonts w:ascii="Arial" w:cs="Arial" w:eastAsia="Arial" w:hAnsi="Arial"/>
                <w:sz w:val="20"/>
                <w:szCs w:val="20"/>
              </w:rPr>
              <w:t xml:space="preserve">⬜ 7. Submit bank details for payroll</w:t>
            </w:r>
          </w:p>
          <w:p>
            <w:pPr>
              <w:spacing w:after="20"/>
            </w:pPr>
            <w:r>
              <w:rPr>
                <w:rFonts w:ascii="Arial" w:cs="Arial" w:eastAsia="Arial" w:hAnsi="Arial"/>
                <w:sz w:val="20"/>
                <w:szCs w:val="20"/>
              </w:rPr>
              <w:t xml:space="preserve">⬜ 8. Review code of conduct policy</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Progress: 12% (1/8 tasks complete)</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I’ll remind you about pending items tomorrow morning!</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Dedicated Onboarding Portal page (/onboarding) with a progress tracker showing completion percentage as a circular gauge. Checklist items are interactive (click to mark complete). Timeline view shows Day 0, Week 1, Month 1 milestones. Proactive reminder cards appear in the daily briefing and on the dashboard.</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F2.5: Outlook Email Intelligence (Digest &amp; Bifurcation)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 Intelligence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Microsoft Graph API (OAuth 2.0 delegated)</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Connects to Outlook via Microsoft Graph API to deliver AI-powered daily email summaries. Classifies emails as human, system-alert, newsletter, or automated-report. Extracts action items with deadlines. Groups CI/CD alerts, Jira updates, and monitoring notifications. Surfaces manager/client emails first. Supports reply drafting. Email content processed in-memory only — never stored in ImpetusAI’s database.</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Show me my email summary for today.</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Good morning! Here’s your email digest:</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TOTAL: 47 new emails | Action Required: 6 | Alerts: 18 | Info: 23</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 ACTION REQUIRED:</w:t>
            </w:r>
          </w:p>
          <w:p>
            <w:pPr>
              <w:spacing w:after="20"/>
            </w:pPr>
            <w:r>
              <w:rPr>
                <w:rFonts w:ascii="Arial" w:cs="Arial" w:eastAsia="Arial" w:hAnsi="Arial"/>
                <w:sz w:val="20"/>
                <w:szCs w:val="20"/>
              </w:rPr>
              <w:t xml:space="preserve">1. [Priya Sharma, 9:15am] Q1 Budget Review — Need your numbers by EOD</w:t>
            </w:r>
          </w:p>
          <w:p>
            <w:pPr>
              <w:spacing w:after="20"/>
            </w:pPr>
            <w:r>
              <w:rPr>
                <w:rFonts w:ascii="Arial" w:cs="Arial" w:eastAsia="Arial" w:hAnsi="Arial"/>
                <w:sz w:val="20"/>
                <w:szCs w:val="20"/>
              </w:rPr>
              <w:t xml:space="preserve">2. [Rajesh Kumar, 8:45am] Project Alpha – Client Review Prep</w:t>
            </w:r>
          </w:p>
          <w:p>
            <w:pPr>
              <w:spacing w:after="20"/>
            </w:pPr>
            <w:r>
              <w:rPr>
                <w:rFonts w:ascii="Arial" w:cs="Arial" w:eastAsia="Arial" w:hAnsi="Arial"/>
                <w:sz w:val="20"/>
                <w:szCs w:val="20"/>
              </w:rPr>
              <w:t xml:space="preserve">3. [HR Team, 10:00am] Investment Declaration Deadline — March 25</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 SYSTEM ALERTS (18 emails):</w:t>
            </w:r>
          </w:p>
          <w:p>
            <w:pPr>
              <w:spacing w:after="20"/>
            </w:pPr>
            <w:r>
              <w:rPr>
                <w:rFonts w:ascii="Arial" w:cs="Arial" w:eastAsia="Arial" w:hAnsi="Arial"/>
                <w:sz w:val="20"/>
                <w:szCs w:val="20"/>
              </w:rPr>
              <w:t xml:space="preserve">• 8 Jenkins builds (6 success, 2 failed)</w:t>
            </w:r>
          </w:p>
          <w:p>
            <w:pPr>
              <w:spacing w:after="20"/>
            </w:pPr>
            <w:r>
              <w:rPr>
                <w:rFonts w:ascii="Arial" w:cs="Arial" w:eastAsia="Arial" w:hAnsi="Arial"/>
                <w:sz w:val="20"/>
                <w:szCs w:val="20"/>
              </w:rPr>
              <w:t xml:space="preserve">• 5 Jira ticket updates</w:t>
            </w:r>
          </w:p>
          <w:p>
            <w:pPr>
              <w:spacing w:after="20"/>
            </w:pPr>
            <w:r>
              <w:rPr>
                <w:rFonts w:ascii="Arial" w:cs="Arial" w:eastAsia="Arial" w:hAnsi="Arial"/>
                <w:sz w:val="20"/>
                <w:szCs w:val="20"/>
              </w:rPr>
              <w:t xml:space="preserve">• 3 GitHub PR review requests</w:t>
            </w:r>
          </w:p>
          <w:p>
            <w:pPr>
              <w:spacing w:after="20"/>
            </w:pPr>
            <w:r>
              <w:rPr>
                <w:rFonts w:ascii="Arial" w:cs="Arial" w:eastAsia="Arial" w:hAnsi="Arial"/>
                <w:sz w:val="20"/>
                <w:szCs w:val="20"/>
              </w:rPr>
              <w:t xml:space="preserve">• 2 Grafana alerts (resolved)</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 NEWSLETTERS (23 emails — lower priority)</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Ask me: “Draft reply to Priya” or “Show all failed builds”</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Dedicated Email Digest card on the dashboard. Categorized sections (Action, Alerts, Info) with expandable cards. Action items show reply/view buttons. System alerts are collapsed by default with expandable detail. Color-coded priority badges. The digest auto-refreshes each morning and is accessible from the left sidebar.</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F2.6: Email Reply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P2 — Medium</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Email Intelligence Agent</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Microsoft Graph API (Mail.Send scope)</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After viewing the email digest, employees can ask ImpetusAI to draft a reply to any email. The AI generates a context-aware draft based on the original email content, the employee’s role, and past communication patterns. The draft is presented for review and editing before sending via Graph API (requires explicit “Send” confirmation).</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Draft a reply to Priya’s email about the Q1 report. Tell her I’ll send the numbers by 4pm.</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Here’s a draft reply:</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To: priya.sharma@impetus.com</w:t>
            </w:r>
          </w:p>
          <w:p>
            <w:pPr>
              <w:spacing w:after="20"/>
            </w:pPr>
            <w:r>
              <w:rPr>
                <w:rFonts w:ascii="Arial" w:cs="Arial" w:eastAsia="Arial" w:hAnsi="Arial"/>
                <w:sz w:val="20"/>
                <w:szCs w:val="20"/>
              </w:rPr>
              <w:t xml:space="preserve">Subject: Re: Q1 Budget Review</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Hi Priya,</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Thanks for the reminder. I’m finalizing the numbers and will send them over by 4pm today.</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Let me know if you need any specific breakdowns.</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Best,</w:t>
            </w:r>
          </w:p>
          <w:p>
            <w:pPr>
              <w:spacing w:after="20"/>
            </w:pPr>
            <w:r>
              <w:rPr>
                <w:rFonts w:ascii="Arial" w:cs="Arial" w:eastAsia="Arial" w:hAnsi="Arial"/>
                <w:sz w:val="20"/>
                <w:szCs w:val="20"/>
              </w:rPr>
              <w:t xml:space="preserve">Nimesh</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Type “Send” to dispatch, “Edit” to modify, or “Cancel” to discard.</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Email compose card with To/Subject/Body fields. Edit mode allows inline text editing. Send button requires explicit confirmation. Sent confirmation shows a green checkmark toast. Draft history is accessible from the email digest panel.</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F2.7: Slack &amp; Microsoft Teams Bot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All existing agents (via common backend)</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Slack Bot API (Bolt.js), MS Teams Bot Framework</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Expose ImpetusAI as a conversational bot within Slack and Microsoft Teams. Employees can create tickets, ask HR questions, check leave balances, and receive notifications without leaving their collaboration tool. Shares the same backend agents and routing logic as the web portal. Supports slash commands (/impetusai ask, /impetusai ticket) and proactive notifications for approvals and deadlines.</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(In Microsoft Teams) @ImpetusAI What is the WFH policy for my band?</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Based on the Remote Work Policy (Section 3.2):</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Band 4 and above employees are eligible for up to 8 WFH days per month, subject to project requirements and manager approval. You must have completed your probation period.</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Your current WFH usage this month: 3 of 8 days used.</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Source: Remote Work Policy v2.1, Section 3.2</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Need to apply for WFH? Just say “Apply WFH for [dates]”.</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Teams bot card renders with adaptive cards showing formatted responses, buttons, and tables. Slack bot uses Block Kit for rich formatting. Both support interactive confirmation buttons for transactional actions. Notification cards push to DM channels for approval requests and deadline reminders.</w:t>
      </w:r>
    </w:p>
    <w:p>
      <w:pPr>
        <w:spacing w:after="6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2.8 Phase 2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Weeks</w:t>
            </w:r>
          </w:p>
        </w:tc>
        <w:tc>
          <w:tcPr>
            <w:tcW w:type="dxa" w:w="6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Deliverables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13–14</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HR Agent scaffold + policy RAG enhancements; MS Graph API OAuth integration; Portal Adapter Service skeleton</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Sprint 8</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15–16</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Timesheet submission agent (NL → extract → confirm → submit); HRMS API leave balance integration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17–18</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Leave application agent; WFH &amp; On-Duty request agents; portal adapter for all 3 request types</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Sprint 10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19–20</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Outlook email digest (fetch → classify → summarize → render); system alert bifurcation engine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21–22</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Email action extraction + reply drafting; HR onboarding workflows; personalized Day 0 checklist</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Sprint 12</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23–24</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Slack/Teams bot deployment; UAT with HR + employees; Phase 2 production deployment</w:t>
            </w:r>
          </w:p>
        </w:tc>
      </w:tr>
    </w:tbl>
    <w:p>
      <w:pPr>
        <w:spacing w:after="60"/>
      </w:pPr>
      <w:r>
        <w:rPr>
          <w:rFonts w:ascii="Arial" w:cs="Arial" w:eastAsia="Arial" w:hAnsi="Arial"/>
          <w:sz w:val="22"/>
          <w:szCs w:val="22"/>
        </w:rPr>
        <w:t xml:space="preserve"/>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3. Phase 3 — NMG Automation &amp; Financial AI (Months 7–9)</w:t>
      </w:r>
    </w:p>
    <w:p>
      <w:pPr>
        <w:spacing w:after="120"/>
      </w:pPr>
      <w:r>
        <w:rPr>
          <w:rFonts w:ascii="Arial" w:cs="Arial" w:eastAsia="Arial" w:hAnsi="Arial"/>
          <w:sz w:val="22"/>
          <w:szCs w:val="22"/>
        </w:rPr>
        <w:t xml:space="preserve">Phase 3 tackles the most technically complex components: NMG network intelligence with real-time alert correlation, and the highly sensitive payroll/tax domain requiring on-premise LLM routing for PII protection.</w:t>
      </w:r>
    </w:p>
    <w:p>
      <w:pPr>
        <w:pStyle w:val="Heading3"/>
        <w:spacing w:after="120" w:before="200"/>
      </w:pPr>
      <w:r>
        <w:rPr>
          <w:rFonts w:ascii="Arial" w:cs="Arial" w:eastAsia="Arial" w:hAnsi="Arial"/>
          <w:b/>
          <w:bCs/>
          <w:color w:val="2C3E50"/>
          <w:sz w:val="24"/>
          <w:szCs w:val="24"/>
        </w:rPr>
        <w:t xml:space="preserve">F3.1: NMG Network Intelligence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NMG Intelligence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Prometheus, Grafana, Zabbix, Kafka</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Processes real-time telemetry from Prometheus, Grafana, or Zabbix. Correlates multi-signal alerts to identify root causes (not symptoms). Suppresses duplicate and child alerts derived from a single root cause. Suggests runbook-guided remediation steps. Supports human-in-the-loop auto-remediation where NMG engineers approve before script execution. Auto-creates IT tickets when remediation fails. Provides alert trend analytics including recurring issues, MTTR per alert type, and team workload.</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We’re seeing high CPU alerts on prod-server-02 and multiple downstream service timeouts. What’s going on?</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Alert Correlation Analysis:</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Root Cause Identified: CPU spike on prod-server-02 (95% utilization)</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Correlated Alerts (suppressed as child alerts):</w:t>
            </w:r>
          </w:p>
          <w:p>
            <w:pPr>
              <w:spacing w:after="20"/>
            </w:pPr>
            <w:r>
              <w:rPr>
                <w:rFonts w:ascii="Arial" w:cs="Arial" w:eastAsia="Arial" w:hAnsi="Arial"/>
                <w:sz w:val="20"/>
                <w:szCs w:val="20"/>
              </w:rPr>
              <w:t xml:space="preserve">• Service timeout: auth-service (depends on prod-server-02)</w:t>
            </w:r>
          </w:p>
          <w:p>
            <w:pPr>
              <w:spacing w:after="20"/>
            </w:pPr>
            <w:r>
              <w:rPr>
                <w:rFonts w:ascii="Arial" w:cs="Arial" w:eastAsia="Arial" w:hAnsi="Arial"/>
                <w:sz w:val="20"/>
                <w:szCs w:val="20"/>
              </w:rPr>
              <w:t xml:space="preserve">• Service timeout: payment-gateway (depends on auth-service)</w:t>
            </w:r>
          </w:p>
          <w:p>
            <w:pPr>
              <w:spacing w:after="20"/>
            </w:pPr>
            <w:r>
              <w:rPr>
                <w:rFonts w:ascii="Arial" w:cs="Arial" w:eastAsia="Arial" w:hAnsi="Arial"/>
                <w:sz w:val="20"/>
                <w:szCs w:val="20"/>
              </w:rPr>
              <w:t xml:space="preserve">• Latency spike: API gateway (cascading effect)</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Recommended Remediation (from Runbook NMG-CPU-001):</w:t>
            </w:r>
          </w:p>
          <w:p>
            <w:pPr>
              <w:spacing w:after="20"/>
            </w:pPr>
            <w:r>
              <w:rPr>
                <w:rFonts w:ascii="Arial" w:cs="Arial" w:eastAsia="Arial" w:hAnsi="Arial"/>
                <w:sz w:val="20"/>
                <w:szCs w:val="20"/>
              </w:rPr>
              <w:t xml:space="preserve">1. Check for runaway processes: top -o %CPU</w:t>
            </w:r>
          </w:p>
          <w:p>
            <w:pPr>
              <w:spacing w:after="20"/>
            </w:pPr>
            <w:r>
              <w:rPr>
                <w:rFonts w:ascii="Arial" w:cs="Arial" w:eastAsia="Arial" w:hAnsi="Arial"/>
                <w:sz w:val="20"/>
                <w:szCs w:val="20"/>
              </w:rPr>
              <w:t xml:space="preserve">2. Identify and kill the offending process</w:t>
            </w:r>
          </w:p>
          <w:p>
            <w:pPr>
              <w:spacing w:after="20"/>
            </w:pPr>
            <w:r>
              <w:rPr>
                <w:rFonts w:ascii="Arial" w:cs="Arial" w:eastAsia="Arial" w:hAnsi="Arial"/>
                <w:sz w:val="20"/>
                <w:szCs w:val="20"/>
              </w:rPr>
              <w:t xml:space="preserve">3. If recurring, scale horizontally via K8s HPA</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Shall I execute the diagnostic script? (Requires your approval)</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Alert Status: 1 root cause → 4 correlated alerts suppressed</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NMG Dashboard page (/nmg) showing real-time alert feed with root-cause grouping. Correlated alerts are visually nested under their parent. Remediation panel shows runbook steps with an “Approve &amp; Execute” button. Alert trend charts show MTTR, frequency, and team workload over time.</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F3.2: Payslip Queries &amp;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Payroll Agent (new, on-prem LLM)</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Payroll API (read-only), On-prem Ollama ONLY</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Employees query their payslip details conversationally. Supports month-over-month comparison, component explanations (via HR policy RAG), YTD tracking, and anomaly detection (flags significant changes from previous month). Payslip data accessed via read-only API from SAP HCM/Greytip/Zoho Payroll. All payroll queries routed exclusively to on-premise Ollama (Llama 3.1) — PII never sent to cloud APIs.</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Show me my February 2025 payslip.</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PAYSLIP SUMMARY — February 2025</w:t>
            </w:r>
          </w:p>
          <w:p>
            <w:pPr>
              <w:spacing w:after="20"/>
            </w:pPr>
            <w:r>
              <w:rPr>
                <w:rFonts w:ascii="Arial" w:cs="Arial" w:eastAsia="Arial" w:hAnsi="Arial"/>
                <w:sz w:val="20"/>
                <w:szCs w:val="20"/>
              </w:rPr>
              <w:t xml:space="preserve">Employee: Arjun Mehta | ID: IMP-4521</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EARNINGS:</w:t>
            </w:r>
          </w:p>
          <w:p>
            <w:pPr>
              <w:spacing w:after="20"/>
            </w:pPr>
            <w:r>
              <w:rPr>
                <w:rFonts w:ascii="Arial" w:cs="Arial" w:eastAsia="Arial" w:hAnsi="Arial"/>
                <w:sz w:val="20"/>
                <w:szCs w:val="20"/>
              </w:rPr>
              <w:t xml:space="preserve">Basic Salary: ₹45,000 | YTD: ₹4,95,000</w:t>
            </w:r>
          </w:p>
          <w:p>
            <w:pPr>
              <w:spacing w:after="20"/>
            </w:pPr>
            <w:r>
              <w:rPr>
                <w:rFonts w:ascii="Arial" w:cs="Arial" w:eastAsia="Arial" w:hAnsi="Arial"/>
                <w:sz w:val="20"/>
                <w:szCs w:val="20"/>
              </w:rPr>
              <w:t xml:space="preserve">HRA: ₹18,000 | YTD: ₹1,98,000</w:t>
            </w:r>
          </w:p>
          <w:p>
            <w:pPr>
              <w:spacing w:after="20"/>
            </w:pPr>
            <w:r>
              <w:rPr>
                <w:rFonts w:ascii="Arial" w:cs="Arial" w:eastAsia="Arial" w:hAnsi="Arial"/>
                <w:sz w:val="20"/>
                <w:szCs w:val="20"/>
              </w:rPr>
              <w:t xml:space="preserve">Special Allowance: ₹12,500 | YTD: ₹1,37,500</w:t>
            </w:r>
          </w:p>
          <w:p>
            <w:pPr>
              <w:spacing w:after="20"/>
            </w:pPr>
            <w:r>
              <w:rPr>
                <w:rFonts w:ascii="Arial" w:cs="Arial" w:eastAsia="Arial" w:hAnsi="Arial"/>
                <w:sz w:val="20"/>
                <w:szCs w:val="20"/>
              </w:rPr>
              <w:t xml:space="preserve">Performance Bonus: ₹8,000 | YTD: ₹48,000</w:t>
            </w:r>
          </w:p>
          <w:p>
            <w:pPr>
              <w:spacing w:after="20"/>
            </w:pPr>
            <w:r>
              <w:rPr>
                <w:rFonts w:ascii="Arial" w:cs="Arial" w:eastAsia="Arial" w:hAnsi="Arial"/>
                <w:sz w:val="20"/>
                <w:szCs w:val="20"/>
              </w:rPr>
              <w:t xml:space="preserve">GROSS: ₹83,500</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DEDUCTIONS:</w:t>
            </w:r>
          </w:p>
          <w:p>
            <w:pPr>
              <w:spacing w:after="20"/>
            </w:pPr>
            <w:r>
              <w:rPr>
                <w:rFonts w:ascii="Arial" w:cs="Arial" w:eastAsia="Arial" w:hAnsi="Arial"/>
                <w:sz w:val="20"/>
                <w:szCs w:val="20"/>
              </w:rPr>
              <w:t xml:space="preserve">PF: ₹5,400 | Professional Tax: ₹200 | TDS: ₹6,800</w:t>
            </w:r>
          </w:p>
          <w:p>
            <w:pPr>
              <w:spacing w:after="20"/>
            </w:pPr>
            <w:r>
              <w:rPr>
                <w:rFonts w:ascii="Arial" w:cs="Arial" w:eastAsia="Arial" w:hAnsi="Arial"/>
                <w:sz w:val="20"/>
                <w:szCs w:val="20"/>
              </w:rPr>
              <w:t xml:space="preserve">TOTAL DEDUCTIONS: ₹12,400</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NET TAKE-HOME: ₹71,100</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Your TDS this month is ₹6,800. Want me to show your projected annual tax and how to reduce it?</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Payslip card rendered as a clean table with earnings (green) and deductions (red) sections. Month-over-month comparison toggle shows delta arrows. YTD column visible by default. Download as PDF button. Anomaly alerts highlighted in orange banner at top.</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F3.3: Tax Projection &amp; TDS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High</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Payroll Agent (on-prem LLM)</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Payroll API, Tax rules engine, On-prem Ollama</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Real-time tax computation comparing old vs. new regime. Tracks Section 80C/80D/80G investments with completion percentage. Proactive investment deadline reminders. Supports investment declaration via natural language. Form 16 Part A/B explanations in plain English. Tax regime recommender with breakeven analysis.</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How much tax have I paid so far and what will my total tax be this year?</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Tax Summary — FY 2024–25 (as of March 2025)</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Gross Salary (Apr–Mar): ₹10,02,000</w:t>
            </w:r>
          </w:p>
          <w:p>
            <w:pPr>
              <w:spacing w:after="20"/>
            </w:pPr>
            <w:r>
              <w:rPr>
                <w:rFonts w:ascii="Arial" w:cs="Arial" w:eastAsia="Arial" w:hAnsi="Arial"/>
                <w:sz w:val="20"/>
                <w:szCs w:val="20"/>
              </w:rPr>
              <w:t xml:space="preserve">HRA Exemption: (₹2,16,000)</w:t>
            </w:r>
          </w:p>
          <w:p>
            <w:pPr>
              <w:spacing w:after="20"/>
            </w:pPr>
            <w:r>
              <w:rPr>
                <w:rFonts w:ascii="Arial" w:cs="Arial" w:eastAsia="Arial" w:hAnsi="Arial"/>
                <w:sz w:val="20"/>
                <w:szCs w:val="20"/>
              </w:rPr>
              <w:t xml:space="preserve">Standard Deduction: (₹50,000)</w:t>
            </w:r>
          </w:p>
          <w:p>
            <w:pPr>
              <w:spacing w:after="20"/>
            </w:pPr>
            <w:r>
              <w:rPr>
                <w:rFonts w:ascii="Arial" w:cs="Arial" w:eastAsia="Arial" w:hAnsi="Arial"/>
                <w:sz w:val="20"/>
                <w:szCs w:val="20"/>
              </w:rPr>
              <w:t xml:space="preserve">Taxable Income (before 80C): ₹7,36,000</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Section 80C:</w:t>
            </w:r>
          </w:p>
          <w:p>
            <w:pPr>
              <w:spacing w:after="20"/>
            </w:pPr>
            <w:r>
              <w:rPr>
                <w:rFonts w:ascii="Arial" w:cs="Arial" w:eastAsia="Arial" w:hAnsi="Arial"/>
                <w:sz w:val="20"/>
                <w:szCs w:val="20"/>
              </w:rPr>
              <w:t xml:space="preserve">• EPF/PF: (₹65,000)</w:t>
            </w:r>
          </w:p>
          <w:p>
            <w:pPr>
              <w:spacing w:after="20"/>
            </w:pPr>
            <w:r>
              <w:rPr>
                <w:rFonts w:ascii="Arial" w:cs="Arial" w:eastAsia="Arial" w:hAnsi="Arial"/>
                <w:sz w:val="20"/>
                <w:szCs w:val="20"/>
              </w:rPr>
              <w:t xml:space="preserve">• LIC Premium: (₹25,000)</w:t>
            </w:r>
          </w:p>
          <w:p>
            <w:pPr>
              <w:spacing w:after="20"/>
            </w:pPr>
            <w:r>
              <w:rPr>
                <w:rFonts w:ascii="Arial" w:cs="Arial" w:eastAsia="Arial" w:hAnsi="Arial"/>
                <w:sz w:val="20"/>
                <w:szCs w:val="20"/>
              </w:rPr>
              <w:t xml:space="preserve">• Remaining 80C limit: (₹60,000) ← Not yet invested!</w:t>
            </w:r>
          </w:p>
          <w:p>
            <w:pPr>
              <w:spacing w:after="20"/>
            </w:pPr>
            <w:r>
              <w:rPr>
                <w:rFonts w:ascii="Arial" w:cs="Arial" w:eastAsia="Arial" w:hAnsi="Arial"/>
                <w:sz w:val="20"/>
                <w:szCs w:val="20"/>
              </w:rPr>
              <w:t xml:space="preserve">Section 80D — Health Insurance: (₹25,000)</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Net Taxable Income: ₹5,61,000</w:t>
            </w:r>
          </w:p>
          <w:p>
            <w:pPr>
              <w:spacing w:after="20"/>
            </w:pPr>
            <w:r>
              <w:rPr>
                <w:rFonts w:ascii="Arial" w:cs="Arial" w:eastAsia="Arial" w:hAnsi="Arial"/>
                <w:sz w:val="20"/>
                <w:szCs w:val="20"/>
              </w:rPr>
              <w:t xml:space="preserve">Tax Liability (New Regime): ₹23,400</w:t>
            </w:r>
          </w:p>
          <w:p>
            <w:pPr>
              <w:spacing w:after="20"/>
            </w:pPr>
            <w:r>
              <w:rPr>
                <w:rFonts w:ascii="Arial" w:cs="Arial" w:eastAsia="Arial" w:hAnsi="Arial"/>
                <w:sz w:val="20"/>
                <w:szCs w:val="20"/>
              </w:rPr>
              <w:t xml:space="preserve">TDS Already Deducted: (₹74,800)</w:t>
            </w:r>
          </w:p>
          <w:p>
            <w:pPr>
              <w:spacing w:after="20"/>
            </w:pPr>
            <w:r>
              <w:rPr>
                <w:rFonts w:ascii="Arial" w:cs="Arial" w:eastAsia="Arial" w:hAnsi="Arial"/>
                <w:sz w:val="20"/>
                <w:szCs w:val="20"/>
              </w:rPr>
              <w:t xml:space="preserve">Estimated Refund: ₹51,400</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 You have ₹60,000 of 80C limit unused. Investing in ELSS or PPF before March 31 could save ₹12,480 more.</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Want me to open the investment declaration form?</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Tax dashboard with old vs. new regime comparison cards. 80C/80D progress bars showing utilized vs. remaining limits. Investment declaration form accessible inline. Form 16 explainer rendered as an accordion with section-by-section breakdowns. Deadline countdown banner for investment proof submission.</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F3.4: Expense Claim Management with Receipt 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P2 — Medium</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Expense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Expense Portal API, Tesseract/Google Vision</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Employees describe travel/business expenses in natural language. AI extracts amount, date, vendor, and category. Receipt OCR (Tesseract or Google Vision) auto-fills fields from photographed receipts. Policy compliance checks flag per-diem limit violations before submission. Auto-links with On-Duty requests for the same date. Approval tracking in real-time.</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I traveled to Mumbai for the TechConf. Spent ₹3,200 on train, ₹1,800 on taxi, ₹2,500 on hotel, ₹850 on meals.</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Here’s your expense claim — Travel to Mumbai (TechConf):</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Train ticket (to/from) | Travel | ₹3,200 | Receipt: Upload</w:t>
            </w:r>
          </w:p>
          <w:p>
            <w:pPr>
              <w:spacing w:after="20"/>
            </w:pPr>
            <w:r>
              <w:rPr>
                <w:rFonts w:ascii="Arial" w:cs="Arial" w:eastAsia="Arial" w:hAnsi="Arial"/>
                <w:sz w:val="20"/>
                <w:szCs w:val="20"/>
              </w:rPr>
              <w:t xml:space="preserve">Taxi / Local transport | Travel | ₹1,800 | Receipt: Upload</w:t>
            </w:r>
          </w:p>
          <w:p>
            <w:pPr>
              <w:spacing w:after="20"/>
            </w:pPr>
            <w:r>
              <w:rPr>
                <w:rFonts w:ascii="Arial" w:cs="Arial" w:eastAsia="Arial" w:hAnsi="Arial"/>
                <w:sz w:val="20"/>
                <w:szCs w:val="20"/>
              </w:rPr>
              <w:t xml:space="preserve">Hotel accommodation | Lodging | ₹2,500 | Receipt: Upload</w:t>
            </w:r>
          </w:p>
          <w:p>
            <w:pPr>
              <w:spacing w:after="20"/>
            </w:pPr>
            <w:r>
              <w:rPr>
                <w:rFonts w:ascii="Arial" w:cs="Arial" w:eastAsia="Arial" w:hAnsi="Arial"/>
                <w:sz w:val="20"/>
                <w:szCs w:val="20"/>
              </w:rPr>
              <w:t xml:space="preserve">Meals | Meals | ₹850 | Receipt: Optional</w:t>
            </w:r>
          </w:p>
          <w:p>
            <w:pPr>
              <w:spacing w:after="20"/>
            </w:pPr>
            <w:r>
              <w:rPr>
                <w:rFonts w:ascii="Arial" w:cs="Arial" w:eastAsia="Arial" w:hAnsi="Arial"/>
                <w:sz w:val="20"/>
                <w:szCs w:val="20"/>
              </w:rPr>
              <w:t xml:space="preserve">TOTAL: ₹8,350</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Policy limits: Meals ₹1,000/day ✅ | Hotel ₹4,000/night ✅</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Upload receipts via camera/file, or type “Skip receipts for now”.</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Expense form rendered as an editable table with camera upload buttons per line item. OCR auto-fill shows detected values with confidence indicators. Policy compliance badges (✅/⚠️) per item. Approval status tracker at the bottom. Camera opens a receipt scanning overlay.</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F3.5: Asset &amp; IT Requisition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P2 — Medium</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IT Support Agent (extended)</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ITSM Asset Register API</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Query assigned IT assets, request new equipment (laptops, monitors, software licenses), and handle returns/replacements. Checks license availability before raising requests. Creates hardware tickets and asset replacement requests simultaneously for broken equipment.</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I need a second monitor and a wireless mouse for my WFH setup.</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Here’s your IT requisition:</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24" External Monitor | WFH productivity | Approver: Mgr + IT | Est: 5–7 days</w:t>
            </w:r>
          </w:p>
          <w:p>
            <w:pPr>
              <w:spacing w:after="20"/>
            </w:pPr>
            <w:r>
              <w:rPr>
                <w:rFonts w:ascii="Arial" w:cs="Arial" w:eastAsia="Arial" w:hAnsi="Arial"/>
                <w:sz w:val="20"/>
                <w:szCs w:val="20"/>
              </w:rPr>
              <w:t xml:space="preserve">Wireless Mouse | WFH setup | Approver: IT Admin | Est: 2–3 days</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Type “Confirm” to raise the requisition, or add a justification note.</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Requisition form with item catalog dropdown (auto-suggest from ITSM asset register). Approval chain visualization showing who needs to approve. Delivery timeline estimates. My Assets page shows currently assigned equipment with serial numbers.</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F3.6: Compliance &amp; Mandatory Training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P2 — Medium</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Compliance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LMS API (SAML/API Key)</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Proactive reminders for POSH, security awareness, code of conduct, and other mandatory trainings. Sends reminders at 7-day, 3-day, and day-of deadlines. Consolidated completion view from LMS. Deep-links to specific courses. Team compliance dashboard for managers with follow-up message drafting. Certificate expiry tracking.</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Which mandatory trainings have I not completed this year?</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Here’s your compliance status for FY 2025–26:</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 POSH Training — Completed Jan 15, 2025</w:t>
            </w:r>
          </w:p>
          <w:p>
            <w:pPr>
              <w:spacing w:after="20"/>
            </w:pPr>
            <w:r>
              <w:rPr>
                <w:rFonts w:ascii="Arial" w:cs="Arial" w:eastAsia="Arial" w:hAnsi="Arial"/>
                <w:sz w:val="20"/>
                <w:szCs w:val="20"/>
              </w:rPr>
              <w:t xml:space="preserve">❌ ISO 27001 Awareness — Due: March 31, 2025 (12 days left)</w:t>
            </w:r>
          </w:p>
          <w:p>
            <w:pPr>
              <w:spacing w:after="20"/>
            </w:pPr>
            <w:r>
              <w:rPr>
                <w:rFonts w:ascii="Arial" w:cs="Arial" w:eastAsia="Arial" w:hAnsi="Arial"/>
                <w:sz w:val="20"/>
                <w:szCs w:val="20"/>
              </w:rPr>
              <w:t xml:space="preserve">❌ Security Awareness Refresher — Due: April 15, 2025</w:t>
            </w:r>
          </w:p>
          <w:p>
            <w:pPr>
              <w:spacing w:after="20"/>
            </w:pPr>
            <w:r>
              <w:rPr>
                <w:rFonts w:ascii="Arial" w:cs="Arial" w:eastAsia="Arial" w:hAnsi="Arial"/>
                <w:sz w:val="20"/>
                <w:szCs w:val="20"/>
              </w:rPr>
              <w:t xml:space="preserve">✅ Code of Conduct — Completed Dec 5, 2024</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Completion: 50% (2 of 4)</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Want me to open the ISO 27001 training now?</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Compliance dashboard card on the main dashboard showing completion gauge. Training items listed with status icons and deadline countdown badges. One-click deep-link buttons to LMS courses. Manager view shows team-level heatmap of completion rates.</w:t>
      </w:r>
    </w:p>
    <w:p>
      <w:pPr>
        <w:spacing w:after="6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3.7 Phase 3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Weeks</w:t>
            </w:r>
          </w:p>
        </w:tc>
        <w:tc>
          <w:tcPr>
            <w:tcW w:type="dxa" w:w="6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Deliverables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25–26</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NMG alert ingestion + correlation engine; Payroll API integration (read-only); on-prem Llama routing for payroll PII</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Sprint 14</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27–28</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Payslip query &amp; summary agent; month-over-month comparison; TDS tracker with tax projection engine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29–30</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Investment declaration via NL; Form 16 explainer; old vs. new tax regime recommender</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Sprint 16</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31–32</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Expense claim agent with receipt OCR (Tesseract/Google Vision); policy compliance check engine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33–34</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Asset &amp; IT requisition agent (ITSM asset API); Compliance &amp; training tracker (LMS API)</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Sprint 18</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35–36</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NMG auto-remediation with human-in-the-loop; integration testing; Phase 3 production deployment</w:t>
            </w:r>
          </w:p>
        </w:tc>
      </w:tr>
    </w:tbl>
    <w:p>
      <w:pPr>
        <w:spacing w:after="60"/>
      </w:pPr>
      <w:r>
        <w:rPr>
          <w:rFonts w:ascii="Arial" w:cs="Arial" w:eastAsia="Arial" w:hAnsi="Arial"/>
          <w:sz w:val="22"/>
          <w:szCs w:val="22"/>
        </w:rPr>
        <w:t xml:space="preserve"/>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4. Phase 4 — Advanced Workplace Intelligence (Months 10–12)</w:t>
      </w:r>
    </w:p>
    <w:p>
      <w:pPr>
        <w:spacing w:after="120"/>
      </w:pPr>
      <w:r>
        <w:rPr>
          <w:rFonts w:ascii="Arial" w:cs="Arial" w:eastAsia="Arial" w:hAnsi="Arial"/>
          <w:sz w:val="22"/>
          <w:szCs w:val="22"/>
        </w:rPr>
        <w:t xml:space="preserve">Phase 4 elevates ImpetusAI into a proactive, self-improving enterprise AI companion. It integrates signals from all previous phases to deliver personalized daily briefings, meeting intelligence, project health dashboards, and employee wellness monitoring.</w:t>
      </w:r>
    </w:p>
    <w:p>
      <w:pPr>
        <w:pStyle w:val="Heading3"/>
        <w:spacing w:after="120" w:before="200"/>
      </w:pPr>
      <w:r>
        <w:rPr>
          <w:rFonts w:ascii="Arial" w:cs="Arial" w:eastAsia="Arial" w:hAnsi="Arial"/>
          <w:b/>
          <w:bCs/>
          <w:color w:val="2C3E50"/>
          <w:sz w:val="24"/>
          <w:szCs w:val="24"/>
        </w:rPr>
        <w:t xml:space="preserve">F4.1: Daily AI Briefing — The “Good Morning”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P2 — Medium</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Briefing Orchestrator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All previous module APIs aggregated</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Every morning, ImpetusAI proactively delivers a personalized briefing combining calendar, email highlights, pending tasks (timesheets, investment declarations, training), project alerts, and team availability. Requires all previous modules to be integrated.</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(Automatic delivery at 8:30am or on first login)</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Good Morning, Arjun! Tuesday, March 18, 2025</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TODAY’S SCHEDULE:</w:t>
            </w:r>
          </w:p>
          <w:p>
            <w:pPr>
              <w:spacing w:after="20"/>
            </w:pPr>
            <w:r>
              <w:rPr>
                <w:rFonts w:ascii="Arial" w:cs="Arial" w:eastAsia="Arial" w:hAnsi="Arial"/>
                <w:sz w:val="20"/>
                <w:szCs w:val="20"/>
              </w:rPr>
              <w:t xml:space="preserve">9:30am — Project Alpha Standup (Teams)</w:t>
            </w:r>
          </w:p>
          <w:p>
            <w:pPr>
              <w:spacing w:after="20"/>
            </w:pPr>
            <w:r>
              <w:rPr>
                <w:rFonts w:ascii="Arial" w:cs="Arial" w:eastAsia="Arial" w:hAnsi="Arial"/>
                <w:sz w:val="20"/>
                <w:szCs w:val="20"/>
              </w:rPr>
              <w:t xml:space="preserve">2:00pm — Client Review Call: Infosys (Zoom) ← Prepare deck!</w:t>
            </w:r>
          </w:p>
          <w:p>
            <w:pPr>
              <w:spacing w:after="20"/>
            </w:pPr>
            <w:r>
              <w:rPr>
                <w:rFonts w:ascii="Arial" w:cs="Arial" w:eastAsia="Arial" w:hAnsi="Arial"/>
                <w:sz w:val="20"/>
                <w:szCs w:val="20"/>
              </w:rPr>
              <w:t xml:space="preserve">4:30pm — 1:1 with Rajesh Kumar</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EMAIL HIGHLIGHTS:</w:t>
            </w:r>
          </w:p>
          <w:p>
            <w:pPr>
              <w:spacing w:after="20"/>
            </w:pPr>
            <w:r>
              <w:rPr>
                <w:rFonts w:ascii="Arial" w:cs="Arial" w:eastAsia="Arial" w:hAnsi="Arial"/>
                <w:sz w:val="20"/>
                <w:szCs w:val="20"/>
              </w:rPr>
              <w:t xml:space="preserve">6 emails need your attention today</w:t>
            </w:r>
          </w:p>
          <w:p>
            <w:pPr>
              <w:spacing w:after="20"/>
            </w:pPr>
            <w:r>
              <w:rPr>
                <w:rFonts w:ascii="Arial" w:cs="Arial" w:eastAsia="Arial" w:hAnsi="Arial"/>
                <w:sz w:val="20"/>
                <w:szCs w:val="20"/>
              </w:rPr>
              <w:t xml:space="preserve">⚠️ Q1 Budget numbers due EOD (from Priya)</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PENDING TASKS:</w:t>
            </w:r>
          </w:p>
          <w:p>
            <w:pPr>
              <w:spacing w:after="20"/>
            </w:pPr>
            <w:r>
              <w:rPr>
                <w:rFonts w:ascii="Arial" w:cs="Arial" w:eastAsia="Arial" w:hAnsi="Arial"/>
                <w:sz w:val="20"/>
                <w:szCs w:val="20"/>
              </w:rPr>
              <w:t xml:space="preserve">• Timesheet not submitted for last week ← Submit now?</w:t>
            </w:r>
          </w:p>
          <w:p>
            <w:pPr>
              <w:spacing w:after="20"/>
            </w:pPr>
            <w:r>
              <w:rPr>
                <w:rFonts w:ascii="Arial" w:cs="Arial" w:eastAsia="Arial" w:hAnsi="Arial"/>
                <w:sz w:val="20"/>
                <w:szCs w:val="20"/>
              </w:rPr>
              <w:t xml:space="preserve">• Investment declaration deadline: 7 days remaining</w:t>
            </w:r>
          </w:p>
          <w:p>
            <w:pPr>
              <w:spacing w:after="20"/>
            </w:pPr>
            <w:r>
              <w:rPr>
                <w:rFonts w:ascii="Arial" w:cs="Arial" w:eastAsia="Arial" w:hAnsi="Arial"/>
                <w:sz w:val="20"/>
                <w:szCs w:val="20"/>
              </w:rPr>
              <w:t xml:space="preserve">• 1 mandatory compliance training due this month</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PROJECT ALERTS:</w:t>
            </w:r>
          </w:p>
          <w:p>
            <w:pPr>
              <w:spacing w:after="20"/>
            </w:pPr>
            <w:r>
              <w:rPr>
                <w:rFonts w:ascii="Arial" w:cs="Arial" w:eastAsia="Arial" w:hAnsi="Arial"/>
                <w:sz w:val="20"/>
                <w:szCs w:val="20"/>
              </w:rPr>
              <w:t xml:space="preserve">• 2 critical bugs on Project Alpha need your review</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TEAM TODAY:</w:t>
            </w:r>
          </w:p>
          <w:p>
            <w:pPr>
              <w:spacing w:after="20"/>
            </w:pPr>
            <w:r>
              <w:rPr>
                <w:rFonts w:ascii="Arial" w:cs="Arial" w:eastAsia="Arial" w:hAnsi="Arial"/>
                <w:sz w:val="20"/>
                <w:szCs w:val="20"/>
              </w:rPr>
              <w:t xml:space="preserve">Priya: WFH | Rahul: PL | 7 others: In-office</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Delivered as a rich card on the dashboard (auto-expanded on first login). Sections are collapsible. Action buttons inline (Submit Timesheet, Open Training). Available via Teams/Slack push notification. Can be triggered manually by asking “Brief me.”</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F4.2: Meeting Intelligence &amp; Calendar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P2 — Medium</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Meeting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MS Graph Calendar, Jira/Azure DevOps, Email</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Pre-meeting briefings that surface last email threads, open tickets, and project status for upcoming calls. Meeting scheduler checks calendars via Graph API and proposes slots. Post-meeting action item extraction from pasted notes (creates Jira tasks, calendar reminders). Conflict resolver suggests which meetings to decline/delegate. Recurring meeting audit identifies low-value meetings.</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I have a call with client XYZ in 30 minutes. Brief me.</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Pre-Meeting Brief — XYZ Corp Call (2:00pm)</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Last Contact: Email from Priya re: Q1 delivery timeline (Mar 15)</w:t>
            </w:r>
          </w:p>
          <w:p>
            <w:pPr>
              <w:spacing w:after="20"/>
            </w:pPr>
            <w:r>
              <w:rPr>
                <w:rFonts w:ascii="Arial" w:cs="Arial" w:eastAsia="Arial" w:hAnsi="Arial"/>
                <w:sz w:val="20"/>
                <w:szCs w:val="20"/>
              </w:rPr>
              <w:t xml:space="preserve">Open Tickets: 3 tickets from XYZ (1 P1 — API latency issue, 2 P3)</w:t>
            </w:r>
          </w:p>
          <w:p>
            <w:pPr>
              <w:spacing w:after="20"/>
            </w:pPr>
            <w:r>
              <w:rPr>
                <w:rFonts w:ascii="Arial" w:cs="Arial" w:eastAsia="Arial" w:hAnsi="Arial"/>
                <w:sz w:val="20"/>
                <w:szCs w:val="20"/>
              </w:rPr>
              <w:t xml:space="preserve">Project Status: Sprint 14, 78% complete, demo scheduled Mar 27</w:t>
            </w:r>
          </w:p>
          <w:p>
            <w:pPr>
              <w:spacing w:after="20"/>
            </w:pPr>
            <w:r>
              <w:rPr>
                <w:rFonts w:ascii="Arial" w:cs="Arial" w:eastAsia="Arial" w:hAnsi="Arial"/>
                <w:sz w:val="20"/>
                <w:szCs w:val="20"/>
              </w:rPr>
              <w:t xml:space="preserve">Key Risks: 3 blocker tickets for demo</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Suggested Talking Points:</w:t>
            </w:r>
          </w:p>
          <w:p>
            <w:pPr>
              <w:spacing w:after="20"/>
            </w:pPr>
            <w:r>
              <w:rPr>
                <w:rFonts w:ascii="Arial" w:cs="Arial" w:eastAsia="Arial" w:hAnsi="Arial"/>
                <w:sz w:val="20"/>
                <w:szCs w:val="20"/>
              </w:rPr>
              <w:t xml:space="preserve">1. Address the P1 API latency resolution (resolved yesterday)</w:t>
            </w:r>
          </w:p>
          <w:p>
            <w:pPr>
              <w:spacing w:after="20"/>
            </w:pPr>
            <w:r>
              <w:rPr>
                <w:rFonts w:ascii="Arial" w:cs="Arial" w:eastAsia="Arial" w:hAnsi="Arial"/>
                <w:sz w:val="20"/>
                <w:szCs w:val="20"/>
              </w:rPr>
              <w:t xml:space="preserve">2. Confirm March 27 demo readiness</w:t>
            </w:r>
          </w:p>
          <w:p>
            <w:pPr>
              <w:spacing w:after="20"/>
            </w:pPr>
            <w:r>
              <w:rPr>
                <w:rFonts w:ascii="Arial" w:cs="Arial" w:eastAsia="Arial" w:hAnsi="Arial"/>
                <w:sz w:val="20"/>
                <w:szCs w:val="20"/>
              </w:rPr>
              <w:t xml:space="preserve">3. Discuss Q2 roadmap alignment</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Meeting prep card appears 30 minutes before scheduled calls (configurable). Shows email thread summary, ticket status, and project snapshot in a compact card. Post-meeting, a text area for pasting notes with an “Extract Actions” button that creates Jira tasks.</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F4.3: Team &amp; Project Health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P2 — Medium</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Project Health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Jira, GitHub/GitLab, Prometheus, Calendar</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Aggregates signals from Jira, GitHub/GitLab CI, team calendar, and IT monitoring into a conversational project health summary. Proactive escalation for critical bugs open &gt;48 hours. Daily standup helper pulls each team member’s Jira activity. Sprint progress, bug breakdown, build status, and team availability in one view.</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Give me a health check on Project Alpha.</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Project Alpha — Health Check as of March 18, 2025</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Sprint Progress: 78% (Sprint 14, ends Mar 21)</w:t>
            </w:r>
          </w:p>
          <w:p>
            <w:pPr>
              <w:spacing w:after="20"/>
            </w:pPr>
            <w:r>
              <w:rPr>
                <w:rFonts w:ascii="Arial" w:cs="Arial" w:eastAsia="Arial" w:hAnsi="Arial"/>
                <w:sz w:val="20"/>
                <w:szCs w:val="20"/>
              </w:rPr>
              <w:t xml:space="preserve">Open Bugs: 12 (3 critical, 4 high) — Needs attention</w:t>
            </w:r>
          </w:p>
          <w:p>
            <w:pPr>
              <w:spacing w:after="20"/>
            </w:pPr>
            <w:r>
              <w:rPr>
                <w:rFonts w:ascii="Arial" w:cs="Arial" w:eastAsia="Arial" w:hAnsi="Arial"/>
                <w:sz w:val="20"/>
                <w:szCs w:val="20"/>
              </w:rPr>
              <w:t xml:space="preserve">Closed This Week: 23 tickets</w:t>
            </w:r>
          </w:p>
          <w:p>
            <w:pPr>
              <w:spacing w:after="20"/>
            </w:pPr>
            <w:r>
              <w:rPr>
                <w:rFonts w:ascii="Arial" w:cs="Arial" w:eastAsia="Arial" w:hAnsi="Arial"/>
                <w:sz w:val="20"/>
                <w:szCs w:val="20"/>
              </w:rPr>
              <w:t xml:space="preserve">Team Availability: 7/9 members (Rahul: PL, Priya: WFH today)</w:t>
            </w:r>
          </w:p>
          <w:p>
            <w:pPr>
              <w:spacing w:after="20"/>
            </w:pPr>
            <w:r>
              <w:rPr>
                <w:rFonts w:ascii="Arial" w:cs="Arial" w:eastAsia="Arial" w:hAnsi="Arial"/>
                <w:sz w:val="20"/>
                <w:szCs w:val="20"/>
              </w:rPr>
              <w:t xml:space="preserve">Build Status: 2 failed builds (branch: dev) — fix in progress</w:t>
            </w:r>
          </w:p>
          <w:p>
            <w:pPr>
              <w:spacing w:after="20"/>
            </w:pPr>
            <w:r>
              <w:rPr>
                <w:rFonts w:ascii="Arial" w:cs="Arial" w:eastAsia="Arial" w:hAnsi="Arial"/>
                <w:sz w:val="20"/>
                <w:szCs w:val="20"/>
              </w:rPr>
              <w:t xml:space="preserve">Next Milestone: Client demo March 27 — 9 days away</w:t>
            </w:r>
          </w:p>
          <w:p>
            <w:pPr>
              <w:spacing w:after="20"/>
            </w:pPr>
            <w:r>
              <w:rPr>
                <w:rFonts w:ascii="Arial" w:cs="Arial" w:eastAsia="Arial" w:hAnsi="Arial"/>
                <w:sz w:val="20"/>
                <w:szCs w:val="20"/>
              </w:rPr>
              <w:t xml:space="preserve">Risk: 3 tickets flagged as blockers for the demo</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Project dashboard page (/projects) with sprint progress bars, bug breakdown pie charts, build status indicators, and team availability grid. Manager view aggregates multiple projects. Proactive alert cards push to Teams/Slack when blockers are detected.</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F4.4: Employee Wellness &amp;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P3 — Nice-to-have</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Wellness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Timesheet data, Calendar, Teams</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Surfaces early burnout signals by monitoring overtime patterns from timesheets. Proactively suggests wellness check-ins when employees regularly log &gt;10h/day. Anonymous weekly 2-question team pulse surveys via Teams. Birthday/anniversary recognition in team channels. Festival and long-weekend reminders with leave-planning assistance.</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(Automatic trigger when overtime detected)</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Hi Arjun, I noticed you’ve logged over 10 hours for 4 out of the last 5 days. Just checking in — hope things are okay!</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A few things that might help:</w:t>
            </w:r>
          </w:p>
          <w:p>
            <w:pPr>
              <w:spacing w:after="20"/>
            </w:pPr>
            <w:r>
              <w:rPr>
                <w:rFonts w:ascii="Arial" w:cs="Arial" w:eastAsia="Arial" w:hAnsi="Arial"/>
                <w:sz w:val="20"/>
                <w:szCs w:val="20"/>
              </w:rPr>
              <w:t xml:space="preserve">• You have 14 earned leave days available</w:t>
            </w:r>
          </w:p>
          <w:p>
            <w:pPr>
              <w:spacing w:after="20"/>
            </w:pPr>
            <w:r>
              <w:rPr>
                <w:rFonts w:ascii="Arial" w:cs="Arial" w:eastAsia="Arial" w:hAnsi="Arial"/>
                <w:sz w:val="20"/>
                <w:szCs w:val="20"/>
              </w:rPr>
              <w:t xml:space="preserve">• There’s a long weekend coming up (Apr 10–13)</w:t>
            </w:r>
          </w:p>
          <w:p>
            <w:pPr>
              <w:spacing w:after="20"/>
            </w:pPr>
            <w:r>
              <w:rPr>
                <w:rFonts w:ascii="Arial" w:cs="Arial" w:eastAsia="Arial" w:hAnsi="Arial"/>
                <w:sz w:val="20"/>
                <w:szCs w:val="20"/>
              </w:rPr>
              <w:t xml:space="preserve">• Would you like me to suggest a leave plan?</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This is completely private — no data is shared with your manager.</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Wellness nudges appear as gentle notification cards (never intrusive). Pulse survey renders as a 2-question quick-response card in Teams/Slack. Managers see only aggregate team pulse trends, never individual data. Birthday/anniversary messages posted to configured team channels.</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F4.5: Offboarding &amp; Knowledge Transfer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P3 — Nice-to-have</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Offboarding Agent (new)</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Jira, GitHub, Email, ITSM Asset Register, AD</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Structured offboarding on last working day notification. Auto-generates a role-specific exit checklist. Knowledge transfer document creator pulls from Jira, Git commits, and email threads to build a KT document. Asset return tracking with serial numbers. Sends IT team a list of all systems the exiting employee has access to for revocation.</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Rahul from my team is leaving next Friday. Help me prepare the KT.</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I’ll help you prepare Rahul’s Knowledge Transfer. Here’s what I found:</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Rahul’s Work Summary (Last 6 Months):</w:t>
            </w:r>
          </w:p>
          <w:p>
            <w:pPr>
              <w:spacing w:after="20"/>
            </w:pPr>
            <w:r>
              <w:rPr>
                <w:rFonts w:ascii="Arial" w:cs="Arial" w:eastAsia="Arial" w:hAnsi="Arial"/>
                <w:sz w:val="20"/>
                <w:szCs w:val="20"/>
              </w:rPr>
              <w:t xml:space="preserve">• 47 Jira tickets completed (primarily auth-service and payment-gateway)</w:t>
            </w:r>
          </w:p>
          <w:p>
            <w:pPr>
              <w:spacing w:after="20"/>
            </w:pPr>
            <w:r>
              <w:rPr>
                <w:rFonts w:ascii="Arial" w:cs="Arial" w:eastAsia="Arial" w:hAnsi="Arial"/>
                <w:sz w:val="20"/>
                <w:szCs w:val="20"/>
              </w:rPr>
              <w:t xml:space="preserve">• 112 Git commits across 3 repositories</w:t>
            </w:r>
          </w:p>
          <w:p>
            <w:pPr>
              <w:spacing w:after="20"/>
            </w:pPr>
            <w:r>
              <w:rPr>
                <w:rFonts w:ascii="Arial" w:cs="Arial" w:eastAsia="Arial" w:hAnsi="Arial"/>
                <w:sz w:val="20"/>
                <w:szCs w:val="20"/>
              </w:rPr>
              <w:t xml:space="preserve">• Key ownership: OAuth2 integration module, payment retry logic</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Suggested KT Document Sections:</w:t>
            </w:r>
          </w:p>
          <w:p>
            <w:pPr>
              <w:spacing w:after="20"/>
            </w:pPr>
            <w:r>
              <w:rPr>
                <w:rFonts w:ascii="Arial" w:cs="Arial" w:eastAsia="Arial" w:hAnsi="Arial"/>
                <w:sz w:val="20"/>
                <w:szCs w:val="20"/>
              </w:rPr>
              <w:t xml:space="preserve">1. Active projects and ownership areas</w:t>
            </w:r>
          </w:p>
          <w:p>
            <w:pPr>
              <w:spacing w:after="20"/>
            </w:pPr>
            <w:r>
              <w:rPr>
                <w:rFonts w:ascii="Arial" w:cs="Arial" w:eastAsia="Arial" w:hAnsi="Arial"/>
                <w:sz w:val="20"/>
                <w:szCs w:val="20"/>
              </w:rPr>
              <w:t xml:space="preserve">2. Key architectural decisions (with links to ADRs)</w:t>
            </w:r>
          </w:p>
          <w:p>
            <w:pPr>
              <w:spacing w:after="20"/>
            </w:pPr>
            <w:r>
              <w:rPr>
                <w:rFonts w:ascii="Arial" w:cs="Arial" w:eastAsia="Arial" w:hAnsi="Arial"/>
                <w:sz w:val="20"/>
                <w:szCs w:val="20"/>
              </w:rPr>
              <w:t xml:space="preserve">3. Pending items and handover recommendations</w:t>
            </w:r>
          </w:p>
          <w:p>
            <w:pPr>
              <w:spacing w:after="20"/>
            </w:pPr>
            <w:r>
              <w:rPr>
                <w:rFonts w:ascii="Arial" w:cs="Arial" w:eastAsia="Arial" w:hAnsi="Arial"/>
                <w:sz w:val="20"/>
                <w:szCs w:val="20"/>
              </w:rPr>
              <w:t xml:space="preserve">4. Access and credentials to transfer</w:t>
            </w:r>
          </w:p>
          <w:p>
            <w:pPr>
              <w:spacing w:after="20"/>
            </w:pPr>
            <w:r>
              <w:rPr>
                <w:rFonts w:ascii="Arial" w:cs="Arial" w:eastAsia="Arial" w:hAnsi="Arial"/>
                <w:sz w:val="20"/>
                <w:szCs w:val="20"/>
              </w:rPr>
              <w:t xml:space="preserve">5. Stakeholder contact list</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Shall I generate the full KT document draft?</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Offboarding wizard page accessible from Admin panel. Checklist shows IT asset return status, access revocation progress, and KT completion. Generated KT document downloadable as DOCX. Timeline view shows all exit process milestones.</w:t>
      </w:r>
    </w:p>
    <w:p>
      <w:pPr>
        <w:spacing w:after="60"/>
      </w:pPr>
      <w:r>
        <w:rPr>
          <w:rFonts w:ascii="Arial" w:cs="Arial" w:eastAsia="Arial" w:hAnsi="Arial"/>
          <w:sz w:val="22"/>
          <w:szCs w:val="22"/>
        </w:rPr>
        <w:t xml:space="preserve"/>
      </w:r>
    </w:p>
    <w:p>
      <w:pPr>
        <w:pStyle w:val="Heading3"/>
        <w:spacing w:after="120" w:before="200"/>
      </w:pPr>
      <w:r>
        <w:rPr>
          <w:rFonts w:ascii="Arial" w:cs="Arial" w:eastAsia="Arial" w:hAnsi="Arial"/>
          <w:b/>
          <w:bCs/>
          <w:color w:val="2C3E50"/>
          <w:sz w:val="24"/>
          <w:szCs w:val="24"/>
        </w:rPr>
        <w:t xml:space="preserve">F4.6: Fine-Tuned Domain Models &amp; Productization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Priority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P3 — Nice-to-have</w:t>
            </w:r>
          </w:p>
        </w:tc>
      </w:tr>
      <w:tr>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Agent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Analytics + all agents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spacing w:after="0"/>
            </w:pPr>
            <w:r>
              <w:rPr>
                <w:rFonts w:ascii="Arial" w:cs="Arial" w:eastAsia="Arial" w:hAnsi="Arial"/>
                <w:b/>
                <w:bCs/>
                <w:sz w:val="18"/>
                <w:szCs w:val="18"/>
              </w:rPr>
              <w:t xml:space="preserve">Integrations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All internal systems, LangSmith, analytics DB</w:t>
            </w:r>
          </w:p>
        </w:tc>
      </w:tr>
    </w:tbl>
    <w:p>
      <w:pPr>
        <w:spacing w:after="60"/>
      </w:pPr>
      <w:r>
        <w:rPr>
          <w:rFonts w:ascii="Arial" w:cs="Arial" w:eastAsia="Arial" w:hAnsi="Arial"/>
          <w:sz w:val="22"/>
          <w:szCs w:val="22"/>
        </w:rPr>
        <w:t xml:space="preserve"/>
      </w:r>
    </w:p>
    <w:p>
      <w:pPr>
        <w:spacing w:after="120"/>
      </w:pPr>
      <w:r>
        <w:rPr>
          <w:rFonts w:ascii="Arial" w:cs="Arial" w:eastAsia="Arial" w:hAnsi="Arial"/>
          <w:b/>
          <w:bCs/>
          <w:sz w:val="21"/>
          <w:szCs w:val="21"/>
        </w:rPr>
        <w:t xml:space="preserve">Description: </w:t>
      </w:r>
      <w:r>
        <w:rPr>
          <w:rFonts w:ascii="Arial" w:cs="Arial" w:eastAsia="Arial" w:hAnsi="Arial"/>
          <w:sz w:val="21"/>
          <w:szCs w:val="21"/>
        </w:rPr>
        <w:t xml:space="preserve">LoRA fine-tuning of Llama/Mistral on Impetus-specific conversation data collected across all phases. Cross-domain multi-agent orchestration (IT + HR + NMG agents collaborate). Predictive incident detection. Executive analytics dashboard with cost savings and agent ROI. API-as-a-product exposing platform capabilities for client projects. Multi-language support (Hindi + English code-switching).</w:t>
      </w:r>
    </w:p>
    <w:p>
      <w:pPr>
        <w:spacing w:after="60" w:before="160"/>
      </w:pPr>
      <w:r>
        <w:rPr>
          <w:rFonts w:ascii="Arial" w:cs="Arial" w:eastAsia="Arial" w:hAnsi="Arial"/>
          <w:b/>
          <w:bCs/>
          <w:color w:val="2E86C1"/>
          <w:sz w:val="21"/>
          <w:szCs w:val="21"/>
        </w:rPr>
        <w:t xml:space="preserve">Sample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spacing w:after="40"/>
            </w:pPr>
            <w:r>
              <w:rPr>
                <w:rFonts w:ascii="Arial" w:cs="Arial" w:eastAsia="Arial" w:hAnsi="Arial"/>
                <w:b/>
                <w:bCs/>
                <w:color w:val="1A5276"/>
                <w:sz w:val="20"/>
                <w:szCs w:val="20"/>
              </w:rPr>
              <w:t xml:space="preserve">👤 Employee:</w:t>
            </w:r>
          </w:p>
          <w:p>
            <w:pPr>
              <w:spacing w:after="20"/>
            </w:pPr>
            <w:r>
              <w:rPr>
                <w:rFonts w:ascii="Arial" w:cs="Arial" w:eastAsia="Arial" w:hAnsi="Arial"/>
                <w:sz w:val="20"/>
                <w:szCs w:val="20"/>
              </w:rPr>
              <w:t xml:space="preserve">How much has ImpetusAI saved us this quarter?</w:t>
            </w:r>
          </w:p>
        </w:tc>
      </w:tr>
    </w:tbl>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color w:val="1B4F72"/>
                <w:sz w:val="20"/>
                <w:szCs w:val="20"/>
              </w:rPr>
              <w:t xml:space="preserve">🤖 ImpetusAI:</w:t>
            </w:r>
          </w:p>
          <w:p>
            <w:pPr>
              <w:spacing w:after="20"/>
            </w:pPr>
            <w:r>
              <w:rPr>
                <w:rFonts w:ascii="Arial" w:cs="Arial" w:eastAsia="Arial" w:hAnsi="Arial"/>
                <w:sz w:val="20"/>
                <w:szCs w:val="20"/>
              </w:rPr>
              <w:t xml:space="preserve">ImpetusAI Impact Report — Q1 FY26</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IT Service Desk:</w:t>
            </w:r>
          </w:p>
          <w:p>
            <w:pPr>
              <w:spacing w:after="20"/>
            </w:pPr>
            <w:r>
              <w:rPr>
                <w:rFonts w:ascii="Arial" w:cs="Arial" w:eastAsia="Arial" w:hAnsi="Arial"/>
                <w:sz w:val="20"/>
                <w:szCs w:val="20"/>
              </w:rPr>
              <w:t xml:space="preserve">• L1 auto-resolution rate: 62% (target: 60%) ✅</w:t>
            </w:r>
          </w:p>
          <w:p>
            <w:pPr>
              <w:spacing w:after="20"/>
            </w:pPr>
            <w:r>
              <w:rPr>
                <w:rFonts w:ascii="Arial" w:cs="Arial" w:eastAsia="Arial" w:hAnsi="Arial"/>
                <w:sz w:val="20"/>
                <w:szCs w:val="20"/>
              </w:rPr>
              <w:t xml:space="preserve">• MTTR reduced by 45% (from 6h to 3.3h)</w:t>
            </w:r>
          </w:p>
          <w:p>
            <w:pPr>
              <w:spacing w:after="20"/>
            </w:pPr>
            <w:r>
              <w:rPr>
                <w:rFonts w:ascii="Arial" w:cs="Arial" w:eastAsia="Arial" w:hAnsi="Arial"/>
                <w:sz w:val="20"/>
                <w:szCs w:val="20"/>
              </w:rPr>
              <w:t xml:space="preserve">• Estimated cost savings: ₹12.5L/quarter</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HR Operations:</w:t>
            </w:r>
          </w:p>
          <w:p>
            <w:pPr>
              <w:spacing w:after="20"/>
            </w:pPr>
            <w:r>
              <w:rPr>
                <w:rFonts w:ascii="Arial" w:cs="Arial" w:eastAsia="Arial" w:hAnsi="Arial"/>
                <w:sz w:val="20"/>
                <w:szCs w:val="20"/>
              </w:rPr>
              <w:t xml:space="preserve">• Policy queries self-served: 88% (target: 85%) ✅</w:t>
            </w:r>
          </w:p>
          <w:p>
            <w:pPr>
              <w:spacing w:after="20"/>
            </w:pPr>
            <w:r>
              <w:rPr>
                <w:rFonts w:ascii="Arial" w:cs="Arial" w:eastAsia="Arial" w:hAnsi="Arial"/>
                <w:sz w:val="20"/>
                <w:szCs w:val="20"/>
              </w:rPr>
              <w:t xml:space="preserve">• Onboarding cycle: 3.2 days (target: ≤5 days) ✅</w:t>
            </w:r>
          </w:p>
          <w:p>
            <w:pPr>
              <w:spacing w:after="20"/>
            </w:pPr>
            <w:r>
              <w:rPr>
                <w:rFonts w:ascii="Arial" w:cs="Arial" w:eastAsia="Arial" w:hAnsi="Arial"/>
                <w:sz w:val="20"/>
                <w:szCs w:val="20"/>
              </w:rPr>
              <w:t xml:space="preserve">• HR helpdesk ticket reduction: 72%</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Employee Adoption:</w:t>
            </w:r>
          </w:p>
          <w:p>
            <w:pPr>
              <w:spacing w:after="20"/>
            </w:pPr>
            <w:r>
              <w:rPr>
                <w:rFonts w:ascii="Arial" w:cs="Arial" w:eastAsia="Arial" w:hAnsi="Arial"/>
                <w:sz w:val="20"/>
                <w:szCs w:val="20"/>
              </w:rPr>
              <w:t xml:space="preserve">• Daily Active Users: 68% of workforce</w:t>
            </w:r>
          </w:p>
          <w:p>
            <w:pPr>
              <w:spacing w:after="20"/>
            </w:pPr>
            <w:r>
              <w:rPr>
                <w:rFonts w:ascii="Arial" w:cs="Arial" w:eastAsia="Arial" w:hAnsi="Arial"/>
                <w:sz w:val="20"/>
                <w:szCs w:val="20"/>
              </w:rPr>
              <w:t xml:space="preserve">• NPS Score: 74 (target: ≥70) ✅</w:t>
            </w:r>
          </w:p>
          <w:p>
            <w:pPr>
              <w:spacing w:after="20"/>
            </w:pPr>
            <w:r>
              <w:rPr>
                <w:rFonts w:ascii="Arial" w:cs="Arial" w:eastAsia="Arial" w:hAnsi="Arial"/>
                <w:sz w:val="20"/>
                <w:szCs w:val="20"/>
              </w:rPr>
              <w:t xml:space="preserve"/>
            </w:r>
          </w:p>
          <w:p>
            <w:pPr>
              <w:spacing w:after="20"/>
            </w:pPr>
            <w:r>
              <w:rPr>
                <w:rFonts w:ascii="Arial" w:cs="Arial" w:eastAsia="Arial" w:hAnsi="Arial"/>
                <w:sz w:val="20"/>
                <w:szCs w:val="20"/>
              </w:rPr>
              <w:t xml:space="preserve">Total Estimated Quarterly Savings: ₹28.3L</w:t>
            </w:r>
          </w:p>
        </w:tc>
      </w:tr>
    </w:tbl>
    <w:p>
      <w:pPr>
        <w:spacing w:after="60"/>
      </w:pPr>
      <w:r>
        <w:rPr>
          <w:rFonts w:ascii="Arial" w:cs="Arial" w:eastAsia="Arial" w:hAnsi="Arial"/>
          <w:sz w:val="22"/>
          <w:szCs w:val="22"/>
        </w:rPr>
        <w:t xml:space="preserve"/>
      </w:r>
    </w:p>
    <w:p>
      <w:pPr>
        <w:spacing w:after="120"/>
      </w:pPr>
      <w:r>
        <w:rPr>
          <w:rFonts w:ascii="Arial" w:cs="Arial" w:eastAsia="Arial" w:hAnsi="Arial"/>
          <w:b/>
          <w:bCs/>
          <w:color w:val="2C3E50"/>
          <w:sz w:val="21"/>
          <w:szCs w:val="21"/>
        </w:rPr>
        <w:t xml:space="preserve">UI Design Notes: </w:t>
      </w:r>
      <w:r>
        <w:rPr>
          <w:rFonts w:ascii="Arial" w:cs="Arial" w:eastAsia="Arial" w:hAnsi="Arial"/>
          <w:sz w:val="21"/>
          <w:szCs w:val="21"/>
        </w:rPr>
        <w:t xml:space="preserve">Executive dashboard (/executive) with cost-savings charts, agent performance scorecards, adoption trends, and ROI projections. Exportable as PDF. Client demo mode that anonymizes internal data while showcasing platform capabilities.</w:t>
      </w:r>
    </w:p>
    <w:p>
      <w:pPr>
        <w:spacing w:after="6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4.7 Phase 4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Weeks</w:t>
            </w:r>
          </w:p>
        </w:tc>
        <w:tc>
          <w:tcPr>
            <w:tcW w:type="dxa" w:w="6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Deliverables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19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37–38</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Daily AI briefing aggregator; Meeting intelligence pre-brief (Graph API + Jira integration)</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Sprint 20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39–40</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Project health dashboard (Jira + GitHub + monitoring); Meeting action extraction and Jira task creation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41–42</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Employee wellness pulse; Offboarding wizard + KT document generator</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Sprint 22</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43–44</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Fine-tuning pipeline (LoRA on collected data); Executive analytics dashboard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45–46</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Multi-language support (Hindi + English); API productization layer</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Sprint 24</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47–48</w:t>
            </w:r>
          </w:p>
        </w:tc>
        <w:tc>
          <w:tcPr>
            <w:tcW w:type="dxa" w:w="6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Cross-domain agent orchestration; End-to-end UAT; Phase 4 production deployment</w:t>
            </w:r>
          </w:p>
        </w:tc>
      </w:tr>
    </w:tbl>
    <w:p>
      <w:pPr>
        <w:spacing w:after="60"/>
      </w:pPr>
      <w:r>
        <w:rPr>
          <w:rFonts w:ascii="Arial" w:cs="Arial" w:eastAsia="Arial" w:hAnsi="Arial"/>
          <w:sz w:val="22"/>
          <w:szCs w:val="22"/>
        </w:rPr>
        <w:t xml:space="preserve"/>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5. Integration Architecture &amp; Portal Adapter Pattern</w:t>
      </w:r>
    </w:p>
    <w:p>
      <w:pPr>
        <w:spacing w:after="120"/>
      </w:pPr>
      <w:r>
        <w:rPr>
          <w:rFonts w:ascii="Arial" w:cs="Arial" w:eastAsia="Arial" w:hAnsi="Arial"/>
          <w:sz w:val="22"/>
          <w:szCs w:val="22"/>
        </w:rPr>
        <w:t xml:space="preserve">All portal integrations follow the Intent → Extract → Confirm → Submit pattern via a dedicated Portal Adapter microservice that wraps internal portal APIs. This decouples the AI layer from portal-specific authentication, API versions, and data schemas.</w:t>
      </w:r>
    </w:p>
    <w:p>
      <w:pPr>
        <w:pStyle w:val="Heading2"/>
        <w:spacing w:after="160" w:before="280"/>
      </w:pPr>
      <w:r>
        <w:rPr>
          <w:rFonts w:ascii="Arial" w:cs="Arial" w:eastAsia="Arial" w:hAnsi="Arial"/>
          <w:b/>
          <w:bCs/>
          <w:color w:val="2E86C1"/>
          <w:sz w:val="26"/>
          <w:szCs w:val="26"/>
        </w:rPr>
        <w:t xml:space="preserve">5.1 Portal Adapter Design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760"/>
        <w:gridCol w:w="300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Stage</w:t>
            </w:r>
          </w:p>
        </w:tc>
        <w:tc>
          <w:tcPr>
            <w:tcW w:type="dxa" w:w="3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What Happens</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Technology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Intent Detection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LLM classifies message (timesheet, leave, WFH, OD, 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LangGraph router + zero-shot classifier</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Entity Extraction</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LLM extracts structured fields using Pydantic schema</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Gemini/Claude with function calling + Pydantic v2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Clarification Loop</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Asks targeted follow-ups for missing fields (max 2 rounds)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LangGraph conditional edge + memory node</w:t>
            </w:r>
          </w:p>
        </w:tc>
      </w:tr>
      <w:tr>
        <w:tc>
          <w:tcPr>
            <w:tcW w:type="dxa" w:w="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Confirmation Table</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Renders all fields for review; employee types Confirm/Edit</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React table component + streaming UI</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API Submission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Backend calls portal REST API; returns receipt with reference 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FastAPI → Portal Adapter Service</w:t>
            </w:r>
          </w:p>
        </w:tc>
      </w:tr>
    </w:tbl>
    <w:p>
      <w:pPr>
        <w:spacing w:after="6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5.2 Consolidated External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Integration Type</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Features Enabled</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Data Sensitivity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HRMS Portal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REST API (Portal Adapter)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Timesheet, Leave, WFH, OD, Leave balance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High — PII</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Payroll (SAP/Greytip)</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REST API (read-only)</w:t>
            </w:r>
          </w:p>
        </w:tc>
        <w:tc>
          <w:tcPr>
            <w:tcW w:type="dxa" w:w="2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Payslips, TDS, investment declarations, Form 16</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Critical — Financial PII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MS Outlook (Graph API)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Microsoft Graph REST API</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Email digest, calendar, meeting scheduling, reply drafting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High — Private comms</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MS Teams</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Bot Framework + Graph API</w:t>
            </w:r>
          </w:p>
        </w:tc>
        <w:tc>
          <w:tcPr>
            <w:tcW w:type="dxa" w:w="2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Notifications, chat, digest delivery, meeting requests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Slack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Bolt.js + Events API</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Chat interface, notifications, slash commands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ServiceNow / Jira SM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REST API</w:t>
            </w:r>
          </w:p>
        </w:tc>
        <w:tc>
          <w:tcPr>
            <w:tcW w:type="dxa" w:w="2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IT tickets, asset requests, requisitions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Jira / Azure DevOps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REST API</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Sprint data, ticket status, project health, standup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Low–Medium</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GitHub / GitLab</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Webhook + REST API</w:t>
            </w:r>
          </w:p>
        </w:tc>
        <w:tc>
          <w:tcPr>
            <w:tcW w:type="dxa" w:w="2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Build status, PR reviews, commit summaries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Low–Medium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REST API</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Training completion, certificates, deadlines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Expense Portal</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REST API / Playwright fallback</w:t>
            </w:r>
          </w:p>
        </w:tc>
        <w:tc>
          <w:tcPr>
            <w:tcW w:type="dxa" w:w="2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Expense claims, approvals, per-diem policies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High — Financial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Tesseract / Google Vision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API / Local library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Receipt OCR for expense claims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Ollama (On-prem)</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Local REST API</w:t>
            </w:r>
          </w:p>
        </w:tc>
        <w:tc>
          <w:tcPr>
            <w:tcW w:type="dxa" w:w="2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ALL queries with payroll, tax, personal PII</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Critical — all PII routed here</w:t>
            </w:r>
          </w:p>
        </w:tc>
      </w:tr>
    </w:tbl>
    <w:p>
      <w:pPr>
        <w:spacing w:after="6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5.3 LLM Routing Strategy for PII Protection</w:t>
      </w:r>
    </w:p>
    <w:p>
      <w:pPr>
        <w:spacing w:after="120"/>
      </w:pPr>
      <w:r>
        <w:rPr>
          <w:rFonts w:ascii="Arial" w:cs="Arial" w:eastAsia="Arial" w:hAnsi="Arial"/>
          <w:sz w:val="22"/>
          <w:szCs w:val="22"/>
        </w:rPr>
        <w:t xml:space="preserve">Step 1: Does the request contain PII (employee name, ID, salary, health data)? YES → Route to on-premise Ollama (Llama 3.1 / Mistral 7B). NO → Step 2.</w:t>
      </w:r>
    </w:p>
    <w:p>
      <w:pPr>
        <w:spacing w:after="120"/>
      </w:pPr>
      <w:r>
        <w:rPr>
          <w:rFonts w:ascii="Arial" w:cs="Arial" w:eastAsia="Arial" w:hAnsi="Arial"/>
          <w:sz w:val="22"/>
          <w:szCs w:val="22"/>
        </w:rPr>
        <w:t xml:space="preserve">Step 2: Does the task require complex multi-step reasoning or long-context (&gt;10K tokens)? YES → Route to Gemini 1.5 Pro or Claude 3.5 Sonnet. NO → Route to Gemini Flash for speed and cost efficiency.</w:t>
      </w:r>
    </w:p>
    <w:p>
      <w:pPr>
        <w:spacing w:after="60"/>
      </w:pPr>
      <w:r>
        <w:rPr>
          <w:rFonts w:ascii="Arial" w:cs="Arial" w:eastAsia="Arial" w:hAnsi="Arial"/>
          <w:sz w:val="22"/>
          <w:szCs w:val="22"/>
        </w:rPr>
        <w:t xml:space="preserve"/>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6. Success Metrics by Phase</w:t>
      </w:r>
    </w:p>
    <w:p>
      <w:pPr>
        <w:pStyle w:val="Heading2"/>
        <w:spacing w:after="160" w:before="280"/>
      </w:pPr>
      <w:r>
        <w:rPr>
          <w:rFonts w:ascii="Arial" w:cs="Arial" w:eastAsia="Arial" w:hAnsi="Arial"/>
          <w:b/>
          <w:bCs/>
          <w:color w:val="2E86C1"/>
          <w:sz w:val="26"/>
          <w:szCs w:val="26"/>
        </w:rPr>
        <w:t xml:space="preserve">6.1 Phase 2 Targets (Month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29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Manual portal visits for timesheet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5x/week per employee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&lt; 1x/week</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Time to submit a leave request</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8–12 minutes</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&lt; 90 seconds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HR policy Q&amp;A accuracy</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80% (MVP)</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85%</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HR escalation rate</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~40%</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&lt; 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Onboarding cycle time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 weeks</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5 business days</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Slack/Teams adoption</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0%</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70% of interactions via messaging</w:t>
            </w:r>
          </w:p>
        </w:tc>
      </w:tr>
    </w:tbl>
    <w:p>
      <w:pPr>
        <w:spacing w:after="6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6.2 Phase 3 Targets (Month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29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NMG alert processing</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Manual triage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80% auto-correlated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Alert false-positive reduction</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Baseline</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40% reduction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HR helpdesk tickets for payslip/tax</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~50/month</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&lt; 10/month</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Time to submit expense claim</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45–60 minutes</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&lt; 10 minutes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Employees missing 80C deadline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~30% annually</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&lt; 5%</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Time spent on inbox triage daily</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30–45 minutes</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&lt; 10 minutes</w:t>
            </w:r>
          </w:p>
        </w:tc>
      </w:tr>
    </w:tbl>
    <w:p>
      <w:pPr>
        <w:spacing w:after="6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6.3 Phase 4 Targets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Baseline</w:t>
            </w:r>
          </w:p>
        </w:tc>
        <w:tc>
          <w:tcPr>
            <w:tcW w:type="dxa" w:w="293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L1 auto-resolution rate</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40% (MVP)</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60%</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Overall IT+HR cost reduction</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Baseline</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25%</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Employee DAU</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50% (Phase 2 target)</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&gt; 60% of workforce</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NPS Score</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65 (MVP target)</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70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Predictive anomaly precision</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N/A</w:t>
            </w:r>
          </w:p>
        </w:tc>
        <w:tc>
          <w:tcPr>
            <w:tcW w:type="dxa" w:w="293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70% precision &amp; recall</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Client pilot deployments</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0</w:t>
            </w:r>
          </w:p>
        </w:tc>
        <w:tc>
          <w:tcPr>
            <w:tcW w:type="dxa" w:w="293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2 pilots</w:t>
            </w:r>
          </w:p>
        </w:tc>
      </w:tr>
    </w:tbl>
    <w:p>
      <w:pPr>
        <w:spacing w:after="60"/>
      </w:pPr>
      <w:r>
        <w:rPr>
          <w:rFonts w:ascii="Arial" w:cs="Arial" w:eastAsia="Arial" w:hAnsi="Arial"/>
          <w:sz w:val="22"/>
          <w:szCs w:val="22"/>
        </w:rPr>
        <w:t xml:space="preserve"/>
      </w:r>
    </w:p>
    <w:p>
      <w:pPr>
        <w:pStyle w:val="Heading1"/>
        <w:pBdr>
          <w:bottom w:val="single" w:color="2E86C1" w:sz="3" w:space="4"/>
        </w:pBdr>
        <w:spacing w:after="200" w:before="360"/>
      </w:pPr>
      <w:r>
        <w:rPr>
          <w:rFonts w:ascii="Arial" w:cs="Arial" w:eastAsia="Arial" w:hAnsi="Arial"/>
          <w:b/>
          <w:bCs/>
          <w:color w:val="1B4F72"/>
          <w:sz w:val="32"/>
          <w:szCs w:val="32"/>
        </w:rPr>
        <w:t xml:space="preserve">7. Conversational UX Design Guidelines</w:t>
      </w:r>
    </w:p>
    <w:p>
      <w:pPr>
        <w:pStyle w:val="Heading2"/>
        <w:spacing w:after="160" w:before="280"/>
      </w:pPr>
      <w:r>
        <w:rPr>
          <w:rFonts w:ascii="Arial" w:cs="Arial" w:eastAsia="Arial" w:hAnsi="Arial"/>
          <w:b/>
          <w:bCs/>
          <w:color w:val="2E86C1"/>
          <w:sz w:val="26"/>
          <w:szCs w:val="26"/>
        </w:rPr>
        <w:t xml:space="preserve">7.1 Golden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One question at a time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If the agent needs more info, ask ONE clarifying question — never a list of 5 questions simultaneously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Always show a confirmation table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For ANY action that modifies data (timesheet, leave, expense), render a table and wait for explicit “Confirm”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Show impact, not just action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Always show: leave balance remaining, tax savings amount, WFH days used — help employees make informed decisions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Graceful error messages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Never show raw API errors. Always human-readable: “The portal is temporarily unavailable. I’ll retry in 2 minutes.”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Provide escape hatches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Every confirmation allows “Edit [field]” or “Cancel” — no dead ends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Proactive over reactive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Morning briefings, deadline reminders, anomaly flags — don’t wait for employees to ask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Cite everything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RAG answers show source and section. Emails link to source email. Payslips cite payroll system timestamp</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Memory across sessions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Remember preferences: “You usually WFH on Wednesdays” — personalize suggestions based on past behavior</w:t>
            </w:r>
          </w:p>
        </w:tc>
      </w:tr>
    </w:tbl>
    <w:p>
      <w:pPr>
        <w:spacing w:after="6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7.2 Multi-turn Clarification — Good vs. Bad</w:t>
      </w:r>
    </w:p>
    <w:p>
      <w:pPr>
        <w:spacing w:after="120"/>
      </w:pPr>
      <w:r>
        <w:rPr>
          <w:rFonts w:ascii="Arial" w:cs="Arial" w:eastAsia="Arial" w:hAnsi="Arial"/>
          <w:b/>
          <w:bCs/>
          <w:color w:val="1E8449"/>
          <w:sz w:val="22"/>
          <w:szCs w:val="22"/>
        </w:rPr>
        <w:t xml:space="preserve">GOOD: One targeted question per turn</w:t>
      </w:r>
    </w:p>
    <w:p>
      <w:pPr>
        <w:spacing w:after="120"/>
      </w:pPr>
      <w:r>
        <w:rPr>
          <w:rFonts w:ascii="Arial" w:cs="Arial" w:eastAsia="Arial" w:hAnsi="Arial"/>
          <w:i/>
          <w:iCs/>
          <w:sz w:val="21"/>
          <w:szCs w:val="21"/>
        </w:rPr>
        <w:t xml:space="preserve">Employee: “Apply leave for next week”</w:t>
      </w:r>
    </w:p>
    <w:p>
      <w:pPr>
        <w:spacing w:after="120"/>
      </w:pPr>
      <w:r>
        <w:rPr>
          <w:rFonts w:ascii="Arial" w:cs="Arial" w:eastAsia="Arial" w:hAnsi="Arial"/>
          <w:i/>
          <w:iCs/>
          <w:sz w:val="21"/>
          <w:szCs w:val="21"/>
        </w:rPr>
        <w:t xml:space="preserve">AI: “Sure! How many days — full week (Mon–Fri) or specific days?”</w:t>
      </w:r>
    </w:p>
    <w:p>
      <w:pPr>
        <w:spacing w:after="120"/>
      </w:pPr>
      <w:r>
        <w:rPr>
          <w:rFonts w:ascii="Arial" w:cs="Arial" w:eastAsia="Arial" w:hAnsi="Arial"/>
          <w:i/>
          <w:iCs/>
          <w:sz w:val="21"/>
          <w:szCs w:val="21"/>
        </w:rPr>
        <w:t xml:space="preserve">Employee: “Wednesday and Thursday only”</w:t>
      </w:r>
    </w:p>
    <w:p>
      <w:pPr>
        <w:spacing w:after="120"/>
      </w:pPr>
      <w:r>
        <w:rPr>
          <w:rFonts w:ascii="Arial" w:cs="Arial" w:eastAsia="Arial" w:hAnsi="Arial"/>
          <w:i/>
          <w:iCs/>
          <w:sz w:val="21"/>
          <w:szCs w:val="21"/>
        </w:rPr>
        <w:t xml:space="preserve">AI: “What type of leave — Casual Leave or Earned Leave? You have 8 CL and 14 EL remaining.”</w:t>
      </w:r>
    </w:p>
    <w:p>
      <w:pPr>
        <w:spacing w:after="60"/>
      </w:pPr>
      <w:r>
        <w:rPr>
          <w:rFonts w:ascii="Arial" w:cs="Arial" w:eastAsia="Arial" w:hAnsi="Arial"/>
          <w:sz w:val="22"/>
          <w:szCs w:val="22"/>
        </w:rPr>
        <w:t xml:space="preserve"/>
      </w:r>
    </w:p>
    <w:p>
      <w:pPr>
        <w:spacing w:after="120"/>
      </w:pPr>
      <w:r>
        <w:rPr>
          <w:rFonts w:ascii="Arial" w:cs="Arial" w:eastAsia="Arial" w:hAnsi="Arial"/>
          <w:b/>
          <w:bCs/>
          <w:color w:val="C0392B"/>
          <w:sz w:val="22"/>
          <w:szCs w:val="22"/>
        </w:rPr>
        <w:t xml:space="preserve">BAD: Overwhelming multi-question dump</w:t>
      </w:r>
    </w:p>
    <w:p>
      <w:pPr>
        <w:spacing w:after="120"/>
      </w:pPr>
      <w:r>
        <w:rPr>
          <w:rFonts w:ascii="Arial" w:cs="Arial" w:eastAsia="Arial" w:hAnsi="Arial"/>
          <w:i/>
          <w:iCs/>
          <w:sz w:val="21"/>
          <w:szCs w:val="21"/>
        </w:rPr>
        <w:t xml:space="preserve">Employee: “Apply leave for next week”</w:t>
      </w:r>
    </w:p>
    <w:p>
      <w:pPr>
        <w:spacing w:after="120"/>
      </w:pPr>
      <w:r>
        <w:rPr>
          <w:rFonts w:ascii="Arial" w:cs="Arial" w:eastAsia="Arial" w:hAnsi="Arial"/>
          <w:i/>
          <w:iCs/>
          <w:sz w:val="21"/>
          <w:szCs w:val="21"/>
        </w:rPr>
        <w:t xml:space="preserve">AI: “Please provide: 1) Start date 2) End date 3) Leave type 4) Reason 5) Half-day? 6) Alternate contact” ← This kills the conversational experience.</w:t>
      </w:r>
    </w:p>
    <w:p>
      <w:pPr>
        <w:spacing w:after="60"/>
      </w:pPr>
      <w:r>
        <w:rPr>
          <w:rFonts w:ascii="Arial" w:cs="Arial" w:eastAsia="Arial" w:hAnsi="Arial"/>
          <w:sz w:val="22"/>
          <w:szCs w:val="22"/>
        </w:rPr>
        <w:t xml:space="preserve"/>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8. Complete Feature-to-Phase Mapping</w:t>
      </w:r>
    </w:p>
    <w:p>
      <w:pPr>
        <w:spacing w:after="120"/>
      </w:pPr>
      <w:r>
        <w:rPr>
          <w:rFonts w:ascii="Arial" w:cs="Arial" w:eastAsia="Arial" w:hAnsi="Arial"/>
          <w:sz w:val="22"/>
          <w:szCs w:val="22"/>
        </w:rPr>
        <w:t xml:space="preserve">The following table provides a comprehensive view of all features across all phases, including MVP (completed) and the three upcoming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060"/>
        <w:gridCol w:w="300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Phase</w:t>
            </w:r>
          </w:p>
        </w:tc>
        <w:tc>
          <w:tcPr>
            <w:tcW w:type="dxa" w:w="1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IT Service Desk Agent (ticket create, route, self-service)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1 (MVP)</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RAG Knowledge Base Engine</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1 (MVP)</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Web Portal + Auth (JWT/RBAC)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1 (MVP)</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HR Policy Q&amp;A (RAG with citations)</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1 (MVP)</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Governance / Access Requests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1 (MVP)</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Document Management + Analytics</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1 (MVP)</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Complete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Timesheet Submission (NL → Portal)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Leave Application Agent</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2</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WFH / On-Duty Request Agent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Personalized Onboarding Workflows</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2</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Outlook Email Intelligence (Digest + Bifurcation)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Email Reply Drafting</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2</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Slack &amp; Microsoft Teams Bot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2</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NMG Network Intelligence Agent</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3</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Payslip Queries &amp; Summary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3</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Tax Projection &amp; TDS Tracker</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3</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Expense Claim Management + OCR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3</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Asset &amp; IT Requisition Management</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3</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Compliance &amp; Training Tracker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3</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Daily AI Briefing (“Good Morning”)</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4</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Meeting Intelligence &amp; Calendar Assistant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4</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Project Health Dashboard</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4</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Employee Wellness &amp; Engagement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4</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Offboarding &amp; KT Assistant</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4</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P3</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Fine-Tuned Models &amp; Productization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4</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Planned</w:t>
            </w:r>
          </w:p>
        </w:tc>
      </w:tr>
    </w:tbl>
    <w:p>
      <w:pPr>
        <w:spacing w:after="60"/>
      </w:pPr>
      <w:r>
        <w:rPr>
          <w:rFonts w:ascii="Arial" w:cs="Arial" w:eastAsia="Arial" w:hAnsi="Arial"/>
          <w:sz w:val="22"/>
          <w:szCs w:val="22"/>
        </w:rPr>
        <w:t xml:space="preserve"/>
      </w:r>
    </w:p>
    <w:p>
      <w:pPr>
        <w:pStyle w:val="Heading1"/>
        <w:pBdr>
          <w:bottom w:val="single" w:color="2E86C1" w:sz="3" w:space="4"/>
        </w:pBdr>
        <w:spacing w:after="200" w:before="360"/>
      </w:pPr>
      <w:r>
        <w:rPr>
          <w:rFonts w:ascii="Arial" w:cs="Arial" w:eastAsia="Arial" w:hAnsi="Arial"/>
          <w:b/>
          <w:bCs/>
          <w:color w:val="1B4F72"/>
          <w:sz w:val="32"/>
          <w:szCs w:val="32"/>
        </w:rPr>
        <w:t xml:space="preserve">9. Delivery Timeline &amp; Milestones</w:t>
      </w:r>
    </w:p>
    <w:p>
      <w:pPr>
        <w:spacing w:after="120"/>
      </w:pPr>
      <w:r>
        <w:rPr>
          <w:rFonts w:ascii="Arial" w:cs="Arial" w:eastAsia="Arial" w:hAnsi="Arial"/>
          <w:b/>
          <w:bCs/>
          <w:sz w:val="22"/>
          <w:szCs w:val="22"/>
        </w:rPr>
        <w:t xml:space="preserve">Total Duration: ~48 weeks (12 months) from MVP completion.</w:t>
      </w:r>
    </w:p>
    <w:p>
      <w:pPr>
        <w:spacing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Milestone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Week</w:t>
            </w:r>
          </w:p>
        </w:tc>
        <w:tc>
          <w:tcPr>
            <w:tcW w:type="dxa" w:w="5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Event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MVP Complete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Week 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Platform foundation live — IT Ticketing, HR Q&amp;A, Governance, Analytics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Portal Adapter Ready</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Week 4</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Portal Adapter Service + HRMS integration for timesheets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Self-Service Launch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Week 8</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Leave, WFH, OD request agents live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Email Intelligence</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Week 10</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Outlook digest + bifurcation engine deployed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2 Complete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Week 12</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HR Intelligence + Self-Service + Slack/Teams live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NMG + Payroll APIs</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Week 16</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NMG alert correlation + payroll read-only integration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Financial AI Launch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Week 20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Payslip, tax, expense claim agents live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Phase 3 Complete</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Week 24</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 NMG Automation + Financial AI live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Daily Briefing + Meetings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Week 28</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Good Morning briefing + meeting intelligence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Project Health + Wellness</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Week 32</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Project dashboard + wellness monitoring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Phase 4 Complete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Week 36</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Full platform — all features live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Productization</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Week 40–48</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spacing w:after="0"/>
            </w:pPr>
            <w:r>
              <w:rPr>
                <w:rFonts w:ascii="Arial" w:cs="Arial" w:eastAsia="Arial" w:hAnsi="Arial"/>
                <w:sz w:val="20"/>
                <w:szCs w:val="20"/>
              </w:rPr>
              <w:t xml:space="preserve">Client pilot deployments, fine-tuned models, multi-language</w:t>
            </w:r>
          </w:p>
        </w:tc>
      </w:tr>
    </w:tbl>
    <w:p>
      <w:pPr>
        <w:spacing w:after="60"/>
      </w:pPr>
      <w:r>
        <w:rPr>
          <w:rFonts w:ascii="Arial" w:cs="Arial" w:eastAsia="Arial" w:hAnsi="Arial"/>
          <w:sz w:val="22"/>
          <w:szCs w:val="22"/>
        </w:rPr>
        <w:t xml:space="preserve"/>
      </w:r>
    </w:p>
    <w:p>
      <w:pPr>
        <w:spacing w:after="120"/>
      </w:pPr>
      <w:r>
        <w:rPr>
          <w:rFonts w:ascii="Arial" w:cs="Arial" w:eastAsia="Arial" w:hAnsi="Arial"/>
          <w:i/>
          <w:iCs/>
          <w:color w:val="AEB6BF"/>
          <w:sz w:val="20"/>
          <w:szCs w:val="20"/>
        </w:rPr>
        <w:t xml:space="preserve">Note: This document consolidates requirements, architecture, and feature specifications from both the Antigravity documentation suite (BRD, SRS, Architecture, Implementation Plan, Tech Stack) and the Claude documentation suite (BRD, Architecture, Implementation Plan, Feature Expansion v2). All feature descriptions, sample conversations, and UI guidelines are aligned with the MVP codebase documented in ImpetusAI_MVP_Features.md.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AEB6BF"/>
        <w:sz w:val="16"/>
        <w:szCs w:val="16"/>
      </w:rPr>
      <w:t xml:space="preserve">Impetus Technologies  |  Confidential  |  Page </w:t>
    </w:r>
    <w:r>
      <w:rPr>
        <w:rFonts w:ascii="Arial" w:cs="Arial" w:eastAsia="Arial" w:hAnsi="Arial"/>
        <w:color w:val="AEB6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i/>
        <w:iCs/>
        <w:color w:val="AEB6BF"/>
        <w:sz w:val="16"/>
        <w:szCs w:val="16"/>
      </w:rPr>
      <w:t xml:space="preserve">ImpetusAI — Post-MVP Implementation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2026-03-19T13:30:32.847Z</dcterms:created>
  <dcterms:modified xsi:type="dcterms:W3CDTF">2026-03-19T13:30:32.848Z</dcterms:modified>
</cp:coreProperties>
</file>

<file path=docProps/custom.xml><?xml version="1.0" encoding="utf-8"?>
<Properties xmlns="http://schemas.openxmlformats.org/officeDocument/2006/custom-properties" xmlns:vt="http://schemas.openxmlformats.org/officeDocument/2006/docPropsVTypes"/>
</file>