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etric"/>
    <w:p>
      <w:pPr>
        <w:pStyle w:val="Heading2"/>
      </w:pPr>
      <w:r>
        <w:t xml:space="preserve">Metric</w:t>
      </w:r>
    </w:p>
    <w:p>
      <w:pPr>
        <w:pStyle w:val="FirstParagraph"/>
      </w:pPr>
      <w:r>
        <w:t xml:space="preserve">我们将所提出方法的视网膜糖尿病分类的结果与其他参考方法的结果进行比较，使用了如下的两个指标，分别是</w:t>
      </w:r>
      <w:r>
        <w:rPr>
          <w:iCs/>
          <w:i/>
        </w:rPr>
        <w:t xml:space="preserve">宏平均</w:t>
      </w:r>
      <w:r>
        <w:t xml:space="preserve">（Macro-Average）和</w:t>
      </w:r>
      <w:r>
        <w:rPr>
          <w:iCs/>
          <w:i/>
        </w:rPr>
        <w:t xml:space="preserve">加权平均</w:t>
      </w:r>
      <w:r>
        <w:t xml:space="preserve">（Weight-Average）。下面是这两个指标的一些信息。</w:t>
      </w:r>
    </w:p>
    <w:bookmarkStart w:id="20" w:name="准确率召回率f-measure"/>
    <w:p>
      <w:pPr>
        <w:pStyle w:val="Heading3"/>
      </w:pPr>
      <w:r>
        <w:t xml:space="preserve">准确率、召回率、F-measure</w:t>
      </w:r>
    </w:p>
    <w:p>
      <w:pPr>
        <w:pStyle w:val="FirstParagraph"/>
      </w:pPr>
      <w:r>
        <w:t xml:space="preserve">从二分类入手，对于某</w:t>
      </w:r>
      <w:r>
        <w:t xml:space="preserve"> </w:t>
      </w:r>
      <m:oMath>
        <m:r>
          <m:t>T</m:t>
        </m:r>
        <m:r>
          <m:t>h</m:t>
        </m:r>
        <m:r>
          <m:t>r</m:t>
        </m:r>
        <m:r>
          <m:t>e</m:t>
        </m:r>
        <m:r>
          <m:t>s</m:t>
        </m:r>
        <m:r>
          <m:t>h</m:t>
        </m:r>
        <m:r>
          <m:t>o</m:t>
        </m:r>
        <m:r>
          <m:t>l</m:t>
        </m:r>
        <m:r>
          <m:t>d</m:t>
        </m:r>
        <m:r>
          <m:rPr>
            <m:sty m:val="p"/>
          </m:rPr>
          <m:t>=</m:t>
        </m:r>
        <m:r>
          <m:t>N</m:t>
        </m:r>
      </m:oMath>
      <w:r>
        <w:t xml:space="preserve">，我们可以通过 Label 集合与预测集合构建出</w:t>
      </w:r>
      <w:r>
        <w:rPr>
          <w:iCs/>
          <w:i/>
        </w:rPr>
        <w:t xml:space="preserve">混淆矩阵</w:t>
      </w:r>
      <w:r>
        <w:t xml:space="preserve">（Confusion Matrix）如下：</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p>
        </w:tc>
        <w:tc>
          <w:tcPr/>
          <w:p>
            <w:pPr>
              <w:pStyle w:val="Compact"/>
              <w:jc w:val="left"/>
            </w:pPr>
          </w:p>
        </w:tc>
        <w:tc>
          <w:tcPr/>
          <w:p>
            <w:pPr>
              <w:pStyle w:val="Compact"/>
              <w:jc w:val="left"/>
            </w:pPr>
            <w:r>
              <w:t xml:space="preserve">True-Labels</w:t>
            </w:r>
          </w:p>
        </w:tc>
        <w:tc>
          <w:tcPr/>
          <w:p>
            <w:pPr>
              <w:pStyle w:val="Compact"/>
              <w:jc w:val="left"/>
            </w:pPr>
            <w:r>
              <w:t xml:space="preserve">True-Labels</w:t>
            </w:r>
          </w:p>
        </w:tc>
      </w:tr>
      <w:tr>
        <w:tc>
          <w:tcPr/>
          <w:p>
            <w:pPr>
              <w:pStyle w:val="Compact"/>
              <w:jc w:val="left"/>
            </w:pPr>
          </w:p>
        </w:tc>
        <w:tc>
          <w:tcPr/>
          <w:p>
            <w:pPr>
              <w:pStyle w:val="Compact"/>
              <w:jc w:val="left"/>
            </w:pPr>
          </w:p>
        </w:tc>
        <w:tc>
          <w:tcPr/>
          <w:p>
            <w:pPr>
              <w:pStyle w:val="Compact"/>
              <w:jc w:val="left"/>
            </w:pPr>
            <w:r>
              <w:t xml:space="preserve">1</w:t>
            </w:r>
          </w:p>
        </w:tc>
        <w:tc>
          <w:tcPr/>
          <w:p>
            <w:pPr>
              <w:pStyle w:val="Compact"/>
              <w:jc w:val="left"/>
            </w:pPr>
            <w:r>
              <w:t xml:space="preserve">0</w:t>
            </w:r>
          </w:p>
        </w:tc>
      </w:tr>
      <w:tr>
        <w:tc>
          <w:tcPr/>
          <w:p>
            <w:pPr>
              <w:pStyle w:val="Compact"/>
              <w:jc w:val="left"/>
            </w:pPr>
            <w:r>
              <w:t xml:space="preserve">Predict-Labels</w:t>
            </w:r>
          </w:p>
        </w:tc>
        <w:tc>
          <w:tcPr/>
          <w:p>
            <w:pPr>
              <w:pStyle w:val="Compact"/>
              <w:jc w:val="left"/>
            </w:pPr>
            <w:r>
              <w:t xml:space="preserve">1</w:t>
            </w:r>
          </w:p>
        </w:tc>
        <w:tc>
          <w:tcPr/>
          <w:p>
            <w:pPr>
              <w:pStyle w:val="Compact"/>
              <w:jc w:val="left"/>
            </w:pPr>
            <w:r>
              <w:t xml:space="preserve">TP</w:t>
            </w:r>
          </w:p>
        </w:tc>
        <w:tc>
          <w:tcPr/>
          <w:p>
            <w:pPr>
              <w:pStyle w:val="Compact"/>
              <w:jc w:val="left"/>
            </w:pPr>
            <w:r>
              <w:t xml:space="preserve">FP</w:t>
            </w:r>
          </w:p>
        </w:tc>
      </w:tr>
      <w:tr>
        <w:tc>
          <w:tcPr/>
          <w:p>
            <w:pPr>
              <w:pStyle w:val="Compact"/>
              <w:jc w:val="left"/>
            </w:pPr>
            <w:r>
              <w:t xml:space="preserve">Predict-Labels</w:t>
            </w:r>
          </w:p>
        </w:tc>
        <w:tc>
          <w:tcPr/>
          <w:p>
            <w:pPr>
              <w:pStyle w:val="Compact"/>
              <w:jc w:val="left"/>
            </w:pPr>
            <w:r>
              <w:t xml:space="preserve">0</w:t>
            </w:r>
          </w:p>
        </w:tc>
        <w:tc>
          <w:tcPr/>
          <w:p>
            <w:pPr>
              <w:pStyle w:val="Compact"/>
              <w:jc w:val="left"/>
            </w:pPr>
            <w:r>
              <w:t xml:space="preserve">FN</w:t>
            </w:r>
          </w:p>
        </w:tc>
        <w:tc>
          <w:tcPr/>
          <w:p>
            <w:pPr>
              <w:pStyle w:val="Compact"/>
              <w:jc w:val="left"/>
            </w:pPr>
            <w:r>
              <w:t xml:space="preserve">TN</w:t>
            </w:r>
          </w:p>
        </w:tc>
      </w:tr>
    </w:tbl>
    <w:p>
      <w:pPr>
        <w:pStyle w:val="BodyText"/>
      </w:pPr>
      <w:r>
        <w:t xml:space="preserve">由上表可以定义</w:t>
      </w:r>
      <w:r>
        <w:rPr>
          <w:iCs/>
          <w:i/>
        </w:rPr>
        <w:t xml:space="preserve">准确率</w:t>
      </w:r>
      <w:r>
        <w:t xml:space="preserve">（Precision）函数：</w:t>
      </w:r>
    </w:p>
    <w:p>
      <w:pPr>
        <w:pStyle w:val="BodyText"/>
      </w:pPr>
      <m:oMathPara>
        <m:oMathParaPr>
          <m:jc m:val="center"/>
        </m:oMathParaPr>
        <m:oMath>
          <m:r>
            <m:t>P</m:t>
          </m:r>
          <m:r>
            <m:rPr>
              <m:sty m:val="p"/>
            </m:rPr>
            <m:t>=</m:t>
          </m:r>
          <m:f>
            <m:fPr>
              <m:type m:val="bar"/>
            </m:fPr>
            <m:num>
              <m:r>
                <m:t>T</m:t>
              </m:r>
              <m:r>
                <m:t>P</m:t>
              </m:r>
            </m:num>
            <m:den>
              <m:r>
                <m:t>T</m:t>
              </m:r>
              <m:r>
                <m:t>P</m:t>
              </m:r>
              <m:r>
                <m:rPr>
                  <m:sty m:val="p"/>
                </m:rPr>
                <m:t>+</m:t>
              </m:r>
              <m:r>
                <m:t>F</m:t>
              </m:r>
              <m:r>
                <m:t>P</m:t>
              </m:r>
            </m:den>
          </m:f>
        </m:oMath>
      </m:oMathPara>
    </w:p>
    <w:p>
      <w:pPr>
        <w:pStyle w:val="FirstParagraph"/>
      </w:pPr>
      <w:r>
        <w:t xml:space="preserve">和</w:t>
      </w:r>
      <w:r>
        <w:rPr>
          <w:iCs/>
          <w:i/>
        </w:rPr>
        <w:t xml:space="preserve">召回率</w:t>
      </w:r>
      <w:r>
        <w:t xml:space="preserve">（Recall）函数：</w:t>
      </w:r>
    </w:p>
    <w:p>
      <w:pPr>
        <w:pStyle w:val="BodyText"/>
      </w:pPr>
      <m:oMathPara>
        <m:oMathParaPr>
          <m:jc m:val="center"/>
        </m:oMathParaPr>
        <m:oMath>
          <m:r>
            <m:t>R</m:t>
          </m:r>
          <m:r>
            <m:rPr>
              <m:sty m:val="p"/>
            </m:rPr>
            <m:t>=</m:t>
          </m:r>
          <m:f>
            <m:fPr>
              <m:type m:val="bar"/>
            </m:fPr>
            <m:num>
              <m:r>
                <m:t>T</m:t>
              </m:r>
              <m:r>
                <m:t>P</m:t>
              </m:r>
            </m:num>
            <m:den>
              <m:r>
                <m:t>T</m:t>
              </m:r>
              <m:r>
                <m:t>P</m:t>
              </m:r>
              <m:r>
                <m:rPr>
                  <m:sty m:val="p"/>
                </m:rPr>
                <m:t>+</m:t>
              </m:r>
              <m:r>
                <m:t>F</m:t>
              </m:r>
              <m:r>
                <m:t>N</m:t>
              </m:r>
            </m:den>
          </m:f>
        </m:oMath>
      </m:oMathPara>
    </w:p>
    <w:p>
      <w:pPr>
        <w:pStyle w:val="FirstParagraph"/>
      </w:pPr>
      <w:r>
        <w:t xml:space="preserve">通过分析可知，Precision 描述的是 “预测为正确的可信度”；Recall 描述的是“查找正确的能力”。显然，只使用准确率或召回率其中的一个进行样本评估是不合理的，二者存在一定 track out 关系。为了均衡这一关系，可以使用 F-measure[[1] Yang Y . An Evaluation of Statistical Approaches to Text Categorization[J]. Proc Amia Annu Fall Symp, 1999, 1(1-2):358-362.]。其中 F1-score 的函数定义为：</w:t>
      </w:r>
    </w:p>
    <w:p>
      <w:pPr>
        <w:pStyle w:val="BodyText"/>
      </w:pPr>
      <m:oMathPara>
        <m:oMathParaPr>
          <m:jc m:val="center"/>
        </m:oMathParaPr>
        <m:oMath>
          <m:sSub>
            <m:e>
              <m:r>
                <m:t>F</m:t>
              </m:r>
            </m:e>
            <m:sub>
              <m:r>
                <m:t>1</m:t>
              </m:r>
            </m:sub>
          </m:sSub>
          <m:r>
            <m:rPr>
              <m:sty m:val="p"/>
            </m:rPr>
            <m:t>=</m:t>
          </m:r>
          <m:f>
            <m:fPr>
              <m:type m:val="bar"/>
            </m:fPr>
            <m:num>
              <m:r>
                <m:t>2</m:t>
              </m:r>
              <m:r>
                <m:rPr>
                  <m:sty m:val="p"/>
                </m:rPr>
                <m:t>×</m:t>
              </m:r>
              <m:r>
                <m:t>P</m:t>
              </m:r>
              <m:r>
                <m:rPr>
                  <m:sty m:val="p"/>
                </m:rPr>
                <m:t>×</m:t>
              </m:r>
              <m:r>
                <m:t>R</m:t>
              </m:r>
            </m:num>
            <m:den>
              <m:r>
                <m:t>P</m:t>
              </m:r>
              <m:r>
                <m:rPr>
                  <m:sty m:val="p"/>
                </m:rPr>
                <m:t>+</m:t>
              </m:r>
              <m:r>
                <m:t>R</m:t>
              </m:r>
            </m:den>
          </m:f>
        </m:oMath>
      </m:oMathPara>
    </w:p>
    <w:bookmarkEnd w:id="20"/>
    <w:bookmarkStart w:id="21" w:name="宏平均macro-average）"/>
    <w:p>
      <w:pPr>
        <w:pStyle w:val="Heading3"/>
      </w:pPr>
      <w:r>
        <w:t xml:space="preserve">宏平均（Macro-average）</w:t>
      </w:r>
    </w:p>
    <w:p>
      <w:pPr>
        <w:pStyle w:val="FirstParagraph"/>
      </w:pPr>
      <w:r>
        <w:t xml:space="preserve">二分类问题使用上述 F1-measure 并不会存在争议，但当我们在 n 个二分类问题上综合考察评价指标，上述方法失效。此时我们需要使用其他方法。在本文中我们使用了</w:t>
      </w:r>
      <w:r>
        <w:rPr>
          <w:iCs/>
          <w:i/>
        </w:rPr>
        <w:t xml:space="preserve">宏平均</w:t>
      </w:r>
      <w:r>
        <w:t xml:space="preserve">（Macro-average）和</w:t>
      </w:r>
      <w:r>
        <w:rPr>
          <w:iCs/>
          <w:i/>
        </w:rPr>
        <w:t xml:space="preserve">加权平均</w:t>
      </w:r>
      <w:r>
        <w:t xml:space="preserve">（Weight-Average）。</w:t>
      </w:r>
    </w:p>
    <w:p>
      <w:pPr>
        <w:pStyle w:val="BodyText"/>
      </w:pPr>
      <w:r>
        <w:t xml:space="preserve"> </w:t>
      </w:r>
      <w:r>
        <w:rPr>
          <w:iCs/>
          <w:i/>
        </w:rPr>
        <w:t xml:space="preserve">宏平均</w:t>
      </w:r>
      <w:r>
        <w:t xml:space="preserve">（Macro-average）是先对每一个分类求得统计指标，然后对所有指标求取算术平均值，最后对结果求 F1-score：</w:t>
      </w:r>
    </w:p>
    <w:p>
      <w:pPr>
        <w:pStyle w:val="BodyText"/>
      </w:pPr>
      <w:r>
        <w:t xml:space="preserve">$$\text {Macro}_{-} P=\frac{1}{n} \sum_{i=1}^{n} P_{i} \\
\text {Macro}_{-} R=\frac{1}{n} \sum_{i=1}^{n} R_{i} \\
\text {Macro}_{-} F=\frac{2\times \text {Macro}_{-} P \times \text {Macro}_{-} R}{\text {Macro}_{-} P + \text {Macro}_{-} R}$$</w:t>
      </w:r>
    </w:p>
    <w:p>
      <w:pPr>
        <w:pStyle w:val="FirstParagraph"/>
      </w:pPr>
      <w:r>
        <w:t xml:space="preserve"> </w:t>
      </w:r>
      <w:r>
        <w:rPr>
          <w:iCs/>
          <w:i/>
        </w:rPr>
        <w:t xml:space="preserve">加权平均</w:t>
      </w:r>
      <w:r>
        <w:t xml:space="preserve">（Weight-Average）的目的是改善分类数据集不平衡的问题，其定义如下：</w:t>
      </w:r>
    </w:p>
    <w:p>
      <w:pPr>
        <w:pStyle w:val="BodyText"/>
      </w:pPr>
      <m:oMathPara>
        <m:oMathParaPr>
          <m:jc m:val="center"/>
        </m:oMathParaPr>
        <m:oMath>
          <m:r>
            <m:t>W</m:t>
          </m:r>
          <m:r>
            <m:t>e</m:t>
          </m:r>
          <m:r>
            <m:t>i</m:t>
          </m:r>
          <m:r>
            <m:t>g</m:t>
          </m:r>
          <m:r>
            <m:t>h</m:t>
          </m:r>
          <m:r>
            <m:t>t</m:t>
          </m:r>
          <m:r>
            <m:rPr>
              <m:sty m:val="p"/>
            </m:rPr>
            <m:t>_</m:t>
          </m:r>
          <m:r>
            <m:t>a</m:t>
          </m:r>
          <m:r>
            <m:t>v</m:t>
          </m:r>
          <m:r>
            <m:t>g</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F</m:t>
                  </m:r>
                </m:e>
                <m:sub>
                  <m:r>
                    <m:t>1</m:t>
                  </m:r>
                  <m:r>
                    <m:t>i</m:t>
                  </m:r>
                </m:sub>
              </m:sSub>
            </m:e>
          </m:nary>
          <m:r>
            <m:rPr>
              <m:sty m:val="p"/>
            </m:rPr>
            <m:t>×</m:t>
          </m:r>
          <m:sSub>
            <m:e>
              <m:r>
                <m:t>θ</m:t>
              </m:r>
            </m:e>
            <m:sub>
              <m:r>
                <m:t>i</m:t>
              </m:r>
            </m:sub>
          </m:sSub>
        </m:oMath>
      </m:oMathPara>
    </w:p>
    <w:p>
      <w:pPr>
        <w:pStyle w:val="FirstParagraph"/>
      </w:pPr>
      <w:r>
        <w:t xml:space="preserve">其中</w:t>
      </w:r>
      <w:r>
        <w:t xml:space="preserve"> </w:t>
      </w:r>
      <m:oMath>
        <m:sSub>
          <m:e>
            <m:r>
              <m:t>F</m:t>
            </m:r>
          </m:e>
          <m:sub>
            <m:r>
              <m:t>1</m:t>
            </m:r>
            <m:r>
              <m:t>i</m:t>
            </m:r>
          </m:sub>
        </m:sSub>
      </m:oMath>
      <w:r>
        <w:t xml:space="preserve"> </w:t>
      </w:r>
      <w:r>
        <w:t xml:space="preserve">是第</w:t>
      </w:r>
      <w:r>
        <w:t xml:space="preserve"> </w:t>
      </w:r>
      <m:oMath>
        <m:r>
          <m:t>i</m:t>
        </m:r>
      </m:oMath>
      <w:r>
        <w:t xml:space="preserve"> </w:t>
      </w:r>
      <w:r>
        <w:t xml:space="preserve">个分类的 F1-score，</w:t>
      </w:r>
      <m:oMath>
        <m:sSub>
          <m:e>
            <m:r>
              <m:t>θ</m:t>
            </m:r>
          </m:e>
          <m:sub>
            <m:r>
              <m:t>i</m:t>
            </m:r>
          </m:sub>
        </m:sSub>
      </m:oMath>
      <w:r>
        <w:t xml:space="preserve"> </w:t>
      </w:r>
      <w:r>
        <w:t xml:space="preserve">是第</w:t>
      </w:r>
      <w:r>
        <w:t xml:space="preserve"> </w:t>
      </w:r>
      <m:oMath>
        <m:r>
          <m:t>i</m:t>
        </m:r>
      </m:oMath>
      <w:r>
        <w:t xml:space="preserve"> </w:t>
      </w:r>
      <w:r>
        <w:t xml:space="preserve">个分类的样本占比。</w:t>
      </w:r>
    </w:p>
    <w:p>
      <w:pPr>
        <w:pStyle w:val="BodyText"/>
      </w:pPr>
    </w:p>
    <w:bookmarkEnd w:id="21"/>
    <w:bookmarkStart w:id="22" w:name="对比"/>
    <w:p>
      <w:pPr>
        <w:pStyle w:val="Heading3"/>
      </w:pPr>
      <w:r>
        <w:t xml:space="preserve">对比</w:t>
      </w:r>
    </w:p>
    <w:p>
      <w:pPr>
        <w:pStyle w:val="FirstParagraph"/>
      </w:pPr>
      <w:r>
        <w:t xml:space="preserve">相比于传统的 Accuracy 评价指标，宏平均和加权平均都更有优势。</w:t>
      </w:r>
    </w:p>
    <w:p>
      <w:pPr>
        <w:numPr>
          <w:ilvl w:val="0"/>
          <w:numId w:val="1001"/>
        </w:numPr>
      </w:pPr>
      <w:r>
        <w:t xml:space="preserve">宏平均权衡了分类问题中所有的类，并对他们进行调和，能够更好的反映分类任务的性能。</w:t>
      </w:r>
    </w:p>
    <w:p>
      <w:pPr>
        <w:numPr>
          <w:ilvl w:val="0"/>
          <w:numId w:val="1001"/>
        </w:numPr>
      </w:pPr>
      <w:r>
        <w:t xml:space="preserve">加权平均平衡了数据集各分类的占比，对本文所要解决的数据集严重不平衡任务尤其重要，是一个更加合理的评价指标。</w:t>
      </w:r>
    </w:p>
    <w:p>
      <w:pPr>
        <w:numPr>
          <w:ilvl w:val="0"/>
          <w:numId w:val="1001"/>
        </w:numPr>
      </w:pPr>
      <w:r>
        <w:t xml:space="preserve">传统 Accuracy 评价指标较差，尤其是当数据集不平衡时，Accuracy 将会收到更大的来自数据集的影响。</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2021-11-23T18:53:57Z</dcterms:created>
  <dcterms:modified xsi:type="dcterms:W3CDTF">2021-11-23T18:53:57Z</dcterms:modified>
</cp:coreProperties>
</file>

<file path=docProps/custom.xml><?xml version="1.0" encoding="utf-8"?>
<Properties xmlns="http://schemas.openxmlformats.org/officeDocument/2006/custom-properties" xmlns:vt="http://schemas.openxmlformats.org/officeDocument/2006/docPropsVTypes"/>
</file>