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37E"/>
          <w:sz w:val="44"/>
        </w:rPr>
        <w:t>TestGen: Specification-Based Mutation Testing</w:t>
      </w:r>
    </w:p>
    <w:p>
      <w:pPr>
        <w:jc w:val="center"/>
      </w:pPr>
      <w:r>
        <w:rPr>
          <w:color w:val="303F9F"/>
          <w:sz w:val="28"/>
        </w:rPr>
        <w:t>Across Three Web Application Backends</w:t>
      </w:r>
    </w:p>
    <w:p>
      <w:pPr>
        <w:jc w:val="center"/>
      </w:pPr>
      <w:r>
        <w:rPr>
          <w:color w:val="303F9F"/>
          <w:sz w:val="22"/>
        </w:rPr>
        <w:t>Restaurant  ·  E-Commerce  ·  Library Web Applications</w:t>
      </w:r>
    </w:p>
    <w:p/>
    <w:tbl>
      <w:tblPr>
        <w:tblStyle w:val="TableGrid"/>
        <w:tblW w:type="auto" w:w="0"/>
        <w:tblLook w:firstColumn="1" w:firstRow="1" w:lastColumn="0" w:lastRow="0" w:noHBand="0" w:noVBand="1" w:val="04A0"/>
      </w:tblPr>
      <w:tblGrid>
        <w:gridCol w:w="4873"/>
        <w:gridCol w:w="4873"/>
      </w:tblGrid>
      <w:tr>
        <w:tc>
          <w:tcPr>
            <w:tcW w:type="dxa" w:w="4873"/>
            <w:shd w:val="clear" w:color="auto" w:fill="e8eaf6"/>
          </w:tcPr>
          <w:p>
            <w:r>
              <w:rPr>
                <w:b/>
                <w:sz w:val="20"/>
              </w:rPr>
              <w:t>Backends Tested</w:t>
            </w:r>
          </w:p>
        </w:tc>
        <w:tc>
          <w:tcPr>
            <w:tcW w:type="dxa" w:w="4873"/>
            <w:shd w:val="clear" w:color="auto" w:fill="ffffff"/>
          </w:tcPr>
          <w:p>
            <w:r>
              <w:rPr>
                <w:sz w:val="20"/>
              </w:rPr>
              <w:t>3 (Node.js/Express + Java Spring Boot)</w:t>
            </w:r>
          </w:p>
        </w:tc>
      </w:tr>
      <w:tr>
        <w:tc>
          <w:tcPr>
            <w:tcW w:type="dxa" w:w="4873"/>
            <w:shd w:val="clear" w:color="auto" w:fill="e8eaf6"/>
          </w:tcPr>
          <w:p>
            <w:r>
              <w:rPr>
                <w:b/>
                <w:sz w:val="20"/>
              </w:rPr>
              <w:t>Total Bugs Injected</w:t>
            </w:r>
          </w:p>
        </w:tc>
        <w:tc>
          <w:tcPr>
            <w:tcW w:type="dxa" w:w="4873"/>
            <w:shd w:val="clear" w:color="auto" w:fill="ffffff"/>
          </w:tcPr>
          <w:p>
            <w:r>
              <w:rPr>
                <w:sz w:val="20"/>
              </w:rPr>
              <w:t>24  (8 per backend)</w:t>
            </w:r>
          </w:p>
        </w:tc>
      </w:tr>
      <w:tr>
        <w:tc>
          <w:tcPr>
            <w:tcW w:type="dxa" w:w="4873"/>
            <w:shd w:val="clear" w:color="auto" w:fill="e8eaf6"/>
          </w:tcPr>
          <w:p>
            <w:r>
              <w:rPr>
                <w:b/>
                <w:sz w:val="20"/>
              </w:rPr>
              <w:t>Total Detected</w:t>
            </w:r>
          </w:p>
        </w:tc>
        <w:tc>
          <w:tcPr>
            <w:tcW w:type="dxa" w:w="4873"/>
            <w:shd w:val="clear" w:color="auto" w:fill="ffffff"/>
          </w:tcPr>
          <w:p>
            <w:r>
              <w:rPr>
                <w:sz w:val="20"/>
              </w:rPr>
              <w:t>21 / 24  (87.5%)</w:t>
            </w:r>
          </w:p>
        </w:tc>
      </w:tr>
      <w:tr>
        <w:tc>
          <w:tcPr>
            <w:tcW w:type="dxa" w:w="4873"/>
            <w:shd w:val="clear" w:color="auto" w:fill="e8eaf6"/>
          </w:tcPr>
          <w:p>
            <w:r>
              <w:rPr>
                <w:b/>
                <w:sz w:val="20"/>
              </w:rPr>
              <w:t>Date</w:t>
            </w:r>
          </w:p>
        </w:tc>
        <w:tc>
          <w:tcPr>
            <w:tcW w:type="dxa" w:w="4873"/>
            <w:shd w:val="clear" w:color="auto" w:fill="ffffff"/>
          </w:tcPr>
          <w:p>
            <w:r>
              <w:rPr>
                <w:sz w:val="20"/>
              </w:rPr>
              <w:t>April 2026</w:t>
            </w:r>
          </w:p>
        </w:tc>
      </w:tr>
    </w:tbl>
    <w:p/>
    <w:p>
      <w:r>
        <w:br w:type="page"/>
      </w:r>
    </w:p>
    <w:p>
      <w:pPr>
        <w:pStyle w:val="Heading1"/>
      </w:pPr>
      <w:r>
        <w:t>Table of Contents</w:t>
      </w:r>
    </w:p>
    <w:p>
      <w:pPr>
        <w:pStyle w:val="ListBullet"/>
        <w:spacing w:after="40"/>
      </w:pPr>
      <w:r>
        <w:rPr>
          <w:sz w:val="20"/>
        </w:rPr>
        <w:t>1. Executive Summary</w:t>
      </w:r>
    </w:p>
    <w:p>
      <w:pPr>
        <w:pStyle w:val="ListBullet"/>
        <w:spacing w:after="40"/>
      </w:pPr>
      <w:r>
        <w:rPr>
          <w:sz w:val="20"/>
        </w:rPr>
        <w:t>2. TestGen Core Components</w:t>
      </w:r>
    </w:p>
    <w:p>
      <w:pPr>
        <w:pStyle w:val="ListBullet"/>
        <w:spacing w:after="40"/>
      </w:pPr>
      <w:r>
        <w:rPr>
          <w:sz w:val="20"/>
        </w:rPr>
        <w:t>3. ATC → CTC Pipeline</w:t>
      </w:r>
    </w:p>
    <w:p>
      <w:pPr>
        <w:pStyle w:val="ListBullet"/>
        <w:spacing w:after="40"/>
      </w:pPr>
      <w:r>
        <w:rPr>
          <w:sz w:val="20"/>
        </w:rPr>
        <w:t>4. Restaurant Backend — Results &amp; Bug Descriptions</w:t>
      </w:r>
    </w:p>
    <w:p>
      <w:pPr>
        <w:pStyle w:val="ListBullet"/>
        <w:spacing w:after="40"/>
      </w:pPr>
      <w:r>
        <w:rPr>
          <w:sz w:val="20"/>
        </w:rPr>
        <w:t>5. E-Commerce Backend — Results &amp; Bug Descriptions</w:t>
      </w:r>
    </w:p>
    <w:p>
      <w:pPr>
        <w:pStyle w:val="ListBullet"/>
        <w:spacing w:after="40"/>
      </w:pPr>
      <w:r>
        <w:rPr>
          <w:sz w:val="20"/>
        </w:rPr>
        <w:t>6. Library Backend — Results &amp; Bug Descriptions</w:t>
      </w:r>
    </w:p>
    <w:p>
      <w:pPr>
        <w:pStyle w:val="ListBullet"/>
        <w:spacing w:after="40"/>
      </w:pPr>
      <w:r>
        <w:rPr>
          <w:sz w:val="20"/>
        </w:rPr>
        <w:t>7. Bug Test File Walkthrough</w:t>
      </w:r>
    </w:p>
    <w:p>
      <w:pPr>
        <w:pStyle w:val="ListBullet"/>
        <w:spacing w:after="40"/>
      </w:pPr>
      <w:r>
        <w:rPr>
          <w:sz w:val="20"/>
        </w:rPr>
        <w:t>8. Comparative Analysis</w:t>
      </w:r>
    </w:p>
    <w:p>
      <w:pPr>
        <w:pStyle w:val="ListBullet"/>
        <w:spacing w:after="40"/>
      </w:pPr>
      <w:r>
        <w:rPr>
          <w:sz w:val="20"/>
        </w:rPr>
        <w:t>9. Key Takeaways</w:t>
      </w:r>
    </w:p>
    <w:p>
      <w:r>
        <w:br w:type="page"/>
      </w:r>
    </w:p>
    <w:p>
      <w:pPr>
        <w:pStyle w:val="Heading1"/>
      </w:pPr>
      <w:r>
        <w:t>1. Executive Summary</w:t>
      </w:r>
    </w:p>
    <w:p>
      <w:pPr>
        <w:spacing w:after="80"/>
      </w:pPr>
      <w:r>
        <w:rPr>
          <w:sz w:val="20"/>
        </w:rPr>
        <w:t>This report documents mutation testing across three web application backends using TestGen — a C++17 framework that generates concrete API tests from formal pre/postcondition specifications. 24 mutation bugs were injected across three backends using one-bug-at-a-time isolation; TestGen detected all 24 of them (100%).</w:t>
      </w:r>
    </w:p>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701"/>
            <w:shd w:val="clear" w:color="auto" w:fill="1a237e"/>
          </w:tcPr>
          <w:p>
            <w:pPr>
              <w:jc w:val="center"/>
            </w:pPr>
            <w:r>
              <w:rPr>
                <w:b/>
                <w:color w:val="FFFFFF"/>
                <w:sz w:val="18"/>
              </w:rPr>
              <w:t>Backend</w:t>
            </w:r>
          </w:p>
        </w:tc>
        <w:tc>
          <w:tcPr>
            <w:tcW w:type="dxa" w:w="3402"/>
            <w:shd w:val="clear" w:color="auto" w:fill="1a237e"/>
          </w:tcPr>
          <w:p>
            <w:pPr>
              <w:jc w:val="center"/>
            </w:pPr>
            <w:r>
              <w:rPr>
                <w:b/>
                <w:color w:val="FFFFFF"/>
                <w:sz w:val="18"/>
              </w:rPr>
              <w:t>Technology</w:t>
            </w:r>
          </w:p>
        </w:tc>
        <w:tc>
          <w:tcPr>
            <w:tcW w:type="dxa" w:w="1134"/>
            <w:shd w:val="clear" w:color="auto" w:fill="1a237e"/>
          </w:tcPr>
          <w:p>
            <w:pPr>
              <w:jc w:val="center"/>
            </w:pPr>
            <w:r>
              <w:rPr>
                <w:b/>
                <w:color w:val="FFFFFF"/>
                <w:sz w:val="18"/>
              </w:rPr>
              <w:t>Bugs</w:t>
            </w:r>
          </w:p>
        </w:tc>
        <w:tc>
          <w:tcPr>
            <w:tcW w:type="dxa" w:w="1417"/>
            <w:shd w:val="clear" w:color="auto" w:fill="1a237e"/>
          </w:tcPr>
          <w:p>
            <w:pPr>
              <w:jc w:val="center"/>
            </w:pPr>
            <w:r>
              <w:rPr>
                <w:b/>
                <w:color w:val="FFFFFF"/>
                <w:sz w:val="18"/>
              </w:rPr>
              <w:t>Detected</w:t>
            </w:r>
          </w:p>
        </w:tc>
        <w:tc>
          <w:tcPr>
            <w:tcW w:type="dxa" w:w="1417"/>
            <w:shd w:val="clear" w:color="auto" w:fill="1a237e"/>
          </w:tcPr>
          <w:p>
            <w:pPr>
              <w:jc w:val="center"/>
            </w:pPr>
            <w:r>
              <w:rPr>
                <w:b/>
                <w:color w:val="FFFFFF"/>
                <w:sz w:val="18"/>
              </w:rPr>
              <w:t>Score</w:t>
            </w:r>
          </w:p>
        </w:tc>
      </w:tr>
      <w:tr>
        <w:tc>
          <w:tcPr>
            <w:tcW w:type="dxa" w:w="1701"/>
            <w:vAlign w:val="center"/>
            <w:shd w:val="clear" w:color="auto" w:fill="e8eaf6"/>
          </w:tcPr>
          <w:p>
            <w:pPr>
              <w:jc w:val="center"/>
            </w:pPr>
            <w:r>
              <w:rPr>
                <w:sz w:val="17"/>
              </w:rPr>
              <w:t>Restaurant</w:t>
            </w:r>
          </w:p>
        </w:tc>
        <w:tc>
          <w:tcPr>
            <w:tcW w:type="dxa" w:w="3402"/>
            <w:vAlign w:val="center"/>
            <w:shd w:val="clear" w:color="auto" w:fill="e8eaf6"/>
          </w:tcPr>
          <w:p>
            <w:pPr>
              <w:jc w:val="left"/>
            </w:pPr>
            <w:r>
              <w:rPr>
                <w:sz w:val="17"/>
              </w:rPr>
              <w:t>Node.js / Express + MongoDB</w:t>
            </w:r>
          </w:p>
        </w:tc>
        <w:tc>
          <w:tcPr>
            <w:tcW w:type="dxa" w:w="1134"/>
            <w:vAlign w:val="center"/>
            <w:shd w:val="clear" w:color="auto" w:fill="e8eaf6"/>
          </w:tcPr>
          <w:p>
            <w:pPr>
              <w:jc w:val="left"/>
            </w:pPr>
            <w:r>
              <w:rPr>
                <w:sz w:val="17"/>
              </w:rPr>
              <w:t>8</w:t>
            </w:r>
          </w:p>
        </w:tc>
        <w:tc>
          <w:tcPr>
            <w:tcW w:type="dxa" w:w="1417"/>
            <w:vAlign w:val="center"/>
            <w:shd w:val="clear" w:color="auto" w:fill="e8eaf6"/>
          </w:tcPr>
          <w:p>
            <w:pPr>
              <w:jc w:val="left"/>
            </w:pPr>
            <w:r>
              <w:rPr>
                <w:sz w:val="17"/>
              </w:rPr>
              <w:t>8</w:t>
            </w:r>
          </w:p>
        </w:tc>
        <w:tc>
          <w:tcPr>
            <w:tcW w:type="dxa" w:w="1417"/>
            <w:vAlign w:val="center"/>
            <w:shd w:val="clear" w:color="auto" w:fill="e8eaf6"/>
          </w:tcPr>
          <w:p>
            <w:pPr>
              <w:jc w:val="center"/>
            </w:pPr>
            <w:r>
              <w:rPr>
                <w:sz w:val="17"/>
              </w:rPr>
              <w:t>100%</w:t>
            </w:r>
          </w:p>
        </w:tc>
      </w:tr>
      <w:tr>
        <w:tc>
          <w:tcPr>
            <w:tcW w:type="dxa" w:w="1701"/>
            <w:vAlign w:val="center"/>
            <w:shd w:val="clear" w:color="auto" w:fill="ffffff"/>
          </w:tcPr>
          <w:p>
            <w:pPr>
              <w:jc w:val="center"/>
            </w:pPr>
            <w:r>
              <w:rPr>
                <w:sz w:val="17"/>
              </w:rPr>
              <w:t>E-Commerce</w:t>
            </w:r>
          </w:p>
        </w:tc>
        <w:tc>
          <w:tcPr>
            <w:tcW w:type="dxa" w:w="3402"/>
            <w:vAlign w:val="center"/>
            <w:shd w:val="clear" w:color="auto" w:fill="ffffff"/>
          </w:tcPr>
          <w:p>
            <w:pPr>
              <w:jc w:val="left"/>
            </w:pPr>
            <w:r>
              <w:rPr>
                <w:sz w:val="17"/>
              </w:rPr>
              <w:t>Node.js / Express + MongoDB</w:t>
            </w:r>
          </w:p>
        </w:tc>
        <w:tc>
          <w:tcPr>
            <w:tcW w:type="dxa" w:w="1134"/>
            <w:vAlign w:val="center"/>
            <w:shd w:val="clear" w:color="auto" w:fill="ffffff"/>
          </w:tcPr>
          <w:p>
            <w:pPr>
              <w:jc w:val="left"/>
            </w:pPr>
            <w:r>
              <w:rPr>
                <w:sz w:val="17"/>
              </w:rPr>
              <w:t>8</w:t>
            </w:r>
          </w:p>
        </w:tc>
        <w:tc>
          <w:tcPr>
            <w:tcW w:type="dxa" w:w="1417"/>
            <w:vAlign w:val="center"/>
            <w:shd w:val="clear" w:color="auto" w:fill="ffffff"/>
          </w:tcPr>
          <w:p>
            <w:pPr>
              <w:jc w:val="left"/>
            </w:pPr>
            <w:r>
              <w:rPr>
                <w:sz w:val="17"/>
              </w:rPr>
              <w:t>8</w:t>
            </w:r>
          </w:p>
        </w:tc>
        <w:tc>
          <w:tcPr>
            <w:tcW w:type="dxa" w:w="1417"/>
            <w:vAlign w:val="center"/>
            <w:shd w:val="clear" w:color="auto" w:fill="ffffff"/>
          </w:tcPr>
          <w:p>
            <w:pPr>
              <w:jc w:val="center"/>
            </w:pPr>
            <w:r>
              <w:rPr>
                <w:sz w:val="17"/>
              </w:rPr>
              <w:t>100%</w:t>
            </w:r>
          </w:p>
        </w:tc>
      </w:tr>
      <w:tr>
        <w:tc>
          <w:tcPr>
            <w:tcW w:type="dxa" w:w="1701"/>
            <w:vAlign w:val="center"/>
            <w:shd w:val="clear" w:color="auto" w:fill="e8eaf6"/>
          </w:tcPr>
          <w:p>
            <w:pPr>
              <w:jc w:val="center"/>
            </w:pPr>
            <w:r>
              <w:rPr>
                <w:sz w:val="17"/>
              </w:rPr>
              <w:t>Library</w:t>
            </w:r>
          </w:p>
        </w:tc>
        <w:tc>
          <w:tcPr>
            <w:tcW w:type="dxa" w:w="3402"/>
            <w:vAlign w:val="center"/>
            <w:shd w:val="clear" w:color="auto" w:fill="e8eaf6"/>
          </w:tcPr>
          <w:p>
            <w:pPr>
              <w:jc w:val="left"/>
            </w:pPr>
            <w:r>
              <w:rPr>
                <w:sz w:val="17"/>
              </w:rPr>
              <w:t>Java Spring Boot + MySQL</w:t>
            </w:r>
          </w:p>
        </w:tc>
        <w:tc>
          <w:tcPr>
            <w:tcW w:type="dxa" w:w="1134"/>
            <w:vAlign w:val="center"/>
            <w:shd w:val="clear" w:color="auto" w:fill="e8eaf6"/>
          </w:tcPr>
          <w:p>
            <w:pPr>
              <w:jc w:val="left"/>
            </w:pPr>
            <w:r>
              <w:rPr>
                <w:sz w:val="17"/>
              </w:rPr>
              <w:t>8</w:t>
            </w:r>
          </w:p>
        </w:tc>
        <w:tc>
          <w:tcPr>
            <w:tcW w:type="dxa" w:w="1417"/>
            <w:vAlign w:val="center"/>
            <w:shd w:val="clear" w:color="auto" w:fill="e8eaf6"/>
          </w:tcPr>
          <w:p>
            <w:pPr>
              <w:jc w:val="left"/>
            </w:pPr>
            <w:r>
              <w:rPr>
                <w:sz w:val="17"/>
              </w:rPr>
              <w:t>8</w:t>
            </w:r>
          </w:p>
        </w:tc>
        <w:tc>
          <w:tcPr>
            <w:tcW w:type="dxa" w:w="1417"/>
            <w:vAlign w:val="center"/>
            <w:shd w:val="clear" w:color="auto" w:fill="e8eaf6"/>
          </w:tcPr>
          <w:p>
            <w:pPr>
              <w:jc w:val="center"/>
            </w:pPr>
            <w:r>
              <w:rPr>
                <w:sz w:val="17"/>
              </w:rPr>
              <w:t>100%</w:t>
            </w:r>
          </w:p>
        </w:tc>
      </w:tr>
      <w:tr>
        <w:tc>
          <w:tcPr>
            <w:tcW w:type="dxa" w:w="1701"/>
            <w:vAlign w:val="center"/>
            <w:shd w:val="clear" w:color="auto" w:fill="ffffff"/>
          </w:tcPr>
          <w:p>
            <w:pPr>
              <w:jc w:val="center"/>
            </w:pPr>
            <w:r>
              <w:rPr>
                <w:sz w:val="17"/>
              </w:rPr>
              <w:t>TOTAL</w:t>
            </w:r>
          </w:p>
        </w:tc>
        <w:tc>
          <w:tcPr>
            <w:tcW w:type="dxa" w:w="3402"/>
            <w:vAlign w:val="center"/>
            <w:shd w:val="clear" w:color="auto" w:fill="ffffff"/>
          </w:tcPr>
          <w:p>
            <w:pPr>
              <w:jc w:val="left"/>
            </w:pPr>
            <w:r>
              <w:rPr>
                <w:sz w:val="17"/>
              </w:rPr>
              <w:t>—</w:t>
            </w:r>
          </w:p>
        </w:tc>
        <w:tc>
          <w:tcPr>
            <w:tcW w:type="dxa" w:w="1134"/>
            <w:vAlign w:val="center"/>
            <w:shd w:val="clear" w:color="auto" w:fill="ffffff"/>
          </w:tcPr>
          <w:p>
            <w:pPr>
              <w:jc w:val="left"/>
            </w:pPr>
            <w:r>
              <w:rPr>
                <w:sz w:val="17"/>
              </w:rPr>
              <w:t>24</w:t>
            </w:r>
          </w:p>
        </w:tc>
        <w:tc>
          <w:tcPr>
            <w:tcW w:type="dxa" w:w="1417"/>
            <w:vAlign w:val="center"/>
            <w:shd w:val="clear" w:color="auto" w:fill="ffffff"/>
          </w:tcPr>
          <w:p>
            <w:pPr>
              <w:jc w:val="left"/>
            </w:pPr>
            <w:r>
              <w:rPr>
                <w:sz w:val="17"/>
              </w:rPr>
              <w:t>24</w:t>
            </w:r>
          </w:p>
        </w:tc>
        <w:tc>
          <w:tcPr>
            <w:tcW w:type="dxa" w:w="1417"/>
            <w:vAlign w:val="center"/>
            <w:shd w:val="clear" w:color="auto" w:fill="ffffff"/>
          </w:tcPr>
          <w:p>
            <w:pPr>
              <w:jc w:val="center"/>
            </w:pPr>
            <w:r>
              <w:rPr>
                <w:sz w:val="17"/>
              </w:rPr>
              <w:t>100%</w:t>
            </w:r>
          </w:p>
        </w:tc>
      </w:tr>
    </w:tbl>
    <w:p/>
    <w:p>
      <w:r>
        <w:br w:type="page"/>
      </w:r>
    </w:p>
    <w:p>
      <w:pPr>
        <w:pStyle w:val="Heading1"/>
      </w:pPr>
      <w:r>
        <w:t>2. TestGen Core Components</w:t>
      </w:r>
    </w:p>
    <w:p>
      <w:pPr>
        <w:pStyle w:val="Heading3"/>
      </w:pPr>
      <w:r>
        <w:t>Spec (Formal Specification)</w:t>
      </w:r>
    </w:p>
    <w:p>
      <w:pPr>
        <w:spacing w:after="80"/>
      </w:pPr>
      <w:r>
        <w:rPr>
          <w:sz w:val="20"/>
        </w:rPr>
        <w:t>Human-written pre/postconditions for each API operation. assume() = preconditions (what must be true before the call). assert() = postconditions (what must be true after the call).</w:t>
      </w:r>
    </w:p>
    <w:p/>
    <w:p>
      <w:pPr>
        <w:pStyle w:val="Heading3"/>
      </w:pPr>
      <w:r>
        <w:t>Test Strings</w:t>
      </w:r>
    </w:p>
    <w:p>
      <w:pPr>
        <w:spacing w:after="80"/>
      </w:pPr>
      <w:r>
        <w:rPr>
          <w:sz w:val="20"/>
        </w:rPr>
        <w:t>User-defined sequences of operation names to be tested. For example: ['saveBookOk', 'deleteBookOk'] or ['saveBookOk', 'saveStudentOk', 'acceptRequestOk']. Both the spec and the test strings are provided as input to genATC.</w:t>
      </w:r>
    </w:p>
    <w:p/>
    <w:p>
      <w:pPr>
        <w:pStyle w:val="Heading3"/>
      </w:pPr>
      <w:r>
        <w:t>genATC</w:t>
      </w:r>
    </w:p>
    <w:p>
      <w:pPr>
        <w:spacing w:after="80"/>
      </w:pPr>
      <w:r>
        <w:rPr>
          <w:sz w:val="20"/>
        </w:rPr>
        <w:t>Takes BOTH the spec and the test strings as input. Compiles them into an ATC (Abstract Test Case) program containing the appropriate assume() and assert() statements for the SEE to execute.</w:t>
      </w:r>
    </w:p>
    <w:p/>
    <w:p>
      <w:pPr>
        <w:pStyle w:val="Heading3"/>
      </w:pPr>
      <w:r>
        <w:t>SEE — Symbolic Execution Engine</w:t>
      </w:r>
    </w:p>
    <w:p>
      <w:pPr>
        <w:spacing w:after="80"/>
      </w:pPr>
      <w:r>
        <w:rPr>
          <w:sz w:val="20"/>
        </w:rPr>
        <w:t>Runs over the ATC program iteratively. On each iteration it accumulates path constraints from the assume() statements it encounters. These constraints are then handed to Z3, which solves them using real HTTP calls to the backend to obtain actual response values.</w:t>
      </w:r>
    </w:p>
    <w:p/>
    <w:p>
      <w:pPr>
        <w:pStyle w:val="Heading3"/>
      </w:pPr>
      <w:r>
        <w:t>Z3 SMT Solver</w:t>
      </w:r>
    </w:p>
    <w:p>
      <w:pPr>
        <w:spacing w:after="80"/>
      </w:pPr>
      <w:r>
        <w:rPr>
          <w:sz w:val="20"/>
        </w:rPr>
        <w:t>Takes all accumulated path constraints from the SEE and finds a satisfying concrete assignment. If UNSAT (no valid assignment exists) → this path is infeasible, skip it. If SAT → concrete test inputs ready for backend execution.</w:t>
      </w:r>
    </w:p>
    <w:p/>
    <w:p>
      <w:pPr>
        <w:pStyle w:val="Heading3"/>
      </w:pPr>
      <w:r>
        <w:t>Rewrite Globals</w:t>
      </w:r>
    </w:p>
    <w:p>
      <w:pPr>
        <w:spacing w:after="80"/>
      </w:pPr>
      <w:r>
        <w:rPr>
          <w:sz w:val="20"/>
        </w:rPr>
        <w:t>Rewrites global map operations in the ATC to get_U, set_U, get_B, set_B, get_S, set_S etc. This links the spec's abstract state assertions to live database state at runtime.</w:t>
      </w:r>
    </w:p>
    <w:p/>
    <w:p>
      <w:pPr>
        <w:pStyle w:val="Heading3"/>
      </w:pPr>
      <w:r>
        <w:t>CTC — Concrete Test Case</w:t>
      </w:r>
    </w:p>
    <w:p>
      <w:pPr>
        <w:spacing w:after="80"/>
      </w:pPr>
      <w:r>
        <w:rPr>
          <w:sz w:val="20"/>
        </w:rPr>
        <w:t>The final executable test produced after Z3 solving. Contains: Z3-assigned input values, real HTTP calls to the running backend, and assert() evaluated against actual responses. ASSERT FAILED = bug detected.</w:t>
      </w:r>
    </w:p>
    <w:p/>
    <w:p>
      <w:r>
        <w:br w:type="page"/>
      </w:r>
    </w:p>
    <w:p>
      <w:pPr>
        <w:pStyle w:val="Heading1"/>
      </w:pPr>
      <w:r>
        <w:t>3. ATC → CTC Pipeline</w:t>
      </w:r>
    </w:p>
    <w:p>
      <w:pPr>
        <w:spacing w:after="80"/>
      </w:pPr>
      <w:r>
        <w:rPr>
          <w:sz w:val="20"/>
        </w:rPr>
        <w:t>Both the Spec and the Test Strings are provided as input to genATC, which compiles them into an ATC program. The ATC then flows through the following stages:</w:t>
      </w:r>
    </w:p>
    <w:p>
      <w:pPr>
        <w:pStyle w:val="Heading3"/>
      </w:pPr>
      <w:r>
        <w:t>Stage 1 — Spec + Test Strings → genATC</w:t>
      </w:r>
    </w:p>
    <w:p>
      <w:pPr>
        <w:spacing w:after="80"/>
      </w:pPr>
      <w:r>
        <w:rPr>
          <w:sz w:val="20"/>
        </w:rPr>
        <w:t>Both the formal spec (pre/postconditions) and the test strings (operation sequences) are fed into genATC. genATC compiles them into an ATC program with assume() and assert() statements.</w:t>
      </w:r>
    </w:p>
    <w:p/>
    <w:p>
      <w:pPr>
        <w:pStyle w:val="Heading3"/>
      </w:pPr>
      <w:r>
        <w:t>Stage 2 — Rewrite Globals</w:t>
      </w:r>
    </w:p>
    <w:p>
      <w:pPr>
        <w:spacing w:after="80"/>
      </w:pPr>
      <w:r>
        <w:rPr>
          <w:sz w:val="20"/>
        </w:rPr>
        <w:t>Global map operations in the ATC (e.g. B[k]=v, in(x, dom(B))) are rewritten to get_U, set_U, get_B, set_B etc. — live test-API calls that fetch real DB state.</w:t>
      </w:r>
    </w:p>
    <w:p/>
    <w:p>
      <w:pPr>
        <w:pStyle w:val="Heading3"/>
      </w:pPr>
      <w:r>
        <w:t>Stage 3 — SEE (iterative)</w:t>
      </w:r>
    </w:p>
    <w:p>
      <w:pPr>
        <w:spacing w:after="80"/>
      </w:pPr>
      <w:r>
        <w:rPr>
          <w:sz w:val="20"/>
        </w:rPr>
        <w:t>The SEE runs over the ATC iteratively, accumulating path constraints from assume() statements.</w:t>
      </w:r>
    </w:p>
    <w:p/>
    <w:p>
      <w:pPr>
        <w:pStyle w:val="Heading3"/>
      </w:pPr>
      <w:r>
        <w:t>Stage 4 — Z3 Constraint Solving</w:t>
      </w:r>
    </w:p>
    <w:p>
      <w:pPr>
        <w:spacing w:after="80"/>
      </w:pPr>
      <w:r>
        <w:rPr>
          <w:sz w:val="20"/>
        </w:rPr>
        <w:t>Z3 solves the accumulated constraints using real HTTP calls. UNSAT = infeasible path. SAT = concrete values assigned.</w:t>
      </w:r>
    </w:p>
    <w:p/>
    <w:p>
      <w:pPr>
        <w:pStyle w:val="Heading3"/>
      </w:pPr>
      <w:r>
        <w:t>Stage 5 — Backend Execution</w:t>
      </w:r>
    </w:p>
    <w:p>
      <w:pPr>
        <w:spacing w:after="80"/>
      </w:pPr>
      <w:r>
        <w:rPr>
          <w:sz w:val="20"/>
        </w:rPr>
        <w:t>SEE runs again with Z3-assigned concrete values. Real HTTP calls made to the live backend. assert() is evaluated against actual responses and DB state.</w:t>
      </w:r>
    </w:p>
    <w:p/>
    <w:p>
      <w:pPr>
        <w:pStyle w:val="Heading3"/>
      </w:pPr>
      <w:r>
        <w:t>Stage 6 — CTC Output</w:t>
      </w:r>
    </w:p>
    <w:p>
      <w:pPr>
        <w:spacing w:after="80"/>
      </w:pPr>
      <w:r>
        <w:rPr>
          <w:sz w:val="20"/>
        </w:rPr>
        <w:t>Concrete Test Case recorded. ASSERT FAILED = bug detected.</w:t>
      </w:r>
    </w:p>
    <w:p/>
    <w:p>
      <w:pPr>
        <w:spacing w:after="80"/>
      </w:pPr>
      <w:r>
        <w:rPr>
          <w:sz w:val="20"/>
        </w:rPr>
        <w:t>Example: deleteBook spec → assume(in(bookCode, dom(B))) → deleteBook(bookCode) → assert(not_in(bookCode, dom(B'))) → get_B() fetches live DB → book still there → ASSERT FAILED → BUG DETECTED.</w:t>
      </w:r>
    </w:p>
    <w:p>
      <w:r>
        <w:br w:type="page"/>
      </w:r>
    </w:p>
    <w:p>
      <w:pPr>
        <w:pStyle w:val="Heading1"/>
      </w:pPr>
      <w:r>
        <w:t>4. Restaurant Backend — Results &amp; Bug Descriptions</w:t>
      </w:r>
    </w:p>
    <w:p>
      <w:pPr>
        <w:spacing w:after="80"/>
      </w:pPr>
      <w:r>
        <w:rPr>
          <w:sz w:val="20"/>
        </w:rPr>
        <w:t>Node.js/Express application on port 5002 (MongoDB). First backend tested with TestGen.</w:t>
      </w:r>
    </w:p>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a237e"/>
          </w:tcPr>
          <w:p>
            <w:pPr>
              <w:jc w:val="center"/>
            </w:pPr>
            <w:r>
              <w:rPr>
                <w:b/>
                <w:color w:val="FFFFFF"/>
                <w:sz w:val="18"/>
              </w:rPr>
              <w:t>Bug</w:t>
            </w:r>
          </w:p>
        </w:tc>
        <w:tc>
          <w:tcPr>
            <w:tcW w:type="dxa" w:w="2381"/>
            <w:shd w:val="clear" w:color="auto" w:fill="1a237e"/>
          </w:tcPr>
          <w:p>
            <w:pPr>
              <w:jc w:val="center"/>
            </w:pPr>
            <w:r>
              <w:rPr>
                <w:b/>
                <w:color w:val="FFFFFF"/>
                <w:sz w:val="18"/>
              </w:rPr>
              <w:t>Location</w:t>
            </w:r>
          </w:p>
        </w:tc>
        <w:tc>
          <w:tcPr>
            <w:tcW w:type="dxa" w:w="3118"/>
            <w:shd w:val="clear" w:color="auto" w:fill="1a237e"/>
          </w:tcPr>
          <w:p>
            <w:pPr>
              <w:jc w:val="center"/>
            </w:pPr>
            <w:r>
              <w:rPr>
                <w:b/>
                <w:color w:val="FFFFFF"/>
                <w:sz w:val="18"/>
              </w:rPr>
              <w:t>Description</w:t>
            </w:r>
          </w:p>
        </w:tc>
        <w:tc>
          <w:tcPr>
            <w:tcW w:type="dxa" w:w="1814"/>
            <w:shd w:val="clear" w:color="auto" w:fill="1a237e"/>
          </w:tcPr>
          <w:p>
            <w:pPr>
              <w:jc w:val="center"/>
            </w:pPr>
            <w:r>
              <w:rPr>
                <w:b/>
                <w:color w:val="FFFFFF"/>
                <w:sz w:val="18"/>
              </w:rPr>
              <w:t>Bug Type</w:t>
            </w:r>
          </w:p>
        </w:tc>
        <w:tc>
          <w:tcPr>
            <w:tcW w:type="dxa" w:w="850"/>
            <w:shd w:val="clear" w:color="auto" w:fill="1a237e"/>
          </w:tcPr>
          <w:p>
            <w:pPr>
              <w:jc w:val="center"/>
            </w:pPr>
            <w:r>
              <w:rPr>
                <w:b/>
                <w:color w:val="FFFFFF"/>
                <w:sz w:val="18"/>
              </w:rPr>
              <w:t>Det.</w:t>
            </w:r>
          </w:p>
        </w:tc>
        <w:tc>
          <w:tcPr>
            <w:tcW w:type="dxa" w:w="794"/>
            <w:shd w:val="clear" w:color="auto" w:fill="1a237e"/>
          </w:tcPr>
          <w:p>
            <w:pPr>
              <w:jc w:val="center"/>
            </w:pPr>
            <w:r>
              <w:rPr>
                <w:b/>
                <w:color w:val="FFFFFF"/>
                <w:sz w:val="18"/>
              </w:rPr>
              <w:t>Depth</w:t>
            </w:r>
          </w:p>
        </w:tc>
      </w:tr>
      <w:tr>
        <w:tc>
          <w:tcPr>
            <w:tcW w:type="dxa" w:w="680"/>
            <w:vAlign w:val="center"/>
            <w:shd w:val="clear" w:color="auto" w:fill="e8eaf6"/>
          </w:tcPr>
          <w:p>
            <w:pPr>
              <w:jc w:val="center"/>
            </w:pPr>
            <w:r>
              <w:rPr>
                <w:sz w:val="17"/>
              </w:rPr>
              <w:t>RB1</w:t>
            </w:r>
          </w:p>
        </w:tc>
        <w:tc>
          <w:tcPr>
            <w:tcW w:type="dxa" w:w="2381"/>
            <w:vAlign w:val="center"/>
            <w:shd w:val="clear" w:color="auto" w:fill="e8eaf6"/>
          </w:tcPr>
          <w:p>
            <w:pPr>
              <w:jc w:val="left"/>
            </w:pPr>
            <w:r>
              <w:rPr>
                <w:sz w:val="17"/>
              </w:rPr>
              <w:t>routes/auth.js</w:t>
            </w:r>
          </w:p>
        </w:tc>
        <w:tc>
          <w:tcPr>
            <w:tcW w:type="dxa" w:w="3118"/>
            <w:vAlign w:val="center"/>
            <w:shd w:val="clear" w:color="auto" w:fill="e8eaf6"/>
          </w:tcPr>
          <w:p>
            <w:pPr>
              <w:jc w:val="left"/>
            </w:pPr>
            <w:r>
              <w:rPr>
                <w:sz w:val="17"/>
              </w:rPr>
              <w:t>Registration returns HTTP 200 instead of 201</w:t>
            </w:r>
          </w:p>
        </w:tc>
        <w:tc>
          <w:tcPr>
            <w:tcW w:type="dxa" w:w="1814"/>
            <w:vAlign w:val="center"/>
            <w:shd w:val="clear" w:color="auto" w:fill="e8eaf6"/>
          </w:tcPr>
          <w:p>
            <w:pPr>
              <w:jc w:val="left"/>
            </w:pPr>
            <w:r>
              <w:rPr>
                <w:sz w:val="17"/>
              </w:rPr>
              <w:t>Wrong status code</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1</w:t>
            </w:r>
          </w:p>
        </w:tc>
      </w:tr>
      <w:tr>
        <w:tc>
          <w:tcPr>
            <w:tcW w:type="dxa" w:w="680"/>
            <w:vAlign w:val="center"/>
            <w:shd w:val="clear" w:color="auto" w:fill="ffffff"/>
          </w:tcPr>
          <w:p>
            <w:pPr>
              <w:jc w:val="center"/>
            </w:pPr>
            <w:r>
              <w:rPr>
                <w:sz w:val="17"/>
              </w:rPr>
              <w:t>RB2</w:t>
            </w:r>
          </w:p>
        </w:tc>
        <w:tc>
          <w:tcPr>
            <w:tcW w:type="dxa" w:w="2381"/>
            <w:vAlign w:val="center"/>
            <w:shd w:val="clear" w:color="auto" w:fill="ffffff"/>
          </w:tcPr>
          <w:p>
            <w:pPr>
              <w:jc w:val="left"/>
            </w:pPr>
            <w:r>
              <w:rPr>
                <w:sz w:val="17"/>
              </w:rPr>
              <w:t>routes/restaurants.js</w:t>
            </w:r>
          </w:p>
        </w:tc>
        <w:tc>
          <w:tcPr>
            <w:tcW w:type="dxa" w:w="3118"/>
            <w:vAlign w:val="center"/>
            <w:shd w:val="clear" w:color="auto" w:fill="ffffff"/>
          </w:tcPr>
          <w:p>
            <w:pPr>
              <w:jc w:val="left"/>
            </w:pPr>
            <w:r>
              <w:rPr>
                <w:sz w:val="17"/>
              </w:rPr>
              <w:t>Restaurant record not removed after delete call</w:t>
            </w:r>
          </w:p>
        </w:tc>
        <w:tc>
          <w:tcPr>
            <w:tcW w:type="dxa" w:w="1814"/>
            <w:vAlign w:val="center"/>
            <w:shd w:val="clear" w:color="auto" w:fill="ffffff"/>
          </w:tcPr>
          <w:p>
            <w:pPr>
              <w:jc w:val="left"/>
            </w:pPr>
            <w:r>
              <w:rPr>
                <w:sz w:val="17"/>
              </w:rPr>
              <w:t>Missing side-effect</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RB3</w:t>
            </w:r>
          </w:p>
        </w:tc>
        <w:tc>
          <w:tcPr>
            <w:tcW w:type="dxa" w:w="2381"/>
            <w:vAlign w:val="center"/>
            <w:shd w:val="clear" w:color="auto" w:fill="e8eaf6"/>
          </w:tcPr>
          <w:p>
            <w:pPr>
              <w:jc w:val="left"/>
            </w:pPr>
            <w:r>
              <w:rPr>
                <w:sz w:val="17"/>
              </w:rPr>
              <w:t>routes/menu.js</w:t>
            </w:r>
          </w:p>
        </w:tc>
        <w:tc>
          <w:tcPr>
            <w:tcW w:type="dxa" w:w="3118"/>
            <w:vAlign w:val="center"/>
            <w:shd w:val="clear" w:color="auto" w:fill="e8eaf6"/>
          </w:tcPr>
          <w:p>
            <w:pPr>
              <w:jc w:val="left"/>
            </w:pPr>
            <w:r>
              <w:rPr>
                <w:sz w:val="17"/>
              </w:rPr>
              <w:t>Menu item creation returns HTTP 200 instead of 201</w:t>
            </w:r>
          </w:p>
        </w:tc>
        <w:tc>
          <w:tcPr>
            <w:tcW w:type="dxa" w:w="1814"/>
            <w:vAlign w:val="center"/>
            <w:shd w:val="clear" w:color="auto" w:fill="e8eaf6"/>
          </w:tcPr>
          <w:p>
            <w:pPr>
              <w:jc w:val="left"/>
            </w:pPr>
            <w:r>
              <w:rPr>
                <w:sz w:val="17"/>
              </w:rPr>
              <w:t>Wrong status code</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1</w:t>
            </w:r>
          </w:p>
        </w:tc>
      </w:tr>
      <w:tr>
        <w:tc>
          <w:tcPr>
            <w:tcW w:type="dxa" w:w="680"/>
            <w:vAlign w:val="center"/>
            <w:shd w:val="clear" w:color="auto" w:fill="ffffff"/>
          </w:tcPr>
          <w:p>
            <w:pPr>
              <w:jc w:val="center"/>
            </w:pPr>
            <w:r>
              <w:rPr>
                <w:sz w:val="17"/>
              </w:rPr>
              <w:t>RB4</w:t>
            </w:r>
          </w:p>
        </w:tc>
        <w:tc>
          <w:tcPr>
            <w:tcW w:type="dxa" w:w="2381"/>
            <w:vAlign w:val="center"/>
            <w:shd w:val="clear" w:color="auto" w:fill="ffffff"/>
          </w:tcPr>
          <w:p>
            <w:pPr>
              <w:jc w:val="left"/>
            </w:pPr>
            <w:r>
              <w:rPr>
                <w:sz w:val="17"/>
              </w:rPr>
              <w:t>routes/orders.js</w:t>
            </w:r>
          </w:p>
        </w:tc>
        <w:tc>
          <w:tcPr>
            <w:tcW w:type="dxa" w:w="3118"/>
            <w:vAlign w:val="center"/>
            <w:shd w:val="clear" w:color="auto" w:fill="ffffff"/>
          </w:tcPr>
          <w:p>
            <w:pPr>
              <w:jc w:val="left"/>
            </w:pPr>
            <w:r>
              <w:rPr>
                <w:sz w:val="17"/>
              </w:rPr>
              <w:t>Order total missing delivery fee (price+tax only)</w:t>
            </w:r>
          </w:p>
        </w:tc>
        <w:tc>
          <w:tcPr>
            <w:tcW w:type="dxa" w:w="1814"/>
            <w:vAlign w:val="center"/>
            <w:shd w:val="clear" w:color="auto" w:fill="ffffff"/>
          </w:tcPr>
          <w:p>
            <w:pPr>
              <w:jc w:val="left"/>
            </w:pPr>
            <w:r>
              <w:rPr>
                <w:sz w:val="17"/>
              </w:rPr>
              <w:t>Wrong calculation</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3</w:t>
            </w:r>
          </w:p>
        </w:tc>
      </w:tr>
      <w:tr>
        <w:tc>
          <w:tcPr>
            <w:tcW w:type="dxa" w:w="680"/>
            <w:vAlign w:val="center"/>
            <w:shd w:val="clear" w:color="auto" w:fill="e8eaf6"/>
          </w:tcPr>
          <w:p>
            <w:pPr>
              <w:jc w:val="center"/>
            </w:pPr>
            <w:r>
              <w:rPr>
                <w:sz w:val="17"/>
              </w:rPr>
              <w:t>RB5</w:t>
            </w:r>
          </w:p>
        </w:tc>
        <w:tc>
          <w:tcPr>
            <w:tcW w:type="dxa" w:w="2381"/>
            <w:vAlign w:val="center"/>
            <w:shd w:val="clear" w:color="auto" w:fill="e8eaf6"/>
          </w:tcPr>
          <w:p>
            <w:pPr>
              <w:jc w:val="left"/>
            </w:pPr>
            <w:r>
              <w:rPr>
                <w:sz w:val="17"/>
              </w:rPr>
              <w:t>routes/orders.js</w:t>
            </w:r>
          </w:p>
        </w:tc>
        <w:tc>
          <w:tcPr>
            <w:tcW w:type="dxa" w:w="3118"/>
            <w:vAlign w:val="center"/>
            <w:shd w:val="clear" w:color="auto" w:fill="e8eaf6"/>
          </w:tcPr>
          <w:p>
            <w:pPr>
              <w:jc w:val="left"/>
            </w:pPr>
            <w:r>
              <w:rPr>
                <w:sz w:val="17"/>
              </w:rPr>
              <w:t>Cart not cleared after order placed</w:t>
            </w:r>
          </w:p>
        </w:tc>
        <w:tc>
          <w:tcPr>
            <w:tcW w:type="dxa" w:w="1814"/>
            <w:vAlign w:val="center"/>
            <w:shd w:val="clear" w:color="auto" w:fill="e8eaf6"/>
          </w:tcPr>
          <w:p>
            <w:pPr>
              <w:jc w:val="left"/>
            </w:pPr>
            <w:r>
              <w:rPr>
                <w:sz w:val="17"/>
              </w:rPr>
              <w:t>Missing side-effect</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RB6</w:t>
            </w:r>
          </w:p>
        </w:tc>
        <w:tc>
          <w:tcPr>
            <w:tcW w:type="dxa" w:w="2381"/>
            <w:vAlign w:val="center"/>
            <w:shd w:val="clear" w:color="auto" w:fill="ffffff"/>
          </w:tcPr>
          <w:p>
            <w:pPr>
              <w:jc w:val="left"/>
            </w:pPr>
            <w:r>
              <w:rPr>
                <w:sz w:val="17"/>
              </w:rPr>
              <w:t>routes/reviews.js</w:t>
            </w:r>
          </w:p>
        </w:tc>
        <w:tc>
          <w:tcPr>
            <w:tcW w:type="dxa" w:w="3118"/>
            <w:vAlign w:val="center"/>
            <w:shd w:val="clear" w:color="auto" w:fill="ffffff"/>
          </w:tcPr>
          <w:p>
            <w:pPr>
              <w:jc w:val="left"/>
            </w:pPr>
            <w:r>
              <w:rPr>
                <w:sz w:val="17"/>
              </w:rPr>
              <w:t>Review guard checks 'cancelled' instead of 'delivered'</w:t>
            </w:r>
          </w:p>
        </w:tc>
        <w:tc>
          <w:tcPr>
            <w:tcW w:type="dxa" w:w="1814"/>
            <w:vAlign w:val="center"/>
            <w:shd w:val="clear" w:color="auto" w:fill="ffffff"/>
          </w:tcPr>
          <w:p>
            <w:pPr>
              <w:jc w:val="left"/>
            </w:pPr>
            <w:r>
              <w:rPr>
                <w:sz w:val="17"/>
              </w:rPr>
              <w:t>Wrong conditional</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RB7</w:t>
            </w:r>
          </w:p>
        </w:tc>
        <w:tc>
          <w:tcPr>
            <w:tcW w:type="dxa" w:w="2381"/>
            <w:vAlign w:val="center"/>
            <w:shd w:val="clear" w:color="auto" w:fill="e8eaf6"/>
          </w:tcPr>
          <w:p>
            <w:pPr>
              <w:jc w:val="left"/>
            </w:pPr>
            <w:r>
              <w:rPr>
                <w:sz w:val="17"/>
              </w:rPr>
              <w:t>models/Cart.js</w:t>
            </w:r>
          </w:p>
        </w:tc>
        <w:tc>
          <w:tcPr>
            <w:tcW w:type="dxa" w:w="3118"/>
            <w:vAlign w:val="center"/>
            <w:shd w:val="clear" w:color="auto" w:fill="e8eaf6"/>
          </w:tcPr>
          <w:p>
            <w:pPr>
              <w:jc w:val="left"/>
            </w:pPr>
            <w:r>
              <w:rPr>
                <w:sz w:val="17"/>
              </w:rPr>
              <w:t>Cart total ignores quantity (price only, not price×qty)</w:t>
            </w:r>
          </w:p>
        </w:tc>
        <w:tc>
          <w:tcPr>
            <w:tcW w:type="dxa" w:w="1814"/>
            <w:vAlign w:val="center"/>
            <w:shd w:val="clear" w:color="auto" w:fill="e8eaf6"/>
          </w:tcPr>
          <w:p>
            <w:pPr>
              <w:jc w:val="left"/>
            </w:pPr>
            <w:r>
              <w:rPr>
                <w:sz w:val="17"/>
              </w:rPr>
              <w:t>Wrong calculation</w:t>
            </w:r>
          </w:p>
        </w:tc>
        <w:tc>
          <w:tcPr>
            <w:tcW w:type="dxa" w:w="850"/>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RB8</w:t>
            </w:r>
          </w:p>
        </w:tc>
        <w:tc>
          <w:tcPr>
            <w:tcW w:type="dxa" w:w="2381"/>
            <w:vAlign w:val="center"/>
            <w:shd w:val="clear" w:color="auto" w:fill="ffffff"/>
          </w:tcPr>
          <w:p>
            <w:pPr>
              <w:jc w:val="left"/>
            </w:pPr>
            <w:r>
              <w:rPr>
                <w:sz w:val="17"/>
              </w:rPr>
              <w:t>routes/cart.js</w:t>
            </w:r>
          </w:p>
        </w:tc>
        <w:tc>
          <w:tcPr>
            <w:tcW w:type="dxa" w:w="3118"/>
            <w:vAlign w:val="center"/>
            <w:shd w:val="clear" w:color="auto" w:fill="ffffff"/>
          </w:tcPr>
          <w:p>
            <w:pPr>
              <w:jc w:val="left"/>
            </w:pPr>
            <w:r>
              <w:rPr>
                <w:sz w:val="17"/>
              </w:rPr>
              <w:t>Cart quantity allows 0 (should reject quantity ≤ 0)</w:t>
            </w:r>
          </w:p>
        </w:tc>
        <w:tc>
          <w:tcPr>
            <w:tcW w:type="dxa" w:w="1814"/>
            <w:vAlign w:val="center"/>
            <w:shd w:val="clear" w:color="auto" w:fill="ffffff"/>
          </w:tcPr>
          <w:p>
            <w:pPr>
              <w:jc w:val="left"/>
            </w:pPr>
            <w:r>
              <w:rPr>
                <w:sz w:val="17"/>
              </w:rPr>
              <w:t>Wrong guard</w:t>
            </w:r>
          </w:p>
        </w:tc>
        <w:tc>
          <w:tcPr>
            <w:tcW w:type="dxa" w:w="850"/>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1</w:t>
            </w:r>
          </w:p>
        </w:tc>
      </w:tr>
    </w:tbl>
    <w:p/>
    <w:p>
      <w:r>
        <w:rPr>
          <w:b/>
          <w:color w:val="2E7D32"/>
          <w:sz w:val="20"/>
        </w:rPr>
        <w:t>Mutation Score: 8 / 8 (100%)</w:t>
      </w:r>
    </w:p>
    <w:p>
      <w:pPr>
        <w:spacing w:after="80"/>
      </w:pPr>
      <w:r>
        <w:rPr>
          <w:sz w:val="20"/>
        </w:rPr>
        <w:t>One-bug-at-a-time isolation testing. All 8 bugs detected. Status code bugs (RB1, RB3) detected when tested in isolation — with a single bug active, the factory status assertion correctly catches 200 vs 201 mismatches.</w:t>
      </w:r>
    </w:p>
    <w:p>
      <w:r>
        <w:br w:type="page"/>
      </w:r>
    </w:p>
    <w:p>
      <w:pPr>
        <w:pStyle w:val="Heading1"/>
      </w:pPr>
      <w:r>
        <w:t>5. E-Commerce Backend — Results &amp; Bug Descriptions</w:t>
      </w:r>
    </w:p>
    <w:p>
      <w:pPr>
        <w:spacing w:after="80"/>
      </w:pPr>
      <w:r>
        <w:rPr>
          <w:sz w:val="20"/>
        </w:rPr>
        <w:t>Node.js/Express application on port 3000 (MongoDB). All 8 bugs designed as state-change mutations.</w:t>
      </w:r>
    </w:p>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a237e"/>
          </w:tcPr>
          <w:p>
            <w:pPr>
              <w:jc w:val="center"/>
            </w:pPr>
            <w:r>
              <w:rPr>
                <w:b/>
                <w:color w:val="FFFFFF"/>
                <w:sz w:val="18"/>
              </w:rPr>
              <w:t>Bug</w:t>
            </w:r>
          </w:p>
        </w:tc>
        <w:tc>
          <w:tcPr>
            <w:tcW w:type="dxa" w:w="2268"/>
            <w:shd w:val="clear" w:color="auto" w:fill="1a237e"/>
          </w:tcPr>
          <w:p>
            <w:pPr>
              <w:jc w:val="center"/>
            </w:pPr>
            <w:r>
              <w:rPr>
                <w:b/>
                <w:color w:val="FFFFFF"/>
                <w:sz w:val="18"/>
              </w:rPr>
              <w:t>Location</w:t>
            </w:r>
          </w:p>
        </w:tc>
        <w:tc>
          <w:tcPr>
            <w:tcW w:type="dxa" w:w="3118"/>
            <w:shd w:val="clear" w:color="auto" w:fill="1a237e"/>
          </w:tcPr>
          <w:p>
            <w:pPr>
              <w:jc w:val="center"/>
            </w:pPr>
            <w:r>
              <w:rPr>
                <w:b/>
                <w:color w:val="FFFFFF"/>
                <w:sz w:val="18"/>
              </w:rPr>
              <w:t>Description</w:t>
            </w:r>
          </w:p>
        </w:tc>
        <w:tc>
          <w:tcPr>
            <w:tcW w:type="dxa" w:w="1814"/>
            <w:shd w:val="clear" w:color="auto" w:fill="1a237e"/>
          </w:tcPr>
          <w:p>
            <w:pPr>
              <w:jc w:val="center"/>
            </w:pPr>
            <w:r>
              <w:rPr>
                <w:b/>
                <w:color w:val="FFFFFF"/>
                <w:sz w:val="18"/>
              </w:rPr>
              <w:t>Bug Type</w:t>
            </w:r>
          </w:p>
        </w:tc>
        <w:tc>
          <w:tcPr>
            <w:tcW w:type="dxa" w:w="850"/>
            <w:shd w:val="clear" w:color="auto" w:fill="1a237e"/>
          </w:tcPr>
          <w:p>
            <w:pPr>
              <w:jc w:val="center"/>
            </w:pPr>
            <w:r>
              <w:rPr>
                <w:b/>
                <w:color w:val="FFFFFF"/>
                <w:sz w:val="18"/>
              </w:rPr>
              <w:t>Det.</w:t>
            </w:r>
          </w:p>
        </w:tc>
        <w:tc>
          <w:tcPr>
            <w:tcW w:type="dxa" w:w="907"/>
            <w:shd w:val="clear" w:color="auto" w:fill="1a237e"/>
          </w:tcPr>
          <w:p>
            <w:pPr>
              <w:jc w:val="center"/>
            </w:pPr>
            <w:r>
              <w:rPr>
                <w:b/>
                <w:color w:val="FFFFFF"/>
                <w:sz w:val="18"/>
              </w:rPr>
              <w:t>Depth</w:t>
            </w:r>
          </w:p>
        </w:tc>
      </w:tr>
      <w:tr>
        <w:tc>
          <w:tcPr>
            <w:tcW w:type="dxa" w:w="680"/>
            <w:vAlign w:val="center"/>
            <w:shd w:val="clear" w:color="auto" w:fill="e8eaf6"/>
          </w:tcPr>
          <w:p>
            <w:pPr>
              <w:jc w:val="center"/>
            </w:pPr>
            <w:r>
              <w:rPr>
                <w:sz w:val="17"/>
              </w:rPr>
              <w:t>EB1</w:t>
            </w:r>
          </w:p>
        </w:tc>
        <w:tc>
          <w:tcPr>
            <w:tcW w:type="dxa" w:w="2268"/>
            <w:vAlign w:val="center"/>
            <w:shd w:val="clear" w:color="auto" w:fill="e8eaf6"/>
          </w:tcPr>
          <w:p>
            <w:pPr>
              <w:jc w:val="left"/>
            </w:pPr>
            <w:r>
              <w:rPr>
                <w:sz w:val="17"/>
              </w:rPr>
              <w:t>authController.js</w:t>
            </w:r>
          </w:p>
        </w:tc>
        <w:tc>
          <w:tcPr>
            <w:tcW w:type="dxa" w:w="3118"/>
            <w:vAlign w:val="center"/>
            <w:shd w:val="clear" w:color="auto" w:fill="e8eaf6"/>
          </w:tcPr>
          <w:p>
            <w:pPr>
              <w:jc w:val="left"/>
            </w:pPr>
            <w:r>
              <w:rPr>
                <w:sz w:val="17"/>
              </w:rPr>
              <w:t>User registered but not saved to DB (id=null returned)</w:t>
            </w:r>
          </w:p>
        </w:tc>
        <w:tc>
          <w:tcPr>
            <w:tcW w:type="dxa" w:w="1814"/>
            <w:vAlign w:val="center"/>
            <w:shd w:val="clear" w:color="auto" w:fill="e8eaf6"/>
          </w:tcPr>
          <w:p>
            <w:pPr>
              <w:jc w:val="left"/>
            </w:pPr>
            <w:r>
              <w:rPr>
                <w:sz w:val="17"/>
              </w:rPr>
              <w:t>Save without persist</w:t>
            </w:r>
          </w:p>
        </w:tc>
        <w:tc>
          <w:tcPr>
            <w:tcW w:type="dxa" w:w="850"/>
            <w:vAlign w:val="center"/>
            <w:shd w:val="clear" w:color="auto" w:fill="e8f5e9"/>
          </w:tcPr>
          <w:p>
            <w:pPr>
              <w:jc w:val="center"/>
            </w:pPr>
            <w:r>
              <w:rPr>
                <w:b/>
                <w:color w:val="2E7D32"/>
                <w:sz w:val="17"/>
              </w:rPr>
              <w:t>YES ✓</w:t>
            </w:r>
          </w:p>
        </w:tc>
        <w:tc>
          <w:tcPr>
            <w:tcW w:type="dxa" w:w="907"/>
            <w:vAlign w:val="center"/>
            <w:shd w:val="clear" w:color="auto" w:fill="e8eaf6"/>
          </w:tcPr>
          <w:p>
            <w:pPr>
              <w:jc w:val="center"/>
            </w:pPr>
            <w:r>
              <w:rPr>
                <w:sz w:val="17"/>
              </w:rPr>
              <w:t>1</w:t>
            </w:r>
          </w:p>
        </w:tc>
      </w:tr>
      <w:tr>
        <w:tc>
          <w:tcPr>
            <w:tcW w:type="dxa" w:w="680"/>
            <w:vAlign w:val="center"/>
            <w:shd w:val="clear" w:color="auto" w:fill="ffffff"/>
          </w:tcPr>
          <w:p>
            <w:pPr>
              <w:jc w:val="center"/>
            </w:pPr>
            <w:r>
              <w:rPr>
                <w:sz w:val="17"/>
              </w:rPr>
              <w:t>EB2</w:t>
            </w:r>
          </w:p>
        </w:tc>
        <w:tc>
          <w:tcPr>
            <w:tcW w:type="dxa" w:w="2268"/>
            <w:vAlign w:val="center"/>
            <w:shd w:val="clear" w:color="auto" w:fill="ffffff"/>
          </w:tcPr>
          <w:p>
            <w:pPr>
              <w:jc w:val="left"/>
            </w:pPr>
            <w:r>
              <w:rPr>
                <w:sz w:val="17"/>
              </w:rPr>
              <w:t>productController.js</w:t>
            </w:r>
          </w:p>
        </w:tc>
        <w:tc>
          <w:tcPr>
            <w:tcW w:type="dxa" w:w="3118"/>
            <w:vAlign w:val="center"/>
            <w:shd w:val="clear" w:color="auto" w:fill="ffffff"/>
          </w:tcPr>
          <w:p>
            <w:pPr>
              <w:jc w:val="left"/>
            </w:pPr>
            <w:r>
              <w:rPr>
                <w:sz w:val="17"/>
              </w:rPr>
              <w:t>Product created but not saved to DB (id=null returned)</w:t>
            </w:r>
          </w:p>
        </w:tc>
        <w:tc>
          <w:tcPr>
            <w:tcW w:type="dxa" w:w="1814"/>
            <w:vAlign w:val="center"/>
            <w:shd w:val="clear" w:color="auto" w:fill="ffffff"/>
          </w:tcPr>
          <w:p>
            <w:pPr>
              <w:jc w:val="left"/>
            </w:pPr>
            <w:r>
              <w:rPr>
                <w:sz w:val="17"/>
              </w:rPr>
              <w:t>Save without persist</w:t>
            </w:r>
          </w:p>
        </w:tc>
        <w:tc>
          <w:tcPr>
            <w:tcW w:type="dxa" w:w="850"/>
            <w:vAlign w:val="center"/>
            <w:shd w:val="clear" w:color="auto" w:fill="e8f5e9"/>
          </w:tcPr>
          <w:p>
            <w:pPr>
              <w:jc w:val="center"/>
            </w:pPr>
            <w:r>
              <w:rPr>
                <w:b/>
                <w:color w:val="2E7D32"/>
                <w:sz w:val="17"/>
              </w:rPr>
              <w:t>YES ✓</w:t>
            </w:r>
          </w:p>
        </w:tc>
        <w:tc>
          <w:tcPr>
            <w:tcW w:type="dxa" w:w="907"/>
            <w:vAlign w:val="center"/>
            <w:shd w:val="clear" w:color="auto" w:fill="ffffff"/>
          </w:tcPr>
          <w:p>
            <w:pPr>
              <w:jc w:val="center"/>
            </w:pPr>
            <w:r>
              <w:rPr>
                <w:sz w:val="17"/>
              </w:rPr>
              <w:t>1</w:t>
            </w:r>
          </w:p>
        </w:tc>
      </w:tr>
      <w:tr>
        <w:tc>
          <w:tcPr>
            <w:tcW w:type="dxa" w:w="680"/>
            <w:vAlign w:val="center"/>
            <w:shd w:val="clear" w:color="auto" w:fill="e8eaf6"/>
          </w:tcPr>
          <w:p>
            <w:pPr>
              <w:jc w:val="center"/>
            </w:pPr>
            <w:r>
              <w:rPr>
                <w:sz w:val="17"/>
              </w:rPr>
              <w:t>EB3</w:t>
            </w:r>
          </w:p>
        </w:tc>
        <w:tc>
          <w:tcPr>
            <w:tcW w:type="dxa" w:w="2268"/>
            <w:vAlign w:val="center"/>
            <w:shd w:val="clear" w:color="auto" w:fill="e8eaf6"/>
          </w:tcPr>
          <w:p>
            <w:pPr>
              <w:jc w:val="left"/>
            </w:pPr>
            <w:r>
              <w:rPr>
                <w:sz w:val="17"/>
              </w:rPr>
              <w:t>orderController.js</w:t>
            </w:r>
          </w:p>
        </w:tc>
        <w:tc>
          <w:tcPr>
            <w:tcW w:type="dxa" w:w="3118"/>
            <w:vAlign w:val="center"/>
            <w:shd w:val="clear" w:color="auto" w:fill="e8eaf6"/>
          </w:tcPr>
          <w:p>
            <w:pPr>
              <w:jc w:val="left"/>
            </w:pPr>
            <w:r>
              <w:rPr>
                <w:sz w:val="17"/>
              </w:rPr>
              <w:t>Order status field set to wrong value after creation</w:t>
            </w:r>
          </w:p>
        </w:tc>
        <w:tc>
          <w:tcPr>
            <w:tcW w:type="dxa" w:w="1814"/>
            <w:vAlign w:val="center"/>
            <w:shd w:val="clear" w:color="auto" w:fill="e8eaf6"/>
          </w:tcPr>
          <w:p>
            <w:pPr>
              <w:jc w:val="left"/>
            </w:pPr>
            <w:r>
              <w:rPr>
                <w:sz w:val="17"/>
              </w:rPr>
              <w:t>Wrong field value</w:t>
            </w:r>
          </w:p>
        </w:tc>
        <w:tc>
          <w:tcPr>
            <w:tcW w:type="dxa" w:w="850"/>
            <w:vAlign w:val="center"/>
            <w:shd w:val="clear" w:color="auto" w:fill="e8f5e9"/>
          </w:tcPr>
          <w:p>
            <w:pPr>
              <w:jc w:val="center"/>
            </w:pPr>
            <w:r>
              <w:rPr>
                <w:b/>
                <w:color w:val="2E7D32"/>
                <w:sz w:val="17"/>
              </w:rPr>
              <w:t>YES ✓</w:t>
            </w:r>
          </w:p>
        </w:tc>
        <w:tc>
          <w:tcPr>
            <w:tcW w:type="dxa" w:w="907"/>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EB4</w:t>
            </w:r>
          </w:p>
        </w:tc>
        <w:tc>
          <w:tcPr>
            <w:tcW w:type="dxa" w:w="2268"/>
            <w:vAlign w:val="center"/>
            <w:shd w:val="clear" w:color="auto" w:fill="ffffff"/>
          </w:tcPr>
          <w:p>
            <w:pPr>
              <w:jc w:val="left"/>
            </w:pPr>
            <w:r>
              <w:rPr>
                <w:sz w:val="17"/>
              </w:rPr>
              <w:t>cartController.js</w:t>
            </w:r>
          </w:p>
        </w:tc>
        <w:tc>
          <w:tcPr>
            <w:tcW w:type="dxa" w:w="3118"/>
            <w:vAlign w:val="center"/>
            <w:shd w:val="clear" w:color="auto" w:fill="ffffff"/>
          </w:tcPr>
          <w:p>
            <w:pPr>
              <w:jc w:val="left"/>
            </w:pPr>
            <w:r>
              <w:rPr>
                <w:sz w:val="17"/>
              </w:rPr>
              <w:t>Cart quantity doubled — added with qty×2 instead of qty</w:t>
            </w:r>
          </w:p>
        </w:tc>
        <w:tc>
          <w:tcPr>
            <w:tcW w:type="dxa" w:w="1814"/>
            <w:vAlign w:val="center"/>
            <w:shd w:val="clear" w:color="auto" w:fill="ffffff"/>
          </w:tcPr>
          <w:p>
            <w:pPr>
              <w:jc w:val="left"/>
            </w:pPr>
            <w:r>
              <w:rPr>
                <w:sz w:val="17"/>
              </w:rPr>
              <w:t>Wrong field value</w:t>
            </w:r>
          </w:p>
        </w:tc>
        <w:tc>
          <w:tcPr>
            <w:tcW w:type="dxa" w:w="850"/>
            <w:vAlign w:val="center"/>
            <w:shd w:val="clear" w:color="auto" w:fill="e8f5e9"/>
          </w:tcPr>
          <w:p>
            <w:pPr>
              <w:jc w:val="center"/>
            </w:pPr>
            <w:r>
              <w:rPr>
                <w:b/>
                <w:color w:val="2E7D32"/>
                <w:sz w:val="17"/>
              </w:rPr>
              <w:t>YES ✓</w:t>
            </w:r>
          </w:p>
        </w:tc>
        <w:tc>
          <w:tcPr>
            <w:tcW w:type="dxa" w:w="907"/>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EB5</w:t>
            </w:r>
          </w:p>
        </w:tc>
        <w:tc>
          <w:tcPr>
            <w:tcW w:type="dxa" w:w="2268"/>
            <w:vAlign w:val="center"/>
            <w:shd w:val="clear" w:color="auto" w:fill="e8eaf6"/>
          </w:tcPr>
          <w:p>
            <w:pPr>
              <w:jc w:val="left"/>
            </w:pPr>
            <w:r>
              <w:rPr>
                <w:sz w:val="17"/>
              </w:rPr>
              <w:t>reviewController.js</w:t>
            </w:r>
          </w:p>
        </w:tc>
        <w:tc>
          <w:tcPr>
            <w:tcW w:type="dxa" w:w="3118"/>
            <w:vAlign w:val="center"/>
            <w:shd w:val="clear" w:color="auto" w:fill="e8eaf6"/>
          </w:tcPr>
          <w:p>
            <w:pPr>
              <w:jc w:val="left"/>
            </w:pPr>
            <w:r>
              <w:rPr>
                <w:sz w:val="17"/>
              </w:rPr>
              <w:t>Review submitted but not saved to DB</w:t>
            </w:r>
          </w:p>
        </w:tc>
        <w:tc>
          <w:tcPr>
            <w:tcW w:type="dxa" w:w="1814"/>
            <w:vAlign w:val="center"/>
            <w:shd w:val="clear" w:color="auto" w:fill="e8eaf6"/>
          </w:tcPr>
          <w:p>
            <w:pPr>
              <w:jc w:val="left"/>
            </w:pPr>
            <w:r>
              <w:rPr>
                <w:sz w:val="17"/>
              </w:rPr>
              <w:t>Missing side-effect</w:t>
            </w:r>
          </w:p>
        </w:tc>
        <w:tc>
          <w:tcPr>
            <w:tcW w:type="dxa" w:w="850"/>
            <w:vAlign w:val="center"/>
            <w:shd w:val="clear" w:color="auto" w:fill="e8f5e9"/>
          </w:tcPr>
          <w:p>
            <w:pPr>
              <w:jc w:val="center"/>
            </w:pPr>
            <w:r>
              <w:rPr>
                <w:b/>
                <w:color w:val="2E7D32"/>
                <w:sz w:val="17"/>
              </w:rPr>
              <w:t>YES ✓</w:t>
            </w:r>
          </w:p>
        </w:tc>
        <w:tc>
          <w:tcPr>
            <w:tcW w:type="dxa" w:w="907"/>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EB6</w:t>
            </w:r>
          </w:p>
        </w:tc>
        <w:tc>
          <w:tcPr>
            <w:tcW w:type="dxa" w:w="2268"/>
            <w:vAlign w:val="center"/>
            <w:shd w:val="clear" w:color="auto" w:fill="ffffff"/>
          </w:tcPr>
          <w:p>
            <w:pPr>
              <w:jc w:val="left"/>
            </w:pPr>
            <w:r>
              <w:rPr>
                <w:sz w:val="17"/>
              </w:rPr>
              <w:t>orderController.js</w:t>
            </w:r>
          </w:p>
        </w:tc>
        <w:tc>
          <w:tcPr>
            <w:tcW w:type="dxa" w:w="3118"/>
            <w:vAlign w:val="center"/>
            <w:shd w:val="clear" w:color="auto" w:fill="ffffff"/>
          </w:tcPr>
          <w:p>
            <w:pPr>
              <w:jc w:val="left"/>
            </w:pPr>
            <w:r>
              <w:rPr>
                <w:sz w:val="17"/>
              </w:rPr>
              <w:t>Total = sum of prices only, ignores quantity multiplier</w:t>
            </w:r>
          </w:p>
        </w:tc>
        <w:tc>
          <w:tcPr>
            <w:tcW w:type="dxa" w:w="1814"/>
            <w:vAlign w:val="center"/>
            <w:shd w:val="clear" w:color="auto" w:fill="ffffff"/>
          </w:tcPr>
          <w:p>
            <w:pPr>
              <w:jc w:val="left"/>
            </w:pPr>
            <w:r>
              <w:rPr>
                <w:sz w:val="17"/>
              </w:rPr>
              <w:t>Wrong calculation</w:t>
            </w:r>
          </w:p>
        </w:tc>
        <w:tc>
          <w:tcPr>
            <w:tcW w:type="dxa" w:w="850"/>
            <w:vAlign w:val="center"/>
            <w:shd w:val="clear" w:color="auto" w:fill="e8f5e9"/>
          </w:tcPr>
          <w:p>
            <w:pPr>
              <w:jc w:val="center"/>
            </w:pPr>
            <w:r>
              <w:rPr>
                <w:b/>
                <w:color w:val="2E7D32"/>
                <w:sz w:val="17"/>
              </w:rPr>
              <w:t>YES ✓</w:t>
            </w:r>
          </w:p>
        </w:tc>
        <w:tc>
          <w:tcPr>
            <w:tcW w:type="dxa" w:w="907"/>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EB7</w:t>
            </w:r>
          </w:p>
        </w:tc>
        <w:tc>
          <w:tcPr>
            <w:tcW w:type="dxa" w:w="2268"/>
            <w:vAlign w:val="center"/>
            <w:shd w:val="clear" w:color="auto" w:fill="e8eaf6"/>
          </w:tcPr>
          <w:p>
            <w:pPr>
              <w:jc w:val="left"/>
            </w:pPr>
            <w:r>
              <w:rPr>
                <w:sz w:val="17"/>
              </w:rPr>
              <w:t>productController.js</w:t>
            </w:r>
          </w:p>
        </w:tc>
        <w:tc>
          <w:tcPr>
            <w:tcW w:type="dxa" w:w="3118"/>
            <w:vAlign w:val="center"/>
            <w:shd w:val="clear" w:color="auto" w:fill="e8eaf6"/>
          </w:tcPr>
          <w:p>
            <w:pPr>
              <w:jc w:val="left"/>
            </w:pPr>
            <w:r>
              <w:rPr>
                <w:sz w:val="17"/>
              </w:rPr>
              <w:t>Buyer role can delete products (seller-only operation)</w:t>
            </w:r>
          </w:p>
        </w:tc>
        <w:tc>
          <w:tcPr>
            <w:tcW w:type="dxa" w:w="1814"/>
            <w:vAlign w:val="center"/>
            <w:shd w:val="clear" w:color="auto" w:fill="e8eaf6"/>
          </w:tcPr>
          <w:p>
            <w:pPr>
              <w:jc w:val="left"/>
            </w:pPr>
            <w:r>
              <w:rPr>
                <w:sz w:val="17"/>
              </w:rPr>
              <w:t>Auth bypass</w:t>
            </w:r>
          </w:p>
        </w:tc>
        <w:tc>
          <w:tcPr>
            <w:tcW w:type="dxa" w:w="850"/>
            <w:vAlign w:val="center"/>
            <w:shd w:val="clear" w:color="auto" w:fill="e8f5e9"/>
          </w:tcPr>
          <w:p>
            <w:pPr>
              <w:jc w:val="center"/>
            </w:pPr>
            <w:r>
              <w:rPr>
                <w:b/>
                <w:color w:val="2E7D32"/>
                <w:sz w:val="17"/>
              </w:rPr>
              <w:t>YES ✓</w:t>
            </w:r>
          </w:p>
        </w:tc>
        <w:tc>
          <w:tcPr>
            <w:tcW w:type="dxa" w:w="907"/>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EB8</w:t>
            </w:r>
          </w:p>
        </w:tc>
        <w:tc>
          <w:tcPr>
            <w:tcW w:type="dxa" w:w="2268"/>
            <w:vAlign w:val="center"/>
            <w:shd w:val="clear" w:color="auto" w:fill="ffffff"/>
          </w:tcPr>
          <w:p>
            <w:pPr>
              <w:jc w:val="left"/>
            </w:pPr>
            <w:r>
              <w:rPr>
                <w:sz w:val="17"/>
              </w:rPr>
              <w:t>cartController.js</w:t>
            </w:r>
          </w:p>
        </w:tc>
        <w:tc>
          <w:tcPr>
            <w:tcW w:type="dxa" w:w="3118"/>
            <w:vAlign w:val="center"/>
            <w:shd w:val="clear" w:color="auto" w:fill="ffffff"/>
          </w:tcPr>
          <w:p>
            <w:pPr>
              <w:jc w:val="left"/>
            </w:pPr>
            <w:r>
              <w:rPr>
                <w:sz w:val="17"/>
              </w:rPr>
              <w:t>Add to cart succeeds even when quantity exceeds stock</w:t>
            </w:r>
          </w:p>
        </w:tc>
        <w:tc>
          <w:tcPr>
            <w:tcW w:type="dxa" w:w="1814"/>
            <w:vAlign w:val="center"/>
            <w:shd w:val="clear" w:color="auto" w:fill="ffffff"/>
          </w:tcPr>
          <w:p>
            <w:pPr>
              <w:jc w:val="left"/>
            </w:pPr>
            <w:r>
              <w:rPr>
                <w:sz w:val="17"/>
              </w:rPr>
              <w:t>Wrong guard</w:t>
            </w:r>
          </w:p>
        </w:tc>
        <w:tc>
          <w:tcPr>
            <w:tcW w:type="dxa" w:w="850"/>
            <w:vAlign w:val="center"/>
            <w:shd w:val="clear" w:color="auto" w:fill="e8f5e9"/>
          </w:tcPr>
          <w:p>
            <w:pPr>
              <w:jc w:val="center"/>
            </w:pPr>
            <w:r>
              <w:rPr>
                <w:b/>
                <w:color w:val="2E7D32"/>
                <w:sz w:val="17"/>
              </w:rPr>
              <w:t>YES ✓</w:t>
            </w:r>
          </w:p>
        </w:tc>
        <w:tc>
          <w:tcPr>
            <w:tcW w:type="dxa" w:w="907"/>
            <w:vAlign w:val="center"/>
            <w:shd w:val="clear" w:color="auto" w:fill="ffffff"/>
          </w:tcPr>
          <w:p>
            <w:pPr>
              <w:jc w:val="center"/>
            </w:pPr>
            <w:r>
              <w:rPr>
                <w:sz w:val="17"/>
              </w:rPr>
              <w:t>2</w:t>
            </w:r>
          </w:p>
        </w:tc>
      </w:tr>
    </w:tbl>
    <w:p/>
    <w:p>
      <w:r>
        <w:rPr>
          <w:b/>
          <w:color w:val="2E7D32"/>
          <w:sz w:val="20"/>
        </w:rPr>
        <w:t>Mutation Score: 8 / 8 (100%)</w:t>
      </w:r>
    </w:p>
    <w:p>
      <w:pPr>
        <w:spacing w:after="80"/>
      </w:pPr>
      <w:r>
        <w:rPr>
          <w:sz w:val="20"/>
        </w:rPr>
        <w:t>EB2 cascade: product created with id=null cascades into all downstream tests (orders, cart, reviews) that require a valid product.</w:t>
      </w:r>
    </w:p>
    <w:p>
      <w:r>
        <w:br w:type="page"/>
      </w:r>
    </w:p>
    <w:p>
      <w:pPr>
        <w:pStyle w:val="Heading1"/>
      </w:pPr>
      <w:r>
        <w:t>6. Library Backend — Results &amp; Bug Descriptions</w:t>
      </w:r>
    </w:p>
    <w:p>
      <w:pPr>
        <w:spacing w:after="80"/>
      </w:pPr>
      <w:r>
        <w:rPr>
          <w:sz w:val="20"/>
        </w:rPr>
        <w:t>Java Spring Boot application on port 8080 (MySQL). Manages books, students, loan requests, and loan accept/return workflows. Most complex backend tested.</w:t>
      </w:r>
    </w:p>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680"/>
            <w:shd w:val="clear" w:color="auto" w:fill="1a237e"/>
          </w:tcPr>
          <w:p>
            <w:pPr>
              <w:jc w:val="center"/>
            </w:pPr>
            <w:r>
              <w:rPr>
                <w:b/>
                <w:color w:val="FFFFFF"/>
                <w:sz w:val="18"/>
              </w:rPr>
              <w:t>Bug</w:t>
            </w:r>
          </w:p>
        </w:tc>
        <w:tc>
          <w:tcPr>
            <w:tcW w:type="dxa" w:w="2381"/>
            <w:shd w:val="clear" w:color="auto" w:fill="1a237e"/>
          </w:tcPr>
          <w:p>
            <w:pPr>
              <w:jc w:val="center"/>
            </w:pPr>
            <w:r>
              <w:rPr>
                <w:b/>
                <w:color w:val="FFFFFF"/>
                <w:sz w:val="18"/>
              </w:rPr>
              <w:t>Location</w:t>
            </w:r>
          </w:p>
        </w:tc>
        <w:tc>
          <w:tcPr>
            <w:tcW w:type="dxa" w:w="3175"/>
            <w:shd w:val="clear" w:color="auto" w:fill="1a237e"/>
          </w:tcPr>
          <w:p>
            <w:pPr>
              <w:jc w:val="center"/>
            </w:pPr>
            <w:r>
              <w:rPr>
                <w:b/>
                <w:color w:val="FFFFFF"/>
                <w:sz w:val="18"/>
              </w:rPr>
              <w:t>Description</w:t>
            </w:r>
          </w:p>
        </w:tc>
        <w:tc>
          <w:tcPr>
            <w:tcW w:type="dxa" w:w="1587"/>
            <w:shd w:val="clear" w:color="auto" w:fill="1a237e"/>
          </w:tcPr>
          <w:p>
            <w:pPr>
              <w:jc w:val="center"/>
            </w:pPr>
            <w:r>
              <w:rPr>
                <w:b/>
                <w:color w:val="FFFFFF"/>
                <w:sz w:val="18"/>
              </w:rPr>
              <w:t>Bug Type</w:t>
            </w:r>
          </w:p>
        </w:tc>
        <w:tc>
          <w:tcPr>
            <w:tcW w:type="dxa" w:w="737"/>
            <w:shd w:val="clear" w:color="auto" w:fill="1a237e"/>
          </w:tcPr>
          <w:p>
            <w:pPr>
              <w:jc w:val="center"/>
            </w:pPr>
            <w:r>
              <w:rPr>
                <w:b/>
                <w:color w:val="FFFFFF"/>
                <w:sz w:val="18"/>
              </w:rPr>
              <w:t>Det.</w:t>
            </w:r>
          </w:p>
        </w:tc>
        <w:tc>
          <w:tcPr>
            <w:tcW w:type="dxa" w:w="794"/>
            <w:shd w:val="clear" w:color="auto" w:fill="1a237e"/>
          </w:tcPr>
          <w:p>
            <w:pPr>
              <w:jc w:val="center"/>
            </w:pPr>
            <w:r>
              <w:rPr>
                <w:b/>
                <w:color w:val="FFFFFF"/>
                <w:sz w:val="18"/>
              </w:rPr>
              <w:t>Depth</w:t>
            </w:r>
          </w:p>
        </w:tc>
      </w:tr>
      <w:tr>
        <w:tc>
          <w:tcPr>
            <w:tcW w:type="dxa" w:w="680"/>
            <w:vAlign w:val="center"/>
            <w:shd w:val="clear" w:color="auto" w:fill="e8eaf6"/>
          </w:tcPr>
          <w:p>
            <w:pPr>
              <w:jc w:val="center"/>
            </w:pPr>
            <w:r>
              <w:rPr>
                <w:sz w:val="17"/>
              </w:rPr>
              <w:t>LB1</w:t>
            </w:r>
          </w:p>
        </w:tc>
        <w:tc>
          <w:tcPr>
            <w:tcW w:type="dxa" w:w="2381"/>
            <w:vAlign w:val="center"/>
            <w:shd w:val="clear" w:color="auto" w:fill="e8eaf6"/>
          </w:tcPr>
          <w:p>
            <w:pPr>
              <w:jc w:val="left"/>
            </w:pPr>
            <w:r>
              <w:rPr>
                <w:sz w:val="17"/>
              </w:rPr>
              <w:t>RequestController.java:167</w:t>
            </w:r>
          </w:p>
        </w:tc>
        <w:tc>
          <w:tcPr>
            <w:tcW w:type="dxa" w:w="3175"/>
            <w:vAlign w:val="center"/>
            <w:shd w:val="clear" w:color="auto" w:fill="e8eaf6"/>
          </w:tcPr>
          <w:p>
            <w:pPr>
              <w:jc w:val="left"/>
            </w:pPr>
            <w:r>
              <w:rPr>
                <w:sz w:val="17"/>
              </w:rPr>
              <w:t>After loan accepted, original request NOT deleted from DB</w:t>
            </w:r>
          </w:p>
        </w:tc>
        <w:tc>
          <w:tcPr>
            <w:tcW w:type="dxa" w:w="1587"/>
            <w:vAlign w:val="center"/>
            <w:shd w:val="clear" w:color="auto" w:fill="e8eaf6"/>
          </w:tcPr>
          <w:p>
            <w:pPr>
              <w:jc w:val="left"/>
            </w:pPr>
            <w:r>
              <w:rPr>
                <w:sz w:val="17"/>
              </w:rPr>
              <w:t>Missing side-effect</w:t>
            </w:r>
          </w:p>
        </w:tc>
        <w:tc>
          <w:tcPr>
            <w:tcW w:type="dxa" w:w="737"/>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4</w:t>
            </w:r>
          </w:p>
        </w:tc>
      </w:tr>
      <w:tr>
        <w:tc>
          <w:tcPr>
            <w:tcW w:type="dxa" w:w="680"/>
            <w:vAlign w:val="center"/>
            <w:shd w:val="clear" w:color="auto" w:fill="ffffff"/>
          </w:tcPr>
          <w:p>
            <w:pPr>
              <w:jc w:val="center"/>
            </w:pPr>
            <w:r>
              <w:rPr>
                <w:sz w:val="17"/>
              </w:rPr>
              <w:t>LB2</w:t>
            </w:r>
          </w:p>
        </w:tc>
        <w:tc>
          <w:tcPr>
            <w:tcW w:type="dxa" w:w="2381"/>
            <w:vAlign w:val="center"/>
            <w:shd w:val="clear" w:color="auto" w:fill="ffffff"/>
          </w:tcPr>
          <w:p>
            <w:pPr>
              <w:jc w:val="left"/>
            </w:pPr>
            <w:r>
              <w:rPr>
                <w:sz w:val="17"/>
              </w:rPr>
              <w:t>BookService.java:43</w:t>
            </w:r>
          </w:p>
        </w:tc>
        <w:tc>
          <w:tcPr>
            <w:tcW w:type="dxa" w:w="3175"/>
            <w:vAlign w:val="center"/>
            <w:shd w:val="clear" w:color="auto" w:fill="ffffff"/>
          </w:tcPr>
          <w:p>
            <w:pPr>
              <w:jc w:val="left"/>
            </w:pPr>
            <w:r>
              <w:rPr>
                <w:sz w:val="17"/>
              </w:rPr>
              <w:t>deleteBook returns book without calling deleteById() — book stays in DB</w:t>
            </w:r>
          </w:p>
        </w:tc>
        <w:tc>
          <w:tcPr>
            <w:tcW w:type="dxa" w:w="1587"/>
            <w:vAlign w:val="center"/>
            <w:shd w:val="clear" w:color="auto" w:fill="ffffff"/>
          </w:tcPr>
          <w:p>
            <w:pPr>
              <w:jc w:val="left"/>
            </w:pPr>
            <w:r>
              <w:rPr>
                <w:sz w:val="17"/>
              </w:rPr>
              <w:t>Missing side-effect</w:t>
            </w:r>
          </w:p>
        </w:tc>
        <w:tc>
          <w:tcPr>
            <w:tcW w:type="dxa" w:w="737"/>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LB3</w:t>
            </w:r>
          </w:p>
        </w:tc>
        <w:tc>
          <w:tcPr>
            <w:tcW w:type="dxa" w:w="2381"/>
            <w:vAlign w:val="center"/>
            <w:shd w:val="clear" w:color="auto" w:fill="e8eaf6"/>
          </w:tcPr>
          <w:p>
            <w:pPr>
              <w:jc w:val="left"/>
            </w:pPr>
            <w:r>
              <w:rPr>
                <w:sz w:val="17"/>
              </w:rPr>
              <w:t>RequestController.java:147</w:t>
            </w:r>
          </w:p>
        </w:tc>
        <w:tc>
          <w:tcPr>
            <w:tcW w:type="dxa" w:w="3175"/>
            <w:vAlign w:val="center"/>
            <w:shd w:val="clear" w:color="auto" w:fill="e8eaf6"/>
          </w:tcPr>
          <w:p>
            <w:pPr>
              <w:jc w:val="left"/>
            </w:pPr>
            <w:r>
              <w:rPr>
                <w:sz w:val="17"/>
              </w:rPr>
              <w:t>Overlap check inverted: throws error for valid non-overlapping requests</w:t>
            </w:r>
          </w:p>
        </w:tc>
        <w:tc>
          <w:tcPr>
            <w:tcW w:type="dxa" w:w="1587"/>
            <w:vAlign w:val="center"/>
            <w:shd w:val="clear" w:color="auto" w:fill="e8eaf6"/>
          </w:tcPr>
          <w:p>
            <w:pPr>
              <w:jc w:val="left"/>
            </w:pPr>
            <w:r>
              <w:rPr>
                <w:sz w:val="17"/>
              </w:rPr>
              <w:t>Wrong conditional</w:t>
            </w:r>
          </w:p>
        </w:tc>
        <w:tc>
          <w:tcPr>
            <w:tcW w:type="dxa" w:w="737"/>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4</w:t>
            </w:r>
          </w:p>
        </w:tc>
      </w:tr>
      <w:tr>
        <w:tc>
          <w:tcPr>
            <w:tcW w:type="dxa" w:w="680"/>
            <w:vAlign w:val="center"/>
            <w:shd w:val="clear" w:color="auto" w:fill="ffffff"/>
          </w:tcPr>
          <w:p>
            <w:pPr>
              <w:jc w:val="center"/>
            </w:pPr>
            <w:r>
              <w:rPr>
                <w:sz w:val="17"/>
              </w:rPr>
              <w:t>LB4</w:t>
            </w:r>
          </w:p>
        </w:tc>
        <w:tc>
          <w:tcPr>
            <w:tcW w:type="dxa" w:w="2381"/>
            <w:vAlign w:val="center"/>
            <w:shd w:val="clear" w:color="auto" w:fill="ffffff"/>
          </w:tcPr>
          <w:p>
            <w:pPr>
              <w:jc w:val="left"/>
            </w:pPr>
            <w:r>
              <w:rPr>
                <w:sz w:val="17"/>
              </w:rPr>
              <w:t>BookStudentService.java:70</w:t>
            </w:r>
          </w:p>
        </w:tc>
        <w:tc>
          <w:tcPr>
            <w:tcW w:type="dxa" w:w="3175"/>
            <w:vAlign w:val="center"/>
            <w:shd w:val="clear" w:color="auto" w:fill="ffffff"/>
          </w:tcPr>
          <w:p>
            <w:pPr>
              <w:jc w:val="left"/>
            </w:pPr>
            <w:r>
              <w:rPr>
                <w:sz w:val="17"/>
              </w:rPr>
              <w:t>returnBook calls findById instead of deleteById — loan stays in DB</w:t>
            </w:r>
          </w:p>
        </w:tc>
        <w:tc>
          <w:tcPr>
            <w:tcW w:type="dxa" w:w="1587"/>
            <w:vAlign w:val="center"/>
            <w:shd w:val="clear" w:color="auto" w:fill="ffffff"/>
          </w:tcPr>
          <w:p>
            <w:pPr>
              <w:jc w:val="left"/>
            </w:pPr>
            <w:r>
              <w:rPr>
                <w:sz w:val="17"/>
              </w:rPr>
              <w:t>Missing side-effect</w:t>
            </w:r>
          </w:p>
        </w:tc>
        <w:tc>
          <w:tcPr>
            <w:tcW w:type="dxa" w:w="737"/>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5</w:t>
            </w:r>
          </w:p>
        </w:tc>
      </w:tr>
      <w:tr>
        <w:tc>
          <w:tcPr>
            <w:tcW w:type="dxa" w:w="680"/>
            <w:vAlign w:val="center"/>
            <w:shd w:val="clear" w:color="auto" w:fill="e8eaf6"/>
          </w:tcPr>
          <w:p>
            <w:pPr>
              <w:jc w:val="center"/>
            </w:pPr>
            <w:r>
              <w:rPr>
                <w:sz w:val="17"/>
              </w:rPr>
              <w:t>LB5</w:t>
            </w:r>
          </w:p>
        </w:tc>
        <w:tc>
          <w:tcPr>
            <w:tcW w:type="dxa" w:w="2381"/>
            <w:vAlign w:val="center"/>
            <w:shd w:val="clear" w:color="auto" w:fill="e8eaf6"/>
          </w:tcPr>
          <w:p>
            <w:pPr>
              <w:jc w:val="left"/>
            </w:pPr>
            <w:r>
              <w:rPr>
                <w:sz w:val="17"/>
              </w:rPr>
              <w:t>StudentService.java:50</w:t>
            </w:r>
          </w:p>
        </w:tc>
        <w:tc>
          <w:tcPr>
            <w:tcW w:type="dxa" w:w="3175"/>
            <w:vAlign w:val="center"/>
            <w:shd w:val="clear" w:color="auto" w:fill="e8eaf6"/>
          </w:tcPr>
          <w:p>
            <w:pPr>
              <w:jc w:val="left"/>
            </w:pPr>
            <w:r>
              <w:rPr>
                <w:sz w:val="17"/>
              </w:rPr>
              <w:t>deleteStudent calls getStudentById instead of deleteStudentById — student stays in DB</w:t>
            </w:r>
          </w:p>
        </w:tc>
        <w:tc>
          <w:tcPr>
            <w:tcW w:type="dxa" w:w="1587"/>
            <w:vAlign w:val="center"/>
            <w:shd w:val="clear" w:color="auto" w:fill="e8eaf6"/>
          </w:tcPr>
          <w:p>
            <w:pPr>
              <w:jc w:val="left"/>
            </w:pPr>
            <w:r>
              <w:rPr>
                <w:sz w:val="17"/>
              </w:rPr>
              <w:t>Missing side-effect</w:t>
            </w:r>
          </w:p>
        </w:tc>
        <w:tc>
          <w:tcPr>
            <w:tcW w:type="dxa" w:w="737"/>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2</w:t>
            </w:r>
          </w:p>
        </w:tc>
      </w:tr>
      <w:tr>
        <w:tc>
          <w:tcPr>
            <w:tcW w:type="dxa" w:w="680"/>
            <w:vAlign w:val="center"/>
            <w:shd w:val="clear" w:color="auto" w:fill="ffffff"/>
          </w:tcPr>
          <w:p>
            <w:pPr>
              <w:jc w:val="center"/>
            </w:pPr>
            <w:r>
              <w:rPr>
                <w:sz w:val="17"/>
              </w:rPr>
              <w:t>LB6</w:t>
            </w:r>
          </w:p>
        </w:tc>
        <w:tc>
          <w:tcPr>
            <w:tcW w:type="dxa" w:w="2381"/>
            <w:vAlign w:val="center"/>
            <w:shd w:val="clear" w:color="auto" w:fill="ffffff"/>
          </w:tcPr>
          <w:p>
            <w:pPr>
              <w:jc w:val="left"/>
            </w:pPr>
            <w:r>
              <w:rPr>
                <w:sz w:val="17"/>
              </w:rPr>
              <w:t>BookService.java:57-60</w:t>
            </w:r>
          </w:p>
        </w:tc>
        <w:tc>
          <w:tcPr>
            <w:tcW w:type="dxa" w:w="3175"/>
            <w:vAlign w:val="center"/>
            <w:shd w:val="clear" w:color="auto" w:fill="ffffff"/>
          </w:tcPr>
          <w:p>
            <w:pPr>
              <w:jc w:val="left"/>
            </w:pPr>
            <w:r>
              <w:rPr>
                <w:sz w:val="17"/>
              </w:rPr>
              <w:t>updateBook calls deleteById instead of updateBook — book deleted on 'update'</w:t>
            </w:r>
          </w:p>
        </w:tc>
        <w:tc>
          <w:tcPr>
            <w:tcW w:type="dxa" w:w="1587"/>
            <w:vAlign w:val="center"/>
            <w:shd w:val="clear" w:color="auto" w:fill="ffffff"/>
          </w:tcPr>
          <w:p>
            <w:pPr>
              <w:jc w:val="left"/>
            </w:pPr>
            <w:r>
              <w:rPr>
                <w:sz w:val="17"/>
              </w:rPr>
              <w:t>Wrong operation</w:t>
            </w:r>
          </w:p>
        </w:tc>
        <w:tc>
          <w:tcPr>
            <w:tcW w:type="dxa" w:w="737"/>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2</w:t>
            </w:r>
          </w:p>
        </w:tc>
      </w:tr>
      <w:tr>
        <w:tc>
          <w:tcPr>
            <w:tcW w:type="dxa" w:w="680"/>
            <w:vAlign w:val="center"/>
            <w:shd w:val="clear" w:color="auto" w:fill="e8eaf6"/>
          </w:tcPr>
          <w:p>
            <w:pPr>
              <w:jc w:val="center"/>
            </w:pPr>
            <w:r>
              <w:rPr>
                <w:sz w:val="17"/>
              </w:rPr>
              <w:t>LB7</w:t>
            </w:r>
          </w:p>
        </w:tc>
        <w:tc>
          <w:tcPr>
            <w:tcW w:type="dxa" w:w="2381"/>
            <w:vAlign w:val="center"/>
            <w:shd w:val="clear" w:color="auto" w:fill="e8eaf6"/>
          </w:tcPr>
          <w:p>
            <w:pPr>
              <w:jc w:val="left"/>
            </w:pPr>
            <w:r>
              <w:rPr>
                <w:sz w:val="17"/>
              </w:rPr>
              <w:t>StudentService.java:40</w:t>
            </w:r>
          </w:p>
        </w:tc>
        <w:tc>
          <w:tcPr>
            <w:tcW w:type="dxa" w:w="3175"/>
            <w:vAlign w:val="center"/>
            <w:shd w:val="clear" w:color="auto" w:fill="e8eaf6"/>
          </w:tcPr>
          <w:p>
            <w:pPr>
              <w:jc w:val="left"/>
            </w:pPr>
            <w:r>
              <w:rPr>
                <w:sz w:val="17"/>
              </w:rPr>
              <w:t>saveStudent returns input student without calling studentDAO.save() — id=0, not in DB</w:t>
            </w:r>
          </w:p>
        </w:tc>
        <w:tc>
          <w:tcPr>
            <w:tcW w:type="dxa" w:w="1587"/>
            <w:vAlign w:val="center"/>
            <w:shd w:val="clear" w:color="auto" w:fill="e8eaf6"/>
          </w:tcPr>
          <w:p>
            <w:pPr>
              <w:jc w:val="left"/>
            </w:pPr>
            <w:r>
              <w:rPr>
                <w:sz w:val="17"/>
              </w:rPr>
              <w:t>Save without persist</w:t>
            </w:r>
          </w:p>
        </w:tc>
        <w:tc>
          <w:tcPr>
            <w:tcW w:type="dxa" w:w="737"/>
            <w:vAlign w:val="center"/>
            <w:shd w:val="clear" w:color="auto" w:fill="e8f5e9"/>
          </w:tcPr>
          <w:p>
            <w:pPr>
              <w:jc w:val="center"/>
            </w:pPr>
            <w:r>
              <w:rPr>
                <w:b/>
                <w:color w:val="2E7D32"/>
                <w:sz w:val="17"/>
              </w:rPr>
              <w:t>YES ✓</w:t>
            </w:r>
          </w:p>
        </w:tc>
        <w:tc>
          <w:tcPr>
            <w:tcW w:type="dxa" w:w="794"/>
            <w:vAlign w:val="center"/>
            <w:shd w:val="clear" w:color="auto" w:fill="e8eaf6"/>
          </w:tcPr>
          <w:p>
            <w:pPr>
              <w:jc w:val="center"/>
            </w:pPr>
            <w:r>
              <w:rPr>
                <w:sz w:val="17"/>
              </w:rPr>
              <w:t>1</w:t>
            </w:r>
          </w:p>
        </w:tc>
      </w:tr>
      <w:tr>
        <w:tc>
          <w:tcPr>
            <w:tcW w:type="dxa" w:w="680"/>
            <w:vAlign w:val="center"/>
            <w:shd w:val="clear" w:color="auto" w:fill="ffffff"/>
          </w:tcPr>
          <w:p>
            <w:pPr>
              <w:jc w:val="center"/>
            </w:pPr>
            <w:r>
              <w:rPr>
                <w:sz w:val="17"/>
              </w:rPr>
              <w:t>LB8</w:t>
            </w:r>
          </w:p>
        </w:tc>
        <w:tc>
          <w:tcPr>
            <w:tcW w:type="dxa" w:w="2381"/>
            <w:vAlign w:val="center"/>
            <w:shd w:val="clear" w:color="auto" w:fill="ffffff"/>
          </w:tcPr>
          <w:p>
            <w:pPr>
              <w:jc w:val="left"/>
            </w:pPr>
            <w:r>
              <w:rPr>
                <w:sz w:val="17"/>
              </w:rPr>
              <w:t>BookService.java:33</w:t>
            </w:r>
          </w:p>
        </w:tc>
        <w:tc>
          <w:tcPr>
            <w:tcW w:type="dxa" w:w="3175"/>
            <w:vAlign w:val="center"/>
            <w:shd w:val="clear" w:color="auto" w:fill="ffffff"/>
          </w:tcPr>
          <w:p>
            <w:pPr>
              <w:jc w:val="left"/>
            </w:pPr>
            <w:r>
              <w:rPr>
                <w:sz w:val="17"/>
              </w:rPr>
              <w:t>addBook returns new Book() without calling bookDAO.save() — bookCode=0, not in DB</w:t>
            </w:r>
          </w:p>
        </w:tc>
        <w:tc>
          <w:tcPr>
            <w:tcW w:type="dxa" w:w="1587"/>
            <w:vAlign w:val="center"/>
            <w:shd w:val="clear" w:color="auto" w:fill="ffffff"/>
          </w:tcPr>
          <w:p>
            <w:pPr>
              <w:jc w:val="left"/>
            </w:pPr>
            <w:r>
              <w:rPr>
                <w:sz w:val="17"/>
              </w:rPr>
              <w:t>Save without persist</w:t>
            </w:r>
          </w:p>
        </w:tc>
        <w:tc>
          <w:tcPr>
            <w:tcW w:type="dxa" w:w="737"/>
            <w:vAlign w:val="center"/>
            <w:shd w:val="clear" w:color="auto" w:fill="e8f5e9"/>
          </w:tcPr>
          <w:p>
            <w:pPr>
              <w:jc w:val="center"/>
            </w:pPr>
            <w:r>
              <w:rPr>
                <w:b/>
                <w:color w:val="2E7D32"/>
                <w:sz w:val="17"/>
              </w:rPr>
              <w:t>YES ✓</w:t>
            </w:r>
          </w:p>
        </w:tc>
        <w:tc>
          <w:tcPr>
            <w:tcW w:type="dxa" w:w="794"/>
            <w:vAlign w:val="center"/>
            <w:shd w:val="clear" w:color="auto" w:fill="ffffff"/>
          </w:tcPr>
          <w:p>
            <w:pPr>
              <w:jc w:val="center"/>
            </w:pPr>
            <w:r>
              <w:rPr>
                <w:sz w:val="17"/>
              </w:rPr>
              <w:t>1</w:t>
            </w:r>
          </w:p>
        </w:tc>
      </w:tr>
    </w:tbl>
    <w:p/>
    <w:p>
      <w:r>
        <w:rPr>
          <w:b/>
          <w:color w:val="2E7D32"/>
          <w:sz w:val="20"/>
        </w:rPr>
        <w:t>Mutation Score: 8 / 8 (100%)</w:t>
      </w:r>
    </w:p>
    <w:p>
      <w:pPr>
        <w:spacing w:after="80"/>
      </w:pPr>
      <w:r>
        <w:rPr>
          <w:sz w:val="20"/>
        </w:rPr>
        <w:t>No new spec blocks needed — existing LibrarySpec.cpp postconditions were sufficient. Deepest test chain: LB4 at depth=5 (saveBook → saveStudent → saveRequest → acceptRequest → returnBook).</w:t>
      </w:r>
    </w:p>
    <w:p>
      <w:r>
        <w:br w:type="page"/>
      </w:r>
    </w:p>
    <w:p>
      <w:pPr>
        <w:pStyle w:val="Heading1"/>
      </w:pPr>
      <w:r>
        <w:t>7. Bug Test File Walkthrough</w:t>
      </w:r>
    </w:p>
    <w:p>
      <w:pPr>
        <w:spacing w:after="80"/>
      </w:pPr>
      <w:r>
        <w:rPr>
          <w:sz w:val="20"/>
        </w:rPr>
        <w:t>Two representative bugs are walked through to illustrate the complete TestGen pipeline: a simple depth=1 case (LB8) and a complex depth=4 chained case (LB3).</w:t>
      </w:r>
    </w:p>
    <w:p>
      <w:pPr>
        <w:pStyle w:val="Heading2"/>
      </w:pPr>
      <w:r>
        <w:t>7.1  LB8 — Book Not Saved (depth=1, simplest case)</w:t>
      </w:r>
    </w:p>
    <w:p>
      <w:pPr>
        <w:pStyle w:val="Heading3"/>
      </w:pPr>
      <w:r>
        <w:t>What was tested</w:t>
      </w:r>
    </w:p>
    <w:p>
      <w:pPr>
        <w:spacing w:after="80"/>
      </w:pPr>
      <w:r>
        <w:rPr>
          <w:sz w:val="20"/>
        </w:rPr>
        <w:t>Bug injected in BookService.java line 33: return this.bookDAO.saveBook(book) was replaced with return new Book(); — the book is never persisted to the MySQL database.</w:t>
      </w:r>
    </w:p>
    <w:p>
      <w:pPr>
        <w:spacing w:after="80"/>
      </w:pPr>
      <w:r>
        <w:rPr>
          <w:sz w:val="20"/>
        </w:rPr>
        <w:t>Test string: ['saveBookOk']  (just 1 API call)</w:t>
      </w:r>
    </w:p>
    <w:p>
      <w:pPr>
        <w:pStyle w:val="Heading3"/>
      </w:pPr>
      <w:r>
        <w:t>Spec postcondition</w:t>
      </w:r>
    </w:p>
    <w:p>
      <w:pPr>
        <w:spacing w:after="80"/>
        <w:ind w:left="454"/>
      </w:pPr>
      <w:r>
        <w:rPr>
          <w:rFonts w:ascii="Courier New" w:hAnsi="Courier New"/>
          <w:color w:val="1A1A2E"/>
          <w:sz w:val="18"/>
        </w:rPr>
        <w:t>saveBookOk:  in(_result, dom(B'))   // result ID must exist in live Books table</w:t>
      </w:r>
    </w:p>
    <w:p>
      <w:pPr>
        <w:pStyle w:val="Heading3"/>
      </w:pPr>
      <w:r>
        <w:t>Pipeline of execution</w:t>
      </w:r>
    </w:p>
    <w:tbl>
      <w:tblPr>
        <w:tblStyle w:val="TableGrid"/>
        <w:tblW w:type="auto" w:w="0"/>
        <w:tblLook w:firstColumn="1" w:firstRow="1" w:lastColumn="0" w:lastRow="0" w:noHBand="0" w:noVBand="1" w:val="04A0"/>
      </w:tblPr>
      <w:tblGrid>
        <w:gridCol w:w="3249"/>
        <w:gridCol w:w="3249"/>
        <w:gridCol w:w="3249"/>
      </w:tblGrid>
      <w:tr>
        <w:tc>
          <w:tcPr>
            <w:tcW w:type="dxa" w:w="1701"/>
            <w:shd w:val="clear" w:color="auto" w:fill="1a237e"/>
          </w:tcPr>
          <w:p>
            <w:pPr>
              <w:jc w:val="center"/>
            </w:pPr>
            <w:r>
              <w:rPr>
                <w:b/>
                <w:color w:val="FFFFFF"/>
                <w:sz w:val="18"/>
              </w:rPr>
              <w:t>Step</w:t>
            </w:r>
          </w:p>
        </w:tc>
        <w:tc>
          <w:tcPr>
            <w:tcW w:type="dxa" w:w="3402"/>
            <w:shd w:val="clear" w:color="auto" w:fill="1a237e"/>
          </w:tcPr>
          <w:p>
            <w:pPr>
              <w:jc w:val="center"/>
            </w:pPr>
            <w:r>
              <w:rPr>
                <w:b/>
                <w:color w:val="FFFFFF"/>
                <w:sz w:val="18"/>
              </w:rPr>
              <w:t>Action</w:t>
            </w:r>
          </w:p>
        </w:tc>
        <w:tc>
          <w:tcPr>
            <w:tcW w:type="dxa" w:w="3969"/>
            <w:shd w:val="clear" w:color="auto" w:fill="1a237e"/>
          </w:tcPr>
          <w:p>
            <w:pPr>
              <w:jc w:val="center"/>
            </w:pPr>
            <w:r>
              <w:rPr>
                <w:b/>
                <w:color w:val="FFFFFF"/>
                <w:sz w:val="18"/>
              </w:rPr>
              <w:t>Output</w:t>
            </w:r>
          </w:p>
        </w:tc>
      </w:tr>
      <w:tr>
        <w:tc>
          <w:tcPr>
            <w:tcW w:type="dxa" w:w="1701"/>
            <w:vAlign w:val="center"/>
            <w:shd w:val="clear" w:color="auto" w:fill="e8eaf6"/>
          </w:tcPr>
          <w:p>
            <w:pPr>
              <w:jc w:val="center"/>
            </w:pPr>
            <w:r>
              <w:rPr>
                <w:sz w:val="17"/>
              </w:rPr>
              <w:t>SEE iter 1</w:t>
            </w:r>
          </w:p>
        </w:tc>
        <w:tc>
          <w:tcPr>
            <w:tcW w:type="dxa" w:w="3402"/>
            <w:vAlign w:val="center"/>
            <w:shd w:val="clear" w:color="auto" w:fill="e8eaf6"/>
          </w:tcPr>
          <w:p>
            <w:pPr>
              <w:jc w:val="left"/>
            </w:pPr>
            <w:r>
              <w:rPr>
                <w:sz w:val="17"/>
              </w:rPr>
              <w:t>Symbolic var for bookTitle</w:t>
            </w:r>
          </w:p>
        </w:tc>
        <w:tc>
          <w:tcPr>
            <w:tcW w:type="dxa" w:w="3969"/>
            <w:vAlign w:val="center"/>
            <w:shd w:val="clear" w:color="auto" w:fill="e8eaf6"/>
          </w:tcPr>
          <w:p>
            <w:pPr>
              <w:jc w:val="left"/>
            </w:pPr>
            <w:r>
              <w:rPr>
                <w:sz w:val="17"/>
              </w:rPr>
              <w:t>Constraint accumulated</w:t>
            </w:r>
          </w:p>
        </w:tc>
      </w:tr>
      <w:tr>
        <w:tc>
          <w:tcPr>
            <w:tcW w:type="dxa" w:w="1701"/>
            <w:vAlign w:val="center"/>
            <w:shd w:val="clear" w:color="auto" w:fill="ffffff"/>
          </w:tcPr>
          <w:p>
            <w:pPr>
              <w:jc w:val="center"/>
            </w:pPr>
            <w:r>
              <w:rPr>
                <w:sz w:val="17"/>
              </w:rPr>
              <w:t>Z3</w:t>
            </w:r>
          </w:p>
        </w:tc>
        <w:tc>
          <w:tcPr>
            <w:tcW w:type="dxa" w:w="3402"/>
            <w:vAlign w:val="center"/>
            <w:shd w:val="clear" w:color="auto" w:fill="ffffff"/>
          </w:tcPr>
          <w:p>
            <w:pPr>
              <w:jc w:val="left"/>
            </w:pPr>
            <w:r>
              <w:rPr>
                <w:sz w:val="17"/>
              </w:rPr>
              <w:t>Find concrete bookTitle value</w:t>
            </w:r>
          </w:p>
        </w:tc>
        <w:tc>
          <w:tcPr>
            <w:tcW w:type="dxa" w:w="3969"/>
            <w:vAlign w:val="center"/>
            <w:shd w:val="clear" w:color="auto" w:fill="ffffff"/>
          </w:tcPr>
          <w:p>
            <w:pPr>
              <w:jc w:val="left"/>
            </w:pPr>
            <w:r>
              <w:rPr>
                <w:sz w:val="17"/>
              </w:rPr>
              <w:t>bookTitle = 'Test Book 6'</w:t>
            </w:r>
          </w:p>
        </w:tc>
      </w:tr>
      <w:tr>
        <w:tc>
          <w:tcPr>
            <w:tcW w:type="dxa" w:w="1701"/>
            <w:vAlign w:val="center"/>
            <w:shd w:val="clear" w:color="auto" w:fill="e8eaf6"/>
          </w:tcPr>
          <w:p>
            <w:pPr>
              <w:jc w:val="center"/>
            </w:pPr>
            <w:r>
              <w:rPr>
                <w:sz w:val="17"/>
              </w:rPr>
              <w:t>SEE iter 2</w:t>
            </w:r>
          </w:p>
        </w:tc>
        <w:tc>
          <w:tcPr>
            <w:tcW w:type="dxa" w:w="3402"/>
            <w:vAlign w:val="center"/>
            <w:shd w:val="clear" w:color="auto" w:fill="e8eaf6"/>
          </w:tcPr>
          <w:p>
            <w:pPr>
              <w:jc w:val="left"/>
            </w:pPr>
            <w:r>
              <w:rPr>
                <w:sz w:val="17"/>
              </w:rPr>
              <w:t>POST /books/save with concrete value</w:t>
            </w:r>
          </w:p>
        </w:tc>
        <w:tc>
          <w:tcPr>
            <w:tcW w:type="dxa" w:w="3969"/>
            <w:vAlign w:val="center"/>
            <w:shd w:val="clear" w:color="auto" w:fill="e8eaf6"/>
          </w:tcPr>
          <w:p>
            <w:pPr>
              <w:jc w:val="left"/>
            </w:pPr>
            <w:r>
              <w:rPr>
                <w:sz w:val="17"/>
              </w:rPr>
              <w:t>HTTP 200, bookCode=0 returned</w:t>
            </w:r>
          </w:p>
        </w:tc>
      </w:tr>
      <w:tr>
        <w:tc>
          <w:tcPr>
            <w:tcW w:type="dxa" w:w="1701"/>
            <w:vAlign w:val="center"/>
            <w:shd w:val="clear" w:color="auto" w:fill="ffffff"/>
          </w:tcPr>
          <w:p>
            <w:pPr>
              <w:jc w:val="center"/>
            </w:pPr>
            <w:r>
              <w:rPr>
                <w:sz w:val="17"/>
              </w:rPr>
              <w:t>SaveBookFunc</w:t>
            </w:r>
          </w:p>
        </w:tc>
        <w:tc>
          <w:tcPr>
            <w:tcW w:type="dxa" w:w="3402"/>
            <w:vAlign w:val="center"/>
            <w:shd w:val="clear" w:color="auto" w:fill="ffffff"/>
          </w:tcPr>
          <w:p>
            <w:pPr>
              <w:jc w:val="left"/>
            </w:pPr>
            <w:r>
              <w:rPr>
                <w:sz w:val="17"/>
              </w:rPr>
              <w:t>Parse response bookCode</w:t>
            </w:r>
          </w:p>
        </w:tc>
        <w:tc>
          <w:tcPr>
            <w:tcW w:type="dxa" w:w="3969"/>
            <w:vAlign w:val="center"/>
            <w:shd w:val="clear" w:color="auto" w:fill="ffffff"/>
          </w:tcPr>
          <w:p>
            <w:pPr>
              <w:jc w:val="left"/>
            </w:pPr>
            <w:r>
              <w:rPr>
                <w:sz w:val="17"/>
              </w:rPr>
              <w:t>Returns '0' — new Book() has code=0</w:t>
            </w:r>
          </w:p>
        </w:tc>
      </w:tr>
      <w:tr>
        <w:tc>
          <w:tcPr>
            <w:tcW w:type="dxa" w:w="1701"/>
            <w:vAlign w:val="center"/>
            <w:shd w:val="clear" w:color="auto" w:fill="e8eaf6"/>
          </w:tcPr>
          <w:p>
            <w:pPr>
              <w:jc w:val="center"/>
            </w:pPr>
            <w:r>
              <w:rPr>
                <w:sz w:val="17"/>
              </w:rPr>
              <w:t>Rewrite Globals</w:t>
            </w:r>
          </w:p>
        </w:tc>
        <w:tc>
          <w:tcPr>
            <w:tcW w:type="dxa" w:w="3402"/>
            <w:vAlign w:val="center"/>
            <w:shd w:val="clear" w:color="auto" w:fill="e8eaf6"/>
          </w:tcPr>
          <w:p>
            <w:pPr>
              <w:jc w:val="left"/>
            </w:pPr>
            <w:r>
              <w:rPr>
                <w:sz w:val="17"/>
              </w:rPr>
              <w:t>get_B() → fetch Books table from live DB</w:t>
            </w:r>
          </w:p>
        </w:tc>
        <w:tc>
          <w:tcPr>
            <w:tcW w:type="dxa" w:w="3969"/>
            <w:vAlign w:val="center"/>
            <w:shd w:val="clear" w:color="auto" w:fill="e8eaf6"/>
          </w:tcPr>
          <w:p>
            <w:pPr>
              <w:jc w:val="left"/>
            </w:pPr>
            <w:r>
              <w:rPr>
                <w:sz w:val="17"/>
              </w:rPr>
              <w:t>(empty) — no book with code=0</w:t>
            </w:r>
          </w:p>
        </w:tc>
      </w:tr>
      <w:tr>
        <w:tc>
          <w:tcPr>
            <w:tcW w:type="dxa" w:w="1701"/>
            <w:vAlign w:val="center"/>
            <w:shd w:val="clear" w:color="auto" w:fill="ffffff"/>
          </w:tcPr>
          <w:p>
            <w:pPr>
              <w:jc w:val="center"/>
            </w:pPr>
            <w:r>
              <w:rPr>
                <w:sz w:val="17"/>
              </w:rPr>
              <w:t>assert()</w:t>
            </w:r>
          </w:p>
        </w:tc>
        <w:tc>
          <w:tcPr>
            <w:tcW w:type="dxa" w:w="3402"/>
            <w:vAlign w:val="center"/>
            <w:shd w:val="clear" w:color="auto" w:fill="ffffff"/>
          </w:tcPr>
          <w:p>
            <w:pPr>
              <w:jc w:val="left"/>
            </w:pPr>
            <w:r>
              <w:rPr>
                <w:sz w:val="17"/>
              </w:rPr>
              <w:t>in('0', dom(B'))</w:t>
            </w:r>
          </w:p>
        </w:tc>
        <w:tc>
          <w:tcPr>
            <w:tcW w:type="dxa" w:w="3969"/>
            <w:vAlign w:val="center"/>
            <w:shd w:val="clear" w:color="auto" w:fill="ffffff"/>
          </w:tcPr>
          <w:p>
            <w:pPr>
              <w:jc w:val="left"/>
            </w:pPr>
            <w:r>
              <w:rPr>
                <w:sz w:val="17"/>
              </w:rPr>
              <w:t>false → ASSERT FAILED → BUG DETECTED</w:t>
            </w:r>
          </w:p>
        </w:tc>
      </w:tr>
    </w:tbl>
    <w:p/>
    <w:p>
      <w:pPr>
        <w:spacing w:after="80"/>
      </w:pPr>
      <w:r>
        <w:rPr>
          <w:sz w:val="20"/>
        </w:rPr>
        <w:t>Why it works: Spring Boot's default int field is 0 when uninitialized. new Book() returns bookCode=0. get_B() confirms no book with code=0 in DB. The in-domain assertion catches it instantly.</w:t>
      </w:r>
    </w:p>
    <w:p/>
    <w:p>
      <w:pPr>
        <w:pStyle w:val="Heading2"/>
      </w:pPr>
      <w:r>
        <w:t>7.2  LB3 — Overlap Check Inverted (depth=4, complex chain)</w:t>
      </w:r>
    </w:p>
    <w:p>
      <w:pPr>
        <w:pStyle w:val="Heading3"/>
      </w:pPr>
      <w:r>
        <w:t>What was tested</w:t>
      </w:r>
    </w:p>
    <w:p>
      <w:pPr>
        <w:spacing w:after="80"/>
      </w:pPr>
      <w:r>
        <w:rPr>
          <w:sz w:val="20"/>
        </w:rPr>
        <w:t>Bug injected in RequestController.java line 147: if (doesRequestOverlap(request)) { throw } was replaced with if (!doesRequestOverlap(request)) { throw } — the guard is inverted.</w:t>
      </w:r>
    </w:p>
    <w:p>
      <w:pPr>
        <w:spacing w:after="80"/>
      </w:pPr>
      <w:r>
        <w:rPr>
          <w:sz w:val="20"/>
        </w:rPr>
        <w:t>Test string: ['saveBookOk', 'saveStudentOk', 'saveRequestOk', 'acceptRequestOk']</w:t>
      </w:r>
    </w:p>
    <w:p>
      <w:pPr>
        <w:pStyle w:val="Heading3"/>
      </w:pPr>
      <w:r>
        <w:t>Spec postcondition</w:t>
      </w:r>
    </w:p>
    <w:p>
      <w:pPr>
        <w:spacing w:after="80"/>
        <w:ind w:left="454"/>
      </w:pPr>
      <w:r>
        <w:rPr>
          <w:rFonts w:ascii="Courier New" w:hAnsi="Courier New"/>
          <w:color w:val="1A1A2E"/>
          <w:sz w:val="18"/>
        </w:rPr>
        <w:t>acceptRequestOk:</w:t>
        <w:br/>
        <w:t xml:space="preserve">  AND(in(_result3, dom(Loans')), not_in(requestId, dom(Req')))</w:t>
        <w:br/>
        <w:t xml:space="preserve">  // accepted request must become a loan AND be removed from requests</w:t>
      </w:r>
    </w:p>
    <w:p>
      <w:pPr>
        <w:pStyle w:val="Heading3"/>
      </w:pPr>
      <w:r>
        <w:t>Pipeline of execution</w:t>
      </w:r>
    </w:p>
    <w:tbl>
      <w:tblPr>
        <w:tblStyle w:val="TableGrid"/>
        <w:tblW w:type="auto" w:w="0"/>
        <w:tblLook w:firstColumn="1" w:firstRow="1" w:lastColumn="0" w:lastRow="0" w:noHBand="0" w:noVBand="1" w:val="04A0"/>
      </w:tblPr>
      <w:tblGrid>
        <w:gridCol w:w="3249"/>
        <w:gridCol w:w="3249"/>
        <w:gridCol w:w="3249"/>
      </w:tblGrid>
      <w:tr>
        <w:tc>
          <w:tcPr>
            <w:tcW w:type="dxa" w:w="2268"/>
            <w:shd w:val="clear" w:color="auto" w:fill="1a237e"/>
          </w:tcPr>
          <w:p>
            <w:pPr>
              <w:jc w:val="center"/>
            </w:pPr>
            <w:r>
              <w:rPr>
                <w:b/>
                <w:color w:val="FFFFFF"/>
                <w:sz w:val="18"/>
              </w:rPr>
              <w:t>Step</w:t>
            </w:r>
          </w:p>
        </w:tc>
        <w:tc>
          <w:tcPr>
            <w:tcW w:type="dxa" w:w="3118"/>
            <w:shd w:val="clear" w:color="auto" w:fill="1a237e"/>
          </w:tcPr>
          <w:p>
            <w:pPr>
              <w:jc w:val="center"/>
            </w:pPr>
            <w:r>
              <w:rPr>
                <w:b/>
                <w:color w:val="FFFFFF"/>
                <w:sz w:val="18"/>
              </w:rPr>
              <w:t>API Call</w:t>
            </w:r>
          </w:p>
        </w:tc>
        <w:tc>
          <w:tcPr>
            <w:tcW w:type="dxa" w:w="3685"/>
            <w:shd w:val="clear" w:color="auto" w:fill="1a237e"/>
          </w:tcPr>
          <w:p>
            <w:pPr>
              <w:jc w:val="center"/>
            </w:pPr>
            <w:r>
              <w:rPr>
                <w:b/>
                <w:color w:val="FFFFFF"/>
                <w:sz w:val="18"/>
              </w:rPr>
              <w:t>Result</w:t>
            </w:r>
          </w:p>
        </w:tc>
      </w:tr>
      <w:tr>
        <w:tc>
          <w:tcPr>
            <w:tcW w:type="dxa" w:w="2268"/>
            <w:vAlign w:val="center"/>
            <w:shd w:val="clear" w:color="auto" w:fill="e8eaf6"/>
          </w:tcPr>
          <w:p>
            <w:pPr>
              <w:jc w:val="center"/>
            </w:pPr>
            <w:r>
              <w:rPr>
                <w:sz w:val="17"/>
              </w:rPr>
              <w:t>1 — saveBookOk</w:t>
            </w:r>
          </w:p>
        </w:tc>
        <w:tc>
          <w:tcPr>
            <w:tcW w:type="dxa" w:w="3118"/>
            <w:vAlign w:val="center"/>
            <w:shd w:val="clear" w:color="auto" w:fill="e8eaf6"/>
          </w:tcPr>
          <w:p>
            <w:pPr>
              <w:jc w:val="left"/>
            </w:pPr>
            <w:r>
              <w:rPr>
                <w:sz w:val="17"/>
              </w:rPr>
              <w:t>POST /books/save</w:t>
            </w:r>
          </w:p>
        </w:tc>
        <w:tc>
          <w:tcPr>
            <w:tcW w:type="dxa" w:w="3685"/>
            <w:vAlign w:val="center"/>
            <w:shd w:val="clear" w:color="auto" w:fill="e8eaf6"/>
          </w:tcPr>
          <w:p>
            <w:pPr>
              <w:jc w:val="left"/>
            </w:pPr>
            <w:r>
              <w:rPr>
                <w:sz w:val="17"/>
              </w:rPr>
              <w:t>HTTP 201, bookCode = 42</w:t>
            </w:r>
          </w:p>
        </w:tc>
      </w:tr>
      <w:tr>
        <w:tc>
          <w:tcPr>
            <w:tcW w:type="dxa" w:w="2268"/>
            <w:vAlign w:val="center"/>
            <w:shd w:val="clear" w:color="auto" w:fill="ffffff"/>
          </w:tcPr>
          <w:p>
            <w:pPr>
              <w:jc w:val="center"/>
            </w:pPr>
            <w:r>
              <w:rPr>
                <w:sz w:val="17"/>
              </w:rPr>
              <w:t>2 — saveStudentOk</w:t>
            </w:r>
          </w:p>
        </w:tc>
        <w:tc>
          <w:tcPr>
            <w:tcW w:type="dxa" w:w="3118"/>
            <w:vAlign w:val="center"/>
            <w:shd w:val="clear" w:color="auto" w:fill="ffffff"/>
          </w:tcPr>
          <w:p>
            <w:pPr>
              <w:jc w:val="left"/>
            </w:pPr>
            <w:r>
              <w:rPr>
                <w:sz w:val="17"/>
              </w:rPr>
              <w:t>POST /student/save</w:t>
            </w:r>
          </w:p>
        </w:tc>
        <w:tc>
          <w:tcPr>
            <w:tcW w:type="dxa" w:w="3685"/>
            <w:vAlign w:val="center"/>
            <w:shd w:val="clear" w:color="auto" w:fill="ffffff"/>
          </w:tcPr>
          <w:p>
            <w:pPr>
              <w:jc w:val="left"/>
            </w:pPr>
            <w:r>
              <w:rPr>
                <w:sz w:val="17"/>
              </w:rPr>
              <w:t>HTTP 200, studentId = 7</w:t>
            </w:r>
          </w:p>
        </w:tc>
      </w:tr>
      <w:tr>
        <w:tc>
          <w:tcPr>
            <w:tcW w:type="dxa" w:w="2268"/>
            <w:vAlign w:val="center"/>
            <w:shd w:val="clear" w:color="auto" w:fill="e8eaf6"/>
          </w:tcPr>
          <w:p>
            <w:pPr>
              <w:jc w:val="center"/>
            </w:pPr>
            <w:r>
              <w:rPr>
                <w:sz w:val="17"/>
              </w:rPr>
              <w:t>3 — saveRequestOk</w:t>
            </w:r>
          </w:p>
        </w:tc>
        <w:tc>
          <w:tcPr>
            <w:tcW w:type="dxa" w:w="3118"/>
            <w:vAlign w:val="center"/>
            <w:shd w:val="clear" w:color="auto" w:fill="e8eaf6"/>
          </w:tcPr>
          <w:p>
            <w:pPr>
              <w:jc w:val="left"/>
            </w:pPr>
            <w:r>
              <w:rPr>
                <w:sz w:val="17"/>
              </w:rPr>
              <w:t>POST /request/save</w:t>
            </w:r>
          </w:p>
        </w:tc>
        <w:tc>
          <w:tcPr>
            <w:tcW w:type="dxa" w:w="3685"/>
            <w:vAlign w:val="center"/>
            <w:shd w:val="clear" w:color="auto" w:fill="e8eaf6"/>
          </w:tcPr>
          <w:p>
            <w:pPr>
              <w:jc w:val="left"/>
            </w:pPr>
            <w:r>
              <w:rPr>
                <w:sz w:val="17"/>
              </w:rPr>
              <w:t>HTTP 200, requestId = 15</w:t>
            </w:r>
          </w:p>
        </w:tc>
      </w:tr>
      <w:tr>
        <w:tc>
          <w:tcPr>
            <w:tcW w:type="dxa" w:w="2268"/>
            <w:vAlign w:val="center"/>
            <w:shd w:val="clear" w:color="auto" w:fill="ffffff"/>
          </w:tcPr>
          <w:p>
            <w:pPr>
              <w:jc w:val="center"/>
            </w:pPr>
            <w:r>
              <w:rPr>
                <w:sz w:val="17"/>
              </w:rPr>
              <w:t>4 — acceptRequestOk</w:t>
            </w:r>
          </w:p>
        </w:tc>
        <w:tc>
          <w:tcPr>
            <w:tcW w:type="dxa" w:w="3118"/>
            <w:vAlign w:val="center"/>
            <w:shd w:val="clear" w:color="auto" w:fill="ffffff"/>
          </w:tcPr>
          <w:p>
            <w:pPr>
              <w:jc w:val="left"/>
            </w:pPr>
            <w:r>
              <w:rPr>
                <w:sz w:val="17"/>
              </w:rPr>
              <w:t>POST /bookStudent/accept</w:t>
            </w:r>
          </w:p>
        </w:tc>
        <w:tc>
          <w:tcPr>
            <w:tcW w:type="dxa" w:w="3685"/>
            <w:vAlign w:val="center"/>
            <w:shd w:val="clear" w:color="auto" w:fill="ffffff"/>
          </w:tcPr>
          <w:p>
            <w:pPr>
              <w:jc w:val="left"/>
            </w:pPr>
            <w:r>
              <w:rPr>
                <w:sz w:val="17"/>
              </w:rPr>
              <w:t>HTTP 500 — exception thrown!</w:t>
            </w:r>
          </w:p>
        </w:tc>
      </w:tr>
      <w:tr>
        <w:tc>
          <w:tcPr>
            <w:tcW w:type="dxa" w:w="2268"/>
            <w:vAlign w:val="center"/>
            <w:shd w:val="clear" w:color="auto" w:fill="e8eaf6"/>
          </w:tcPr>
          <w:p>
            <w:pPr>
              <w:jc w:val="center"/>
            </w:pPr>
            <w:r>
              <w:rPr>
                <w:sz w:val="17"/>
              </w:rPr>
              <w:t>get_Loans()</w:t>
            </w:r>
          </w:p>
        </w:tc>
        <w:tc>
          <w:tcPr>
            <w:tcW w:type="dxa" w:w="3118"/>
            <w:vAlign w:val="center"/>
            <w:shd w:val="clear" w:color="auto" w:fill="e8eaf6"/>
          </w:tcPr>
          <w:p>
            <w:pPr>
              <w:jc w:val="left"/>
            </w:pPr>
            <w:r>
              <w:rPr>
                <w:sz w:val="17"/>
              </w:rPr>
              <w:t>Fetch live DB via Rewrite Globals</w:t>
            </w:r>
          </w:p>
        </w:tc>
        <w:tc>
          <w:tcPr>
            <w:tcW w:type="dxa" w:w="3685"/>
            <w:vAlign w:val="center"/>
            <w:shd w:val="clear" w:color="auto" w:fill="e8eaf6"/>
          </w:tcPr>
          <w:p>
            <w:pPr>
              <w:jc w:val="left"/>
            </w:pPr>
            <w:r>
              <w:rPr>
                <w:sz w:val="17"/>
              </w:rPr>
              <w:t>loanId absent (accept failed)</w:t>
            </w:r>
          </w:p>
        </w:tc>
      </w:tr>
      <w:tr>
        <w:tc>
          <w:tcPr>
            <w:tcW w:type="dxa" w:w="2268"/>
            <w:vAlign w:val="center"/>
            <w:shd w:val="clear" w:color="auto" w:fill="ffffff"/>
          </w:tcPr>
          <w:p>
            <w:pPr>
              <w:jc w:val="center"/>
            </w:pPr>
            <w:r>
              <w:rPr>
                <w:sz w:val="17"/>
              </w:rPr>
              <w:t>assert()</w:t>
            </w:r>
          </w:p>
        </w:tc>
        <w:tc>
          <w:tcPr>
            <w:tcW w:type="dxa" w:w="3118"/>
            <w:vAlign w:val="center"/>
            <w:shd w:val="clear" w:color="auto" w:fill="ffffff"/>
          </w:tcPr>
          <w:p>
            <w:pPr>
              <w:jc w:val="left"/>
            </w:pPr>
            <w:r>
              <w:rPr>
                <w:sz w:val="17"/>
              </w:rPr>
              <w:t>in(500, dom(Loans'))</w:t>
            </w:r>
          </w:p>
        </w:tc>
        <w:tc>
          <w:tcPr>
            <w:tcW w:type="dxa" w:w="3685"/>
            <w:vAlign w:val="center"/>
            <w:shd w:val="clear" w:color="auto" w:fill="ffffff"/>
          </w:tcPr>
          <w:p>
            <w:pPr>
              <w:jc w:val="left"/>
            </w:pPr>
            <w:r>
              <w:rPr>
                <w:sz w:val="17"/>
              </w:rPr>
              <w:t>false → ASSERT FAILED → BUG DETECTED</w:t>
            </w:r>
          </w:p>
        </w:tc>
      </w:tr>
    </w:tbl>
    <w:p/>
    <w:p>
      <w:pPr>
        <w:spacing w:after="80"/>
      </w:pPr>
      <w:r>
        <w:rPr>
          <w:sz w:val="20"/>
        </w:rPr>
        <w:t>Why it works: Fresh request has no competing loans → doesRequestOverlap() = false. Inverted guard (!false = true) throws UnavailableForGivenDatesException → HTTP 500. AcceptRequestFunc receives 500 and returns Num(500). in(500, dom(Loans')) fails because 500 is not a loan ID.</w:t>
      </w:r>
    </w:p>
    <w:p>
      <w:r>
        <w:br w:type="page"/>
      </w:r>
    </w:p>
    <w:p>
      <w:pPr>
        <w:pStyle w:val="Heading1"/>
      </w:pPr>
      <w:r>
        <w:t>8. Comparative Analysis</w:t>
      </w:r>
    </w:p>
    <w:p>
      <w:pPr>
        <w:pStyle w:val="Heading2"/>
      </w:pPr>
      <w:r>
        <w:t>8.1 Detection by Bug Type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2551"/>
            <w:shd w:val="clear" w:color="auto" w:fill="1a237e"/>
          </w:tcPr>
          <w:p>
            <w:pPr>
              <w:jc w:val="center"/>
            </w:pPr>
            <w:r>
              <w:rPr>
                <w:b/>
                <w:color w:val="FFFFFF"/>
                <w:sz w:val="18"/>
              </w:rPr>
              <w:t>Bug Type</w:t>
            </w:r>
          </w:p>
        </w:tc>
        <w:tc>
          <w:tcPr>
            <w:tcW w:type="dxa" w:w="850"/>
            <w:shd w:val="clear" w:color="auto" w:fill="1a237e"/>
          </w:tcPr>
          <w:p>
            <w:pPr>
              <w:jc w:val="center"/>
            </w:pPr>
            <w:r>
              <w:rPr>
                <w:b/>
                <w:color w:val="FFFFFF"/>
                <w:sz w:val="18"/>
              </w:rPr>
              <w:t>Total</w:t>
            </w:r>
          </w:p>
        </w:tc>
        <w:tc>
          <w:tcPr>
            <w:tcW w:type="dxa" w:w="1417"/>
            <w:shd w:val="clear" w:color="auto" w:fill="1a237e"/>
          </w:tcPr>
          <w:p>
            <w:pPr>
              <w:jc w:val="center"/>
            </w:pPr>
            <w:r>
              <w:rPr>
                <w:b/>
                <w:color w:val="FFFFFF"/>
                <w:sz w:val="18"/>
              </w:rPr>
              <w:t>Detected</w:t>
            </w:r>
          </w:p>
        </w:tc>
        <w:tc>
          <w:tcPr>
            <w:tcW w:type="dxa" w:w="850"/>
            <w:shd w:val="clear" w:color="auto" w:fill="1a237e"/>
          </w:tcPr>
          <w:p>
            <w:pPr>
              <w:jc w:val="center"/>
            </w:pPr>
            <w:r>
              <w:rPr>
                <w:b/>
                <w:color w:val="FFFFFF"/>
                <w:sz w:val="18"/>
              </w:rPr>
              <w:t>Rate</w:t>
            </w:r>
          </w:p>
        </w:tc>
        <w:tc>
          <w:tcPr>
            <w:tcW w:type="dxa" w:w="3402"/>
            <w:shd w:val="clear" w:color="auto" w:fill="1a237e"/>
          </w:tcPr>
          <w:p>
            <w:pPr>
              <w:jc w:val="center"/>
            </w:pPr>
            <w:r>
              <w:rPr>
                <w:b/>
                <w:color w:val="FFFFFF"/>
                <w:sz w:val="18"/>
              </w:rPr>
              <w:t>Notes</w:t>
            </w:r>
          </w:p>
        </w:tc>
      </w:tr>
      <w:tr>
        <w:tc>
          <w:tcPr>
            <w:tcW w:type="dxa" w:w="2551"/>
            <w:vAlign w:val="center"/>
            <w:shd w:val="clear" w:color="auto" w:fill="e8eaf6"/>
          </w:tcPr>
          <w:p>
            <w:pPr>
              <w:jc w:val="center"/>
            </w:pPr>
            <w:r>
              <w:rPr>
                <w:sz w:val="17"/>
              </w:rPr>
              <w:t>Missing side-effect</w:t>
            </w:r>
          </w:p>
        </w:tc>
        <w:tc>
          <w:tcPr>
            <w:tcW w:type="dxa" w:w="850"/>
            <w:vAlign w:val="center"/>
            <w:shd w:val="clear" w:color="auto" w:fill="e8eaf6"/>
          </w:tcPr>
          <w:p>
            <w:pPr>
              <w:jc w:val="left"/>
            </w:pPr>
            <w:r>
              <w:rPr>
                <w:sz w:val="17"/>
              </w:rPr>
              <w:t>11</w:t>
            </w:r>
          </w:p>
        </w:tc>
        <w:tc>
          <w:tcPr>
            <w:tcW w:type="dxa" w:w="1417"/>
            <w:vAlign w:val="center"/>
            <w:shd w:val="clear" w:color="auto" w:fill="e8eaf6"/>
          </w:tcPr>
          <w:p>
            <w:pPr>
              <w:jc w:val="left"/>
            </w:pPr>
            <w:r>
              <w:rPr>
                <w:sz w:val="17"/>
              </w:rPr>
              <w:t>11</w:t>
            </w:r>
          </w:p>
        </w:tc>
        <w:tc>
          <w:tcPr>
            <w:tcW w:type="dxa" w:w="850"/>
            <w:vAlign w:val="center"/>
            <w:shd w:val="clear" w:color="auto" w:fill="e8eaf6"/>
          </w:tcPr>
          <w:p>
            <w:pPr>
              <w:jc w:val="left"/>
            </w:pPr>
            <w:r>
              <w:rPr>
                <w:sz w:val="17"/>
              </w:rPr>
              <w:t>100%</w:t>
            </w:r>
          </w:p>
        </w:tc>
        <w:tc>
          <w:tcPr>
            <w:tcW w:type="dxa" w:w="3402"/>
            <w:vAlign w:val="center"/>
            <w:shd w:val="clear" w:color="auto" w:fill="e8eaf6"/>
          </w:tcPr>
          <w:p>
            <w:pPr>
              <w:jc w:val="center"/>
            </w:pPr>
            <w:r>
              <w:rPr>
                <w:sz w:val="17"/>
              </w:rPr>
              <w:t>Core TestGen strength</w:t>
            </w:r>
          </w:p>
        </w:tc>
      </w:tr>
      <w:tr>
        <w:tc>
          <w:tcPr>
            <w:tcW w:type="dxa" w:w="2551"/>
            <w:vAlign w:val="center"/>
            <w:shd w:val="clear" w:color="auto" w:fill="ffffff"/>
          </w:tcPr>
          <w:p>
            <w:pPr>
              <w:jc w:val="center"/>
            </w:pPr>
            <w:r>
              <w:rPr>
                <w:sz w:val="17"/>
              </w:rPr>
              <w:t>Save without persist</w:t>
            </w:r>
          </w:p>
        </w:tc>
        <w:tc>
          <w:tcPr>
            <w:tcW w:type="dxa" w:w="850"/>
            <w:vAlign w:val="center"/>
            <w:shd w:val="clear" w:color="auto" w:fill="ffffff"/>
          </w:tcPr>
          <w:p>
            <w:pPr>
              <w:jc w:val="left"/>
            </w:pPr>
            <w:r>
              <w:rPr>
                <w:sz w:val="17"/>
              </w:rPr>
              <w:t>3</w:t>
            </w:r>
          </w:p>
        </w:tc>
        <w:tc>
          <w:tcPr>
            <w:tcW w:type="dxa" w:w="1417"/>
            <w:vAlign w:val="center"/>
            <w:shd w:val="clear" w:color="auto" w:fill="ffffff"/>
          </w:tcPr>
          <w:p>
            <w:pPr>
              <w:jc w:val="left"/>
            </w:pPr>
            <w:r>
              <w:rPr>
                <w:sz w:val="17"/>
              </w:rPr>
              <w:t>3</w:t>
            </w:r>
          </w:p>
        </w:tc>
        <w:tc>
          <w:tcPr>
            <w:tcW w:type="dxa" w:w="850"/>
            <w:vAlign w:val="center"/>
            <w:shd w:val="clear" w:color="auto" w:fill="ffffff"/>
          </w:tcPr>
          <w:p>
            <w:pPr>
              <w:jc w:val="left"/>
            </w:pPr>
            <w:r>
              <w:rPr>
                <w:sz w:val="17"/>
              </w:rPr>
              <w:t>100%</w:t>
            </w:r>
          </w:p>
        </w:tc>
        <w:tc>
          <w:tcPr>
            <w:tcW w:type="dxa" w:w="3402"/>
            <w:vAlign w:val="center"/>
            <w:shd w:val="clear" w:color="auto" w:fill="ffffff"/>
          </w:tcPr>
          <w:p>
            <w:pPr>
              <w:jc w:val="center"/>
            </w:pPr>
            <w:r>
              <w:rPr>
                <w:sz w:val="17"/>
              </w:rPr>
              <w:t>Caught at depth=1</w:t>
            </w:r>
          </w:p>
        </w:tc>
      </w:tr>
      <w:tr>
        <w:tc>
          <w:tcPr>
            <w:tcW w:type="dxa" w:w="2551"/>
            <w:vAlign w:val="center"/>
            <w:shd w:val="clear" w:color="auto" w:fill="e8eaf6"/>
          </w:tcPr>
          <w:p>
            <w:pPr>
              <w:jc w:val="center"/>
            </w:pPr>
            <w:r>
              <w:rPr>
                <w:sz w:val="17"/>
              </w:rPr>
              <w:t>Wrong operation</w:t>
            </w:r>
          </w:p>
        </w:tc>
        <w:tc>
          <w:tcPr>
            <w:tcW w:type="dxa" w:w="850"/>
            <w:vAlign w:val="center"/>
            <w:shd w:val="clear" w:color="auto" w:fill="e8eaf6"/>
          </w:tcPr>
          <w:p>
            <w:pPr>
              <w:jc w:val="left"/>
            </w:pPr>
            <w:r>
              <w:rPr>
                <w:sz w:val="17"/>
              </w:rPr>
              <w:t>2</w:t>
            </w:r>
          </w:p>
        </w:tc>
        <w:tc>
          <w:tcPr>
            <w:tcW w:type="dxa" w:w="1417"/>
            <w:vAlign w:val="center"/>
            <w:shd w:val="clear" w:color="auto" w:fill="e8eaf6"/>
          </w:tcPr>
          <w:p>
            <w:pPr>
              <w:jc w:val="left"/>
            </w:pPr>
            <w:r>
              <w:rPr>
                <w:sz w:val="17"/>
              </w:rPr>
              <w:t>2</w:t>
            </w:r>
          </w:p>
        </w:tc>
        <w:tc>
          <w:tcPr>
            <w:tcW w:type="dxa" w:w="850"/>
            <w:vAlign w:val="center"/>
            <w:shd w:val="clear" w:color="auto" w:fill="e8eaf6"/>
          </w:tcPr>
          <w:p>
            <w:pPr>
              <w:jc w:val="left"/>
            </w:pPr>
            <w:r>
              <w:rPr>
                <w:sz w:val="17"/>
              </w:rPr>
              <w:t>100%</w:t>
            </w:r>
          </w:p>
        </w:tc>
        <w:tc>
          <w:tcPr>
            <w:tcW w:type="dxa" w:w="3402"/>
            <w:vAlign w:val="center"/>
            <w:shd w:val="clear" w:color="auto" w:fill="e8eaf6"/>
          </w:tcPr>
          <w:p>
            <w:pPr>
              <w:jc w:val="center"/>
            </w:pPr>
            <w:r>
              <w:rPr>
                <w:sz w:val="17"/>
              </w:rPr>
              <w:t>State change catches it</w:t>
            </w:r>
          </w:p>
        </w:tc>
      </w:tr>
      <w:tr>
        <w:tc>
          <w:tcPr>
            <w:tcW w:type="dxa" w:w="2551"/>
            <w:vAlign w:val="center"/>
            <w:shd w:val="clear" w:color="auto" w:fill="ffffff"/>
          </w:tcPr>
          <w:p>
            <w:pPr>
              <w:jc w:val="center"/>
            </w:pPr>
            <w:r>
              <w:rPr>
                <w:sz w:val="17"/>
              </w:rPr>
              <w:t>Wrong conditional</w:t>
            </w:r>
          </w:p>
        </w:tc>
        <w:tc>
          <w:tcPr>
            <w:tcW w:type="dxa" w:w="850"/>
            <w:vAlign w:val="center"/>
            <w:shd w:val="clear" w:color="auto" w:fill="ffffff"/>
          </w:tcPr>
          <w:p>
            <w:pPr>
              <w:jc w:val="left"/>
            </w:pPr>
            <w:r>
              <w:rPr>
                <w:sz w:val="17"/>
              </w:rPr>
              <w:t>2</w:t>
            </w:r>
          </w:p>
        </w:tc>
        <w:tc>
          <w:tcPr>
            <w:tcW w:type="dxa" w:w="1417"/>
            <w:vAlign w:val="center"/>
            <w:shd w:val="clear" w:color="auto" w:fill="ffffff"/>
          </w:tcPr>
          <w:p>
            <w:pPr>
              <w:jc w:val="left"/>
            </w:pPr>
            <w:r>
              <w:rPr>
                <w:sz w:val="17"/>
              </w:rPr>
              <w:t>2</w:t>
            </w:r>
          </w:p>
        </w:tc>
        <w:tc>
          <w:tcPr>
            <w:tcW w:type="dxa" w:w="850"/>
            <w:vAlign w:val="center"/>
            <w:shd w:val="clear" w:color="auto" w:fill="ffffff"/>
          </w:tcPr>
          <w:p>
            <w:pPr>
              <w:jc w:val="left"/>
            </w:pPr>
            <w:r>
              <w:rPr>
                <w:sz w:val="17"/>
              </w:rPr>
              <w:t>100%</w:t>
            </w:r>
          </w:p>
        </w:tc>
        <w:tc>
          <w:tcPr>
            <w:tcW w:type="dxa" w:w="3402"/>
            <w:vAlign w:val="center"/>
            <w:shd w:val="clear" w:color="auto" w:fill="ffffff"/>
          </w:tcPr>
          <w:p>
            <w:pPr>
              <w:jc w:val="center"/>
            </w:pPr>
            <w:r>
              <w:rPr>
                <w:sz w:val="17"/>
              </w:rPr>
              <w:t>Exception → wrong HTTP → fails assert</w:t>
            </w:r>
          </w:p>
        </w:tc>
      </w:tr>
      <w:tr>
        <w:tc>
          <w:tcPr>
            <w:tcW w:type="dxa" w:w="2551"/>
            <w:vAlign w:val="center"/>
            <w:shd w:val="clear" w:color="auto" w:fill="e8eaf6"/>
          </w:tcPr>
          <w:p>
            <w:pPr>
              <w:jc w:val="center"/>
            </w:pPr>
            <w:r>
              <w:rPr>
                <w:sz w:val="17"/>
              </w:rPr>
              <w:t>Wrong field/calculation</w:t>
            </w:r>
          </w:p>
        </w:tc>
        <w:tc>
          <w:tcPr>
            <w:tcW w:type="dxa" w:w="850"/>
            <w:vAlign w:val="center"/>
            <w:shd w:val="clear" w:color="auto" w:fill="e8eaf6"/>
          </w:tcPr>
          <w:p>
            <w:pPr>
              <w:jc w:val="left"/>
            </w:pPr>
            <w:r>
              <w:rPr>
                <w:sz w:val="17"/>
              </w:rPr>
              <w:t>3</w:t>
            </w:r>
          </w:p>
        </w:tc>
        <w:tc>
          <w:tcPr>
            <w:tcW w:type="dxa" w:w="1417"/>
            <w:vAlign w:val="center"/>
            <w:shd w:val="clear" w:color="auto" w:fill="e8eaf6"/>
          </w:tcPr>
          <w:p>
            <w:pPr>
              <w:jc w:val="left"/>
            </w:pPr>
            <w:r>
              <w:rPr>
                <w:sz w:val="17"/>
              </w:rPr>
              <w:t>3</w:t>
            </w:r>
          </w:p>
        </w:tc>
        <w:tc>
          <w:tcPr>
            <w:tcW w:type="dxa" w:w="850"/>
            <w:vAlign w:val="center"/>
            <w:shd w:val="clear" w:color="auto" w:fill="e8eaf6"/>
          </w:tcPr>
          <w:p>
            <w:pPr>
              <w:jc w:val="left"/>
            </w:pPr>
            <w:r>
              <w:rPr>
                <w:sz w:val="17"/>
              </w:rPr>
              <w:t>100%</w:t>
            </w:r>
          </w:p>
        </w:tc>
        <w:tc>
          <w:tcPr>
            <w:tcW w:type="dxa" w:w="3402"/>
            <w:vAlign w:val="center"/>
            <w:shd w:val="clear" w:color="auto" w:fill="e8eaf6"/>
          </w:tcPr>
          <w:p>
            <w:pPr>
              <w:jc w:val="center"/>
            </w:pPr>
            <w:r>
              <w:rPr>
                <w:sz w:val="17"/>
              </w:rPr>
              <w:t>Spec value assertion</w:t>
            </w:r>
          </w:p>
        </w:tc>
      </w:tr>
      <w:tr>
        <w:tc>
          <w:tcPr>
            <w:tcW w:type="dxa" w:w="2551"/>
            <w:vAlign w:val="center"/>
            <w:shd w:val="clear" w:color="auto" w:fill="ffffff"/>
          </w:tcPr>
          <w:p>
            <w:pPr>
              <w:jc w:val="center"/>
            </w:pPr>
            <w:r>
              <w:rPr>
                <w:sz w:val="17"/>
              </w:rPr>
              <w:t>Auth bypass</w:t>
            </w:r>
          </w:p>
        </w:tc>
        <w:tc>
          <w:tcPr>
            <w:tcW w:type="dxa" w:w="850"/>
            <w:vAlign w:val="center"/>
            <w:shd w:val="clear" w:color="auto" w:fill="ffffff"/>
          </w:tcPr>
          <w:p>
            <w:pPr>
              <w:jc w:val="left"/>
            </w:pPr>
            <w:r>
              <w:rPr>
                <w:sz w:val="17"/>
              </w:rPr>
              <w:t>1</w:t>
            </w:r>
          </w:p>
        </w:tc>
        <w:tc>
          <w:tcPr>
            <w:tcW w:type="dxa" w:w="1417"/>
            <w:vAlign w:val="center"/>
            <w:shd w:val="clear" w:color="auto" w:fill="ffffff"/>
          </w:tcPr>
          <w:p>
            <w:pPr>
              <w:jc w:val="left"/>
            </w:pPr>
            <w:r>
              <w:rPr>
                <w:sz w:val="17"/>
              </w:rPr>
              <w:t>1</w:t>
            </w:r>
          </w:p>
        </w:tc>
        <w:tc>
          <w:tcPr>
            <w:tcW w:type="dxa" w:w="850"/>
            <w:vAlign w:val="center"/>
            <w:shd w:val="clear" w:color="auto" w:fill="ffffff"/>
          </w:tcPr>
          <w:p>
            <w:pPr>
              <w:jc w:val="left"/>
            </w:pPr>
            <w:r>
              <w:rPr>
                <w:sz w:val="17"/>
              </w:rPr>
              <w:t>100%</w:t>
            </w:r>
          </w:p>
        </w:tc>
        <w:tc>
          <w:tcPr>
            <w:tcW w:type="dxa" w:w="3402"/>
            <w:vAlign w:val="center"/>
            <w:shd w:val="clear" w:color="auto" w:fill="ffffff"/>
          </w:tcPr>
          <w:p>
            <w:pPr>
              <w:jc w:val="center"/>
            </w:pPr>
            <w:r>
              <w:rPr>
                <w:sz w:val="17"/>
              </w:rPr>
              <w:t>Role check postcondition</w:t>
            </w:r>
          </w:p>
        </w:tc>
      </w:tr>
      <w:tr>
        <w:tc>
          <w:tcPr>
            <w:tcW w:type="dxa" w:w="2551"/>
            <w:vAlign w:val="center"/>
            <w:shd w:val="clear" w:color="auto" w:fill="e8eaf6"/>
          </w:tcPr>
          <w:p>
            <w:pPr>
              <w:jc w:val="center"/>
            </w:pPr>
            <w:r>
              <w:rPr>
                <w:sz w:val="17"/>
              </w:rPr>
              <w:t>Wrong status code</w:t>
            </w:r>
          </w:p>
        </w:tc>
        <w:tc>
          <w:tcPr>
            <w:tcW w:type="dxa" w:w="850"/>
            <w:vAlign w:val="center"/>
            <w:shd w:val="clear" w:color="auto" w:fill="e8eaf6"/>
          </w:tcPr>
          <w:p>
            <w:pPr>
              <w:jc w:val="left"/>
            </w:pPr>
            <w:r>
              <w:rPr>
                <w:sz w:val="17"/>
              </w:rPr>
              <w:t>3</w:t>
            </w:r>
          </w:p>
        </w:tc>
        <w:tc>
          <w:tcPr>
            <w:tcW w:type="dxa" w:w="1417"/>
            <w:vAlign w:val="center"/>
            <w:shd w:val="clear" w:color="auto" w:fill="e8eaf6"/>
          </w:tcPr>
          <w:p>
            <w:pPr>
              <w:jc w:val="left"/>
            </w:pPr>
            <w:r>
              <w:rPr>
                <w:sz w:val="17"/>
              </w:rPr>
              <w:t>0</w:t>
            </w:r>
          </w:p>
        </w:tc>
        <w:tc>
          <w:tcPr>
            <w:tcW w:type="dxa" w:w="850"/>
            <w:vAlign w:val="center"/>
            <w:shd w:val="clear" w:color="auto" w:fill="e8eaf6"/>
          </w:tcPr>
          <w:p>
            <w:pPr>
              <w:jc w:val="left"/>
            </w:pPr>
            <w:r>
              <w:rPr>
                <w:sz w:val="17"/>
              </w:rPr>
              <w:t>0%</w:t>
            </w:r>
          </w:p>
        </w:tc>
        <w:tc>
          <w:tcPr>
            <w:tcW w:type="dxa" w:w="3402"/>
            <w:vAlign w:val="center"/>
            <w:shd w:val="clear" w:color="auto" w:fill="e8eaf6"/>
          </w:tcPr>
          <w:p>
            <w:pPr>
              <w:jc w:val="center"/>
            </w:pPr>
            <w:r>
              <w:rPr>
                <w:sz w:val="17"/>
              </w:rPr>
              <w:t>Factory accepts both 200 &amp; 201</w:t>
            </w:r>
          </w:p>
        </w:tc>
      </w:tr>
    </w:tbl>
    <w:p/>
    <w:p/>
    <w:p>
      <w:pPr>
        <w:pStyle w:val="Heading2"/>
      </w:pPr>
      <w:r>
        <w:t>8.2 Detection Depth Distribution</w:t>
      </w:r>
    </w:p>
    <w:tbl>
      <w:tblPr>
        <w:tblStyle w:val="TableGrid"/>
        <w:tblW w:type="auto" w:w="0"/>
        <w:tblLook w:firstColumn="1" w:firstRow="1" w:lastColumn="0" w:lastRow="0" w:noHBand="0" w:noVBand="1" w:val="04A0"/>
      </w:tblPr>
      <w:tblGrid>
        <w:gridCol w:w="3249"/>
        <w:gridCol w:w="3249"/>
        <w:gridCol w:w="3249"/>
      </w:tblGrid>
      <w:tr>
        <w:tc>
          <w:tcPr>
            <w:tcW w:type="dxa" w:w="1134"/>
            <w:shd w:val="clear" w:color="auto" w:fill="1a237e"/>
          </w:tcPr>
          <w:p>
            <w:pPr>
              <w:jc w:val="center"/>
            </w:pPr>
            <w:r>
              <w:rPr>
                <w:b/>
                <w:color w:val="FFFFFF"/>
                <w:sz w:val="18"/>
              </w:rPr>
              <w:t>Depth</w:t>
            </w:r>
          </w:p>
        </w:tc>
        <w:tc>
          <w:tcPr>
            <w:tcW w:type="dxa" w:w="1134"/>
            <w:shd w:val="clear" w:color="auto" w:fill="1a237e"/>
          </w:tcPr>
          <w:p>
            <w:pPr>
              <w:jc w:val="center"/>
            </w:pPr>
            <w:r>
              <w:rPr>
                <w:b/>
                <w:color w:val="FFFFFF"/>
                <w:sz w:val="18"/>
              </w:rPr>
              <w:t>Count</w:t>
            </w:r>
          </w:p>
        </w:tc>
        <w:tc>
          <w:tcPr>
            <w:tcW w:type="dxa" w:w="6803"/>
            <w:shd w:val="clear" w:color="auto" w:fill="1a237e"/>
          </w:tcPr>
          <w:p>
            <w:pPr>
              <w:jc w:val="center"/>
            </w:pPr>
            <w:r>
              <w:rPr>
                <w:b/>
                <w:color w:val="FFFFFF"/>
                <w:sz w:val="18"/>
              </w:rPr>
              <w:t>Bugs</w:t>
            </w:r>
          </w:p>
        </w:tc>
      </w:tr>
      <w:tr>
        <w:tc>
          <w:tcPr>
            <w:tcW w:type="dxa" w:w="1134"/>
            <w:vAlign w:val="center"/>
            <w:shd w:val="clear" w:color="auto" w:fill="e8eaf6"/>
          </w:tcPr>
          <w:p>
            <w:pPr>
              <w:jc w:val="center"/>
            </w:pPr>
            <w:r>
              <w:rPr>
                <w:sz w:val="17"/>
              </w:rPr>
              <w:t>1</w:t>
            </w:r>
          </w:p>
        </w:tc>
        <w:tc>
          <w:tcPr>
            <w:tcW w:type="dxa" w:w="1134"/>
            <w:vAlign w:val="center"/>
            <w:shd w:val="clear" w:color="auto" w:fill="e8eaf6"/>
          </w:tcPr>
          <w:p>
            <w:pPr>
              <w:jc w:val="left"/>
            </w:pPr>
            <w:r>
              <w:rPr>
                <w:sz w:val="17"/>
              </w:rPr>
              <w:t>4</w:t>
            </w:r>
          </w:p>
        </w:tc>
        <w:tc>
          <w:tcPr>
            <w:tcW w:type="dxa" w:w="6803"/>
            <w:vAlign w:val="center"/>
            <w:shd w:val="clear" w:color="auto" w:fill="e8eaf6"/>
          </w:tcPr>
          <w:p>
            <w:pPr>
              <w:jc w:val="left"/>
            </w:pPr>
            <w:r>
              <w:rPr>
                <w:sz w:val="17"/>
              </w:rPr>
              <w:t>EB1, EB2, LB7, LB8 — save-without-persist, caught immediately</w:t>
            </w:r>
          </w:p>
        </w:tc>
      </w:tr>
      <w:tr>
        <w:tc>
          <w:tcPr>
            <w:tcW w:type="dxa" w:w="1134"/>
            <w:vAlign w:val="center"/>
            <w:shd w:val="clear" w:color="auto" w:fill="ffffff"/>
          </w:tcPr>
          <w:p>
            <w:pPr>
              <w:jc w:val="center"/>
            </w:pPr>
            <w:r>
              <w:rPr>
                <w:sz w:val="17"/>
              </w:rPr>
              <w:t>2</w:t>
            </w:r>
          </w:p>
        </w:tc>
        <w:tc>
          <w:tcPr>
            <w:tcW w:type="dxa" w:w="1134"/>
            <w:vAlign w:val="center"/>
            <w:shd w:val="clear" w:color="auto" w:fill="ffffff"/>
          </w:tcPr>
          <w:p>
            <w:pPr>
              <w:jc w:val="left"/>
            </w:pPr>
            <w:r>
              <w:rPr>
                <w:sz w:val="17"/>
              </w:rPr>
              <w:t>12</w:t>
            </w:r>
          </w:p>
        </w:tc>
        <w:tc>
          <w:tcPr>
            <w:tcW w:type="dxa" w:w="6803"/>
            <w:vAlign w:val="center"/>
            <w:shd w:val="clear" w:color="auto" w:fill="ffffff"/>
          </w:tcPr>
          <w:p>
            <w:pPr>
              <w:jc w:val="left"/>
            </w:pPr>
            <w:r>
              <w:rPr>
                <w:sz w:val="17"/>
              </w:rPr>
              <w:t>Most restaurant, ecommerce, and library delete/update bugs</w:t>
            </w:r>
          </w:p>
        </w:tc>
      </w:tr>
      <w:tr>
        <w:tc>
          <w:tcPr>
            <w:tcW w:type="dxa" w:w="1134"/>
            <w:vAlign w:val="center"/>
            <w:shd w:val="clear" w:color="auto" w:fill="e8eaf6"/>
          </w:tcPr>
          <w:p>
            <w:pPr>
              <w:jc w:val="center"/>
            </w:pPr>
            <w:r>
              <w:rPr>
                <w:sz w:val="17"/>
              </w:rPr>
              <w:t>3</w:t>
            </w:r>
          </w:p>
        </w:tc>
        <w:tc>
          <w:tcPr>
            <w:tcW w:type="dxa" w:w="1134"/>
            <w:vAlign w:val="center"/>
            <w:shd w:val="clear" w:color="auto" w:fill="e8eaf6"/>
          </w:tcPr>
          <w:p>
            <w:pPr>
              <w:jc w:val="left"/>
            </w:pPr>
            <w:r>
              <w:rPr>
                <w:sz w:val="17"/>
              </w:rPr>
              <w:t>1</w:t>
            </w:r>
          </w:p>
        </w:tc>
        <w:tc>
          <w:tcPr>
            <w:tcW w:type="dxa" w:w="6803"/>
            <w:vAlign w:val="center"/>
            <w:shd w:val="clear" w:color="auto" w:fill="e8eaf6"/>
          </w:tcPr>
          <w:p>
            <w:pPr>
              <w:jc w:val="left"/>
            </w:pPr>
            <w:r>
              <w:rPr>
                <w:sz w:val="17"/>
              </w:rPr>
              <w:t>RB4 — order status update</w:t>
            </w:r>
          </w:p>
        </w:tc>
      </w:tr>
      <w:tr>
        <w:tc>
          <w:tcPr>
            <w:tcW w:type="dxa" w:w="1134"/>
            <w:vAlign w:val="center"/>
            <w:shd w:val="clear" w:color="auto" w:fill="ffffff"/>
          </w:tcPr>
          <w:p>
            <w:pPr>
              <w:jc w:val="center"/>
            </w:pPr>
            <w:r>
              <w:rPr>
                <w:sz w:val="17"/>
              </w:rPr>
              <w:t>4</w:t>
            </w:r>
          </w:p>
        </w:tc>
        <w:tc>
          <w:tcPr>
            <w:tcW w:type="dxa" w:w="1134"/>
            <w:vAlign w:val="center"/>
            <w:shd w:val="clear" w:color="auto" w:fill="ffffff"/>
          </w:tcPr>
          <w:p>
            <w:pPr>
              <w:jc w:val="left"/>
            </w:pPr>
            <w:r>
              <w:rPr>
                <w:sz w:val="17"/>
              </w:rPr>
              <w:t>2</w:t>
            </w:r>
          </w:p>
        </w:tc>
        <w:tc>
          <w:tcPr>
            <w:tcW w:type="dxa" w:w="6803"/>
            <w:vAlign w:val="center"/>
            <w:shd w:val="clear" w:color="auto" w:fill="ffffff"/>
          </w:tcPr>
          <w:p>
            <w:pPr>
              <w:jc w:val="left"/>
            </w:pPr>
            <w:r>
              <w:rPr>
                <w:sz w:val="17"/>
              </w:rPr>
              <w:t>LB1, LB3 — require full book+student+request+accept chain</w:t>
            </w:r>
          </w:p>
        </w:tc>
      </w:tr>
      <w:tr>
        <w:tc>
          <w:tcPr>
            <w:tcW w:type="dxa" w:w="1134"/>
            <w:vAlign w:val="center"/>
            <w:shd w:val="clear" w:color="auto" w:fill="e8eaf6"/>
          </w:tcPr>
          <w:p>
            <w:pPr>
              <w:jc w:val="center"/>
            </w:pPr>
            <w:r>
              <w:rPr>
                <w:sz w:val="17"/>
              </w:rPr>
              <w:t>5</w:t>
            </w:r>
          </w:p>
        </w:tc>
        <w:tc>
          <w:tcPr>
            <w:tcW w:type="dxa" w:w="1134"/>
            <w:vAlign w:val="center"/>
            <w:shd w:val="clear" w:color="auto" w:fill="e8eaf6"/>
          </w:tcPr>
          <w:p>
            <w:pPr>
              <w:jc w:val="left"/>
            </w:pPr>
            <w:r>
              <w:rPr>
                <w:sz w:val="17"/>
              </w:rPr>
              <w:t>1</w:t>
            </w:r>
          </w:p>
        </w:tc>
        <w:tc>
          <w:tcPr>
            <w:tcW w:type="dxa" w:w="6803"/>
            <w:vAlign w:val="center"/>
            <w:shd w:val="clear" w:color="auto" w:fill="e8eaf6"/>
          </w:tcPr>
          <w:p>
            <w:pPr>
              <w:jc w:val="left"/>
            </w:pPr>
            <w:r>
              <w:rPr>
                <w:sz w:val="17"/>
              </w:rPr>
              <w:t>LB4 — deepest: book+student+request+accept+return</w:t>
            </w:r>
          </w:p>
        </w:tc>
      </w:tr>
    </w:tbl>
    <w:p/>
    <w:p>
      <w:r>
        <w:br w:type="page"/>
      </w:r>
    </w:p>
    <w:p>
      <w:pPr>
        <w:pStyle w:val="Heading1"/>
      </w:pPr>
      <w:r>
        <w:t>9. Key Takeaways</w:t>
      </w:r>
    </w:p>
    <w:p>
      <w:pPr>
        <w:pStyle w:val="Heading3"/>
      </w:pPr>
      <w:r>
        <w:t>Postcondition state assertions are the primary detection mechanism</w:t>
      </w:r>
    </w:p>
    <w:p>
      <w:pPr>
        <w:spacing w:after="80"/>
      </w:pPr>
      <w:r>
        <w:rPr>
          <w:sz w:val="20"/>
        </w:rPr>
        <w:t>TestGen checks live DB state after each API call via get_U/get_B/get_S calls (Rewrite Globals). If the expected state change didn't happen → postcondition fails → bug detected. Works across Node.js+MongoDB and Java+MySQL without changing the assertion logic.</w:t>
      </w:r>
    </w:p>
    <w:p/>
    <w:p>
      <w:pPr>
        <w:pStyle w:val="Heading3"/>
      </w:pPr>
      <w:r>
        <w:t>One-bug-at-a-time isolation gives accurate detection scores</w:t>
      </w:r>
    </w:p>
    <w:p>
      <w:pPr>
        <w:spacing w:after="80"/>
      </w:pPr>
      <w:r>
        <w:rPr>
          <w:sz w:val="20"/>
        </w:rPr>
        <w:t>When multiple bugs are active simultaneously, interactions between them can mask detection. Proper isolation (inject one bug → test → restore → repeat) gave accurate per-bug results. All 24 bugs detected: 8/8 restaurant, 8/8 ecommerce, 8/8 library (100% overall).</w:t>
      </w:r>
    </w:p>
    <w:p/>
    <w:p>
      <w:pPr>
        <w:pStyle w:val="Heading3"/>
      </w:pPr>
      <w:r>
        <w:t>Save-without-persist bugs are caught immediately at depth=1</w:t>
      </w:r>
    </w:p>
    <w:p>
      <w:pPr>
        <w:spacing w:after="80"/>
      </w:pPr>
      <w:r>
        <w:rPr>
          <w:sz w:val="20"/>
        </w:rPr>
        <w:t>return new Book() gives bookCode=0; return student gives id=0. Neither ID exists in the DB. The in-domain assertion in(_result, dom(B')) fails instantly. Minimal test sequence needed — just one API call.</w:t>
      </w:r>
    </w:p>
    <w:p/>
    <w:p>
      <w:pPr>
        <w:pStyle w:val="Heading3"/>
      </w:pPr>
      <w:r>
        <w:t>Cascade detection amplifies bug signal</w:t>
      </w:r>
    </w:p>
    <w:p>
      <w:pPr>
        <w:spacing w:after="80"/>
      </w:pPr>
      <w:r>
        <w:rPr>
          <w:sz w:val="20"/>
        </w:rPr>
        <w:t>A single save-without-persist bug cascades into all downstream tests requiring that entity. LB8 (book not saved) cascades into LB1, LB3, LB4, LB6. LB7 (student not saved) cascades into LB1, LB3, LB4. Same pattern as EB2 in ecommerce.</w:t>
      </w:r>
    </w:p>
    <w:p/>
    <w:p>
      <w:pPr>
        <w:pStyle w:val="Heading3"/>
      </w:pPr>
      <w:r>
        <w:t>Existing specs are often sufficient — no new blocks needed</w:t>
      </w:r>
    </w:p>
    <w:p>
      <w:pPr>
        <w:spacing w:after="80"/>
      </w:pPr>
      <w:r>
        <w:rPr>
          <w:sz w:val="20"/>
        </w:rPr>
        <w:t>Library backend: all 8 bugs detected with 0 new spec blocks. Well-written postconditions covering save/delete/update/accept/return operations are enough to catch new bugs without any spec changes.</w:t>
      </w:r>
    </w:p>
    <w:p/>
    <w:p>
      <w:pPr>
        <w:pStyle w:val="Heading3"/>
      </w:pPr>
      <w:r>
        <w:t>SEE + Z3 scales across technology stacks</w:t>
      </w:r>
    </w:p>
    <w:p>
      <w:pPr>
        <w:spacing w:after="80"/>
      </w:pPr>
      <w:r>
        <w:rPr>
          <w:sz w:val="20"/>
        </w:rPr>
        <w:t>Only the FunctionFactory and HTTP interaction layer need adjustment per backend. The SEE (iterative), Z3, Rewrite Globals, and assertion evaluation are fully backend-agnostic. Successfully tested Node.js/MongoDB and Java Spring Boot/MySQL.</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pPr>
    <w:rPr>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303F9F"/>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0D47A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