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owe91h8wevcm" w:id="0"/>
      <w:bookmarkEnd w:id="0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 xml:space="preserve">*THIRD-PARTY AUTHORIZATION FORM*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Borrower Contact and Mortgage Loan Account Information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</w:t>
        <w:tab/>
        <w:t xml:space="preserve">_______________</w:t>
        <w:tab/>
        <w:t xml:space="preserve">_______________</w:t>
        <w:tab/>
        <w:t xml:space="preserve">___________________ </w:t>
        <w:br w:type="textWrapping"/>
        <w:t xml:space="preserve">First Name</w:t>
        <w:tab/>
        <w:tab/>
        <w:t xml:space="preserve">Middle Name</w:t>
        <w:tab/>
        <w:tab/>
        <w:t xml:space="preserve">Last Name</w:t>
        <w:tab/>
        <w:tab/>
        <w:t xml:space="preserve">Best Phone Number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Authorized Third-Party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of Authorization: Company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Authorization Description: Professional Representative/Consultant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[COMPANY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[ADDRESS] [CITY] [STATE] [ZIP CODE]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[PHONE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[EMAIL ADDRESS]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I, [CLAIMANT FIRST NAME] [CLAIMANT LAST NAME], authorize the above third-party, to receive any and all information from the trustee, sheriff or other entity regarding the sale of my property as well as any information regarding excess proceeds generated from said sale.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</w:t>
        <w:tab/>
        <w:tab/>
        <w:tab/>
        <w:tab/>
        <w:tab/>
        <w:t xml:space="preserve">DATE: ______/______/______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[HEIR FIRST NAME] [HEIR LAST NAME]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