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color w:val="0B1F3A"/>
          <w:sz w:val="44"/>
        </w:rPr>
        <w:t>REVERE CHAMBER × AMG</w:t>
      </w:r>
    </w:p>
    <w:p>
      <w:pPr>
        <w:spacing w:before="280" w:after="80"/>
      </w:pPr>
      <w:r>
        <w:rPr>
          <w:b/>
          <w:color w:val="0B1F3A"/>
          <w:sz w:val="30"/>
        </w:rPr>
        <w:t>Founding Chamber Partnership Proposal</w:t>
      </w:r>
    </w:p>
    <w:p>
      <w:pPr>
        <w:spacing w:after="160"/>
      </w:pPr>
      <w:r>
        <w:rPr>
          <w:sz w:val="22"/>
        </w:rPr>
        <w:t>An AI-driven member services program built for Revere businesses. A self-funding engine for Chamber revenue, member value, and civic impact. Zero risk to the Chamber. Measurable in 90 days. Signed when you're ready.</w:t>
      </w:r>
    </w:p>
    <w:p>
      <w:pPr>
        <w:spacing w:after="40"/>
      </w:pPr>
      <w:r>
        <w:rPr>
          <w:color w:val="5F6A72"/>
          <w:sz w:val="20"/>
        </w:rPr>
        <w:t>Prepared for: Don Martelli, Board Chair · Revere Chamber of Commerce</w:t>
      </w:r>
    </w:p>
    <w:p>
      <w:pPr>
        <w:spacing w:after="40"/>
      </w:pPr>
      <w:r>
        <w:rPr>
          <w:color w:val="5F6A72"/>
          <w:sz w:val="20"/>
        </w:rPr>
        <w:t>Prepared by: Solon Zafiropoulos · Founder, AI Marketing Genius</w:t>
      </w:r>
    </w:p>
    <w:p>
      <w:pPr>
        <w:spacing w:after="40"/>
      </w:pPr>
      <w:r>
        <w:rPr>
          <w:color w:val="5F6A72"/>
          <w:sz w:val="20"/>
        </w:rPr>
        <w:t>Date: April 20, 2026</w:t>
      </w:r>
    </w:p>
    <w:p>
      <w:pPr>
        <w:spacing w:before="200" w:after="200"/>
      </w:pPr>
      <w:r>
        <w:rPr>
          <w:b/>
          <w:color w:val="26C6A8"/>
          <w:sz w:val="24"/>
        </w:rPr>
        <w:t>"Imagine if Microsoft Windows was only sold through local Chambers of Commerce. That's Chamber AI Advantage."</w:t>
      </w:r>
    </w:p>
    <w:p>
      <w:pPr>
        <w:spacing w:after="160"/>
      </w:pPr>
      <w:r>
        <w:rPr>
          <w:sz w:val="22"/>
        </w:rPr>
        <w:t>Every small business on Earth needs AI marketing in 2026. Every local business already trusts its Chamber. This is the first product built to be sold through only one channel — and that channel is yours. No direct competition. No Chamber-next-door undercut. A permanent exclusivity moat by design.</w:t>
      </w:r>
    </w:p>
    <w:p>
      <w:r>
        <w:br w:type="page"/>
      </w:r>
    </w:p>
    <w:p>
      <w:pPr>
        <w:spacing w:before="280" w:after="80"/>
      </w:pPr>
      <w:r>
        <w:rPr>
          <w:b/>
          <w:color w:val="0B1F3A"/>
          <w:sz w:val="30"/>
        </w:rPr>
        <w:t>1. The Partnership Vision</w:t>
      </w:r>
    </w:p>
    <w:p>
      <w:pPr>
        <w:spacing w:after="160"/>
      </w:pPr>
      <w:r>
        <w:rPr>
          <w:sz w:val="22"/>
        </w:rPr>
        <w:t>Revere Chamber exists to make its member businesses stronger. Most Chambers offer networking events and a referral list. The Chambers that outgrow their peers offer something members actually need, every week, that moves their revenue forward.</w:t>
      </w:r>
    </w:p>
    <w:p>
      <w:pPr>
        <w:spacing w:after="160"/>
      </w:pPr>
      <w:r>
        <w:rPr>
          <w:sz w:val="22"/>
        </w:rPr>
        <w:t>That's what this partnership delivers. AMG's seven AI agents run on behalf of every Chamber member that opts in — writing their blog, nurturing their leads, answering their phones, managing their reputation, keeping their brand consistent across every surface. Not a newsletter. Not a workshop. Real, done-for-them marketing the members can point to on their P&amp;L in 60-90 days.</w:t>
      </w:r>
    </w:p>
    <w:p>
      <w:pPr>
        <w:spacing w:after="160"/>
      </w:pPr>
      <w:r>
        <w:rPr>
          <w:sz w:val="22"/>
        </w:rPr>
        <w:t>Revere Chamber gets the positioning: "the Chamber that handed me an AI marketing team." Members get the outcome: more customers, less time spent chasing them. The Chamber gets a self-funding revenue stream that scales with every member you onboard — and transforms into a civic engine for grants, galas, startup loans, and economic development.</w:t>
      </w:r>
    </w:p>
    <w:p>
      <w:pPr>
        <w:spacing w:after="160"/>
      </w:pPr>
      <w:r>
        <w:rPr>
          <w:sz w:val="22"/>
        </w:rPr>
        <w:t>Three-way win. Zero risk to the Chamber. Microsoft-style exclusivity moat. The math lives in this document. The civic legacy lives on the page before the guarantee.</w:t>
      </w:r>
    </w:p>
    <w:p>
      <w:r>
        <w:br w:type="page"/>
      </w:r>
    </w:p>
    <w:p>
      <w:pPr>
        <w:spacing w:before="280" w:after="80"/>
      </w:pPr>
      <w:r>
        <w:rPr>
          <w:b/>
          <w:color w:val="0B1F3A"/>
          <w:sz w:val="30"/>
        </w:rPr>
        <w:t>2. What AMG Provides — The 7-Agent Roster</w:t>
      </w:r>
    </w:p>
    <w:p>
      <w:pPr>
        <w:spacing w:after="160"/>
      </w:pPr>
      <w:r>
        <w:rPr>
          <w:sz w:val="22"/>
        </w:rPr>
        <w:t>Each agent runs autonomously. Each has a narrowly-scoped job. Together they cover the full marketing stack a small business would otherwise hire 3-5 agencies to handle.</w:t>
      </w:r>
    </w:p>
    <w:p>
      <w:pPr>
        <w:spacing w:before="200" w:after="40"/>
      </w:pPr>
      <w:r>
        <w:rPr>
          <w:b/>
          <w:color w:val="0B1F3A"/>
          <w:sz w:val="24"/>
        </w:rPr>
        <w:t>Maya — Content Engine</w:t>
      </w:r>
    </w:p>
    <w:p>
      <w:pPr>
        <w:spacing w:after="160"/>
      </w:pPr>
      <w:r>
        <w:rPr>
          <w:sz w:val="22"/>
        </w:rPr>
        <w:t>Writes SEO blog posts, newsletter columns, and social copy in each member's brand voice. Publishes on their schedule. Maya is why Shop UNIS grew organic traffic 180% in 30 days after we took over their content.</w:t>
      </w:r>
    </w:p>
    <w:p>
      <w:pPr>
        <w:spacing w:before="200" w:after="40"/>
      </w:pPr>
      <w:r>
        <w:rPr>
          <w:b/>
          <w:color w:val="0B1F3A"/>
          <w:sz w:val="24"/>
        </w:rPr>
        <w:t>Nadia — Nurture Sequencer</w:t>
      </w:r>
    </w:p>
    <w:p>
      <w:pPr>
        <w:spacing w:after="160"/>
      </w:pPr>
      <w:r>
        <w:rPr>
          <w:sz w:val="22"/>
        </w:rPr>
        <w:t>Runs member lead nurture: 3-touch outbound for cold prospects, 14-day drip for inbound form fills, renewal sequences for Chamber dues + member subscriptions. Writes the emails. Sends the emails. Tracks replies.</w:t>
      </w:r>
    </w:p>
    <w:p>
      <w:pPr>
        <w:spacing w:before="200" w:after="40"/>
      </w:pPr>
      <w:r>
        <w:rPr>
          <w:b/>
          <w:color w:val="0B1F3A"/>
          <w:sz w:val="24"/>
        </w:rPr>
        <w:t>Alex — Voice + Chatbot</w:t>
      </w:r>
    </w:p>
    <w:p>
      <w:pPr>
        <w:spacing w:after="160"/>
      </w:pPr>
      <w:r>
        <w:rPr>
          <w:sz w:val="22"/>
        </w:rPr>
        <w:t>Answers the phone when the member can't. Handles the chatbot on their website. Pre-qualifies leads, books appointments, captures intake. Warm, direct, branded. When Alex is on call, no member loses an inbound for lack of staff.</w:t>
      </w:r>
    </w:p>
    <w:p>
      <w:pPr>
        <w:spacing w:before="200" w:after="40"/>
      </w:pPr>
      <w:r>
        <w:rPr>
          <w:b/>
          <w:color w:val="0B1F3A"/>
          <w:sz w:val="24"/>
        </w:rPr>
        <w:t>Jordan — SEO Ranker</w:t>
      </w:r>
    </w:p>
    <w:p>
      <w:pPr>
        <w:spacing w:after="160"/>
      </w:pPr>
      <w:r>
        <w:rPr>
          <w:sz w:val="22"/>
        </w:rPr>
        <w:t>Technical + local SEO. Google Business Profile optimization, schema, local-pack targeting, backlink prospecting. Paradise Park ranked in the top-3 local pack for 4 of 6 target keywords within 45 days of Jordan taking over.</w:t>
      </w:r>
    </w:p>
    <w:p>
      <w:pPr>
        <w:spacing w:before="200" w:after="40"/>
      </w:pPr>
      <w:r>
        <w:rPr>
          <w:b/>
          <w:color w:val="0B1F3A"/>
          <w:sz w:val="24"/>
        </w:rPr>
        <w:t>Sam — Social Scheduler</w:t>
      </w:r>
    </w:p>
    <w:p>
      <w:pPr>
        <w:spacing w:after="160"/>
      </w:pPr>
      <w:r>
        <w:rPr>
          <w:sz w:val="22"/>
        </w:rPr>
        <w:t>Posts to LinkedIn, Instagram, Facebook, TikTok on the member's schedule. Not generic template content — posts built from Maya's content engine with platform-specific edits.</w:t>
      </w:r>
    </w:p>
    <w:p>
      <w:pPr>
        <w:spacing w:before="200" w:after="40"/>
      </w:pPr>
      <w:r>
        <w:rPr>
          <w:b/>
          <w:color w:val="0B1F3A"/>
          <w:sz w:val="24"/>
        </w:rPr>
        <w:t>Riley — Reputation Monitor</w:t>
      </w:r>
    </w:p>
    <w:p>
      <w:pPr>
        <w:spacing w:after="160"/>
      </w:pPr>
      <w:r>
        <w:rPr>
          <w:sz w:val="22"/>
        </w:rPr>
        <w:t>Watches Google reviews, Yelp, industry-specific sites. Drafts responses for positive reviews, flags negatives to the member before they become crises, runs an automated review-request sequence after each customer interaction.</w:t>
      </w:r>
    </w:p>
    <w:p>
      <w:pPr>
        <w:spacing w:before="200" w:after="40"/>
      </w:pPr>
      <w:r>
        <w:rPr>
          <w:b/>
          <w:color w:val="0B1F3A"/>
          <w:sz w:val="24"/>
        </w:rPr>
        <w:t>Lumina — Visual Consistency</w:t>
      </w:r>
    </w:p>
    <w:p>
      <w:pPr>
        <w:spacing w:after="160"/>
      </w:pPr>
      <w:r>
        <w:rPr>
          <w:sz w:val="22"/>
        </w:rPr>
        <w:t>Keeps brand across every surface — website, emails, social, print, signage. Generates quick visual assets when the member needs them. No more "my flyer looks nothing like my website."</w:t>
      </w:r>
    </w:p>
    <w:p>
      <w:pPr>
        <w:spacing w:after="160"/>
      </w:pPr>
      <w:r>
        <w:rPr>
          <w:sz w:val="22"/>
        </w:rPr>
        <w:t>Every member that opts in gets the full roster. Not a menu they have to pick from. Not an upsell ladder. All seven, running Day 1.</w:t>
      </w:r>
    </w:p>
    <w:p>
      <w:r>
        <w:br w:type="page"/>
      </w:r>
    </w:p>
    <w:p>
      <w:pPr>
        <w:spacing w:before="280" w:after="80"/>
      </w:pPr>
      <w:r>
        <w:rPr>
          <w:b/>
          <w:color w:val="0B1F3A"/>
          <w:sz w:val="30"/>
        </w:rPr>
        <w:t>3. How It Works For Members</w:t>
      </w:r>
    </w:p>
    <w:p>
      <w:pPr>
        <w:pStyle w:val="ListBullet"/>
        <w:spacing w:after="80"/>
      </w:pPr>
      <w:r>
        <w:rPr>
          <w:sz w:val="22"/>
        </w:rPr>
        <w:t>Member opts in through a single Chamber-branded signup page we build for you.</w:t>
      </w:r>
    </w:p>
    <w:p>
      <w:pPr>
        <w:pStyle w:val="ListBullet"/>
        <w:spacing w:after="80"/>
      </w:pPr>
      <w:r>
        <w:rPr>
          <w:sz w:val="22"/>
        </w:rPr>
        <w:t>First-week onboarding: AMG captures their brand voice, existing assets, and current marketing state. 60-minute call. No homework.</w:t>
      </w:r>
    </w:p>
    <w:p>
      <w:pPr>
        <w:pStyle w:val="ListBullet"/>
        <w:spacing w:after="80"/>
      </w:pPr>
      <w:r>
        <w:rPr>
          <w:sz w:val="22"/>
        </w:rPr>
        <w:t>Day 8: the 7-agent roster is live for that member. Blog posts publishing, Alex answering phones, Nadia running nurture.</w:t>
      </w:r>
    </w:p>
    <w:p>
      <w:pPr>
        <w:pStyle w:val="ListBullet"/>
        <w:spacing w:after="80"/>
      </w:pPr>
      <w:r>
        <w:rPr>
          <w:sz w:val="22"/>
        </w:rPr>
        <w:t>Monthly report: plain-English "what the agents did this month, what moved, what's next." No jargon. No dashboard they have to log into.</w:t>
      </w:r>
    </w:p>
    <w:p>
      <w:pPr>
        <w:pStyle w:val="ListBullet"/>
        <w:spacing w:after="80"/>
      </w:pPr>
      <w:r>
        <w:rPr>
          <w:sz w:val="22"/>
        </w:rPr>
        <w:t>Any member concern routes to a human AMG operator within 4 business hours. Not a chatbot answering chatbot questions.</w:t>
      </w:r>
    </w:p>
    <w:p>
      <w:pPr>
        <w:spacing w:after="160"/>
      </w:pPr>
      <w:r>
        <w:rPr>
          <w:sz w:val="22"/>
        </w:rPr>
        <w:t>This is done-for-you, not done-with-you. The member's job is to run their business. The agents' job is to grow it.</w:t>
      </w:r>
    </w:p>
    <w:p>
      <w:r>
        <w:br w:type="page"/>
      </w:r>
    </w:p>
    <w:p>
      <w:pPr>
        <w:spacing w:before="280" w:after="80"/>
      </w:pPr>
      <w:r>
        <w:rPr>
          <w:b/>
          <w:color w:val="0B1F3A"/>
          <w:sz w:val="30"/>
        </w:rPr>
        <w:t>4. Member Pricing — Three Tiers, 15% Chamber-Member Discount</w:t>
      </w:r>
    </w:p>
    <w:p>
      <w:pPr>
        <w:spacing w:after="160"/>
      </w:pPr>
      <w:r>
        <w:rPr>
          <w:sz w:val="22"/>
        </w:rPr>
        <w:t>Members pick the tier that matches their size. Every Chamber member gets 15% off public retail as an exclusive rate tied to membership. Pricing locked for life — no annual increases as members scale.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B1F3A"/>
                <w:sz w:val="22"/>
              </w:rPr>
              <w:t>Tier</w:t>
            </w:r>
          </w:p>
        </w:tc>
        <w:tc>
          <w:tcPr>
            <w:tcW w:type="dxa" w:w="2880"/>
          </w:tcPr>
          <w:p>
            <w:r/>
            <w:r>
              <w:rPr>
                <w:b/>
                <w:color w:val="0B1F3A"/>
                <w:sz w:val="22"/>
              </w:rPr>
              <w:t>Public Retail</w:t>
            </w:r>
          </w:p>
        </w:tc>
        <w:tc>
          <w:tcPr>
            <w:tcW w:type="dxa" w:w="2880"/>
          </w:tcPr>
          <w:p>
            <w:r/>
            <w:r>
              <w:rPr>
                <w:b/>
                <w:color w:val="0B1F3A"/>
                <w:sz w:val="22"/>
              </w:rPr>
              <w:t>Chamber Member Rate</w:t>
            </w:r>
          </w:p>
        </w:tc>
      </w:tr>
      <w:tr>
        <w:tc>
          <w:tcPr>
            <w:tcW w:type="dxa" w:w="2880"/>
          </w:tcPr>
          <w:p>
            <w:r/>
            <w:r>
              <w:rPr>
                <w:b/>
                <w:sz w:val="22"/>
              </w:rPr>
              <w:t>Starter</w:t>
            </w:r>
          </w:p>
        </w:tc>
        <w:tc>
          <w:tcPr>
            <w:tcW w:type="dxa" w:w="2880"/>
          </w:tcPr>
          <w:p>
            <w:r/>
            <w:r>
              <w:rPr>
                <w:sz w:val="22"/>
              </w:rPr>
              <w:t>$497 / mo</w:t>
            </w:r>
          </w:p>
        </w:tc>
        <w:tc>
          <w:tcPr>
            <w:tcW w:type="dxa" w:w="2880"/>
          </w:tcPr>
          <w:p>
            <w:r/>
            <w:r>
              <w:rPr>
                <w:sz w:val="22"/>
              </w:rPr>
              <w:t>$422 / mo</w:t>
            </w:r>
          </w:p>
        </w:tc>
      </w:tr>
      <w:tr>
        <w:tc>
          <w:tcPr>
            <w:tcW w:type="dxa" w:w="2880"/>
          </w:tcPr>
          <w:p>
            <w:r/>
            <w:r>
              <w:rPr>
                <w:b/>
                <w:sz w:val="22"/>
              </w:rPr>
              <w:t>Growth</w:t>
            </w:r>
          </w:p>
        </w:tc>
        <w:tc>
          <w:tcPr>
            <w:tcW w:type="dxa" w:w="2880"/>
          </w:tcPr>
          <w:p>
            <w:r/>
            <w:r>
              <w:rPr>
                <w:sz w:val="22"/>
              </w:rPr>
              <w:t>$797 / mo</w:t>
            </w:r>
          </w:p>
        </w:tc>
        <w:tc>
          <w:tcPr>
            <w:tcW w:type="dxa" w:w="2880"/>
          </w:tcPr>
          <w:p>
            <w:r/>
            <w:r>
              <w:rPr>
                <w:sz w:val="22"/>
              </w:rPr>
              <w:t>$677 / mo</w:t>
            </w:r>
          </w:p>
        </w:tc>
      </w:tr>
      <w:tr>
        <w:tc>
          <w:tcPr>
            <w:tcW w:type="dxa" w:w="2880"/>
          </w:tcPr>
          <w:p>
            <w:r/>
            <w:r>
              <w:rPr>
                <w:b/>
                <w:sz w:val="22"/>
              </w:rPr>
              <w:t>Pro</w:t>
            </w:r>
          </w:p>
        </w:tc>
        <w:tc>
          <w:tcPr>
            <w:tcW w:type="dxa" w:w="2880"/>
          </w:tcPr>
          <w:p>
            <w:r/>
            <w:r>
              <w:rPr>
                <w:sz w:val="22"/>
              </w:rPr>
              <w:t>$1,497 / mo</w:t>
            </w:r>
          </w:p>
        </w:tc>
        <w:tc>
          <w:tcPr>
            <w:tcW w:type="dxa" w:w="2880"/>
          </w:tcPr>
          <w:p>
            <w:r/>
            <w:r>
              <w:rPr>
                <w:sz w:val="22"/>
              </w:rPr>
              <w:t>$1,272 / mo</w:t>
            </w:r>
          </w:p>
        </w:tc>
      </w:tr>
    </w:tbl>
    <w:p>
      <w:pPr>
        <w:spacing w:after="160"/>
      </w:pPr>
      <w:r>
        <w:rPr>
          <w:sz w:val="22"/>
        </w:rPr>
        <w:t>Every tier includes the full 7-agent roster. Tiers differ by volume — posts per week, calls answered, SEO depth — not by what's included.</w:t>
      </w:r>
    </w:p>
    <w:p>
      <w:r>
        <w:br w:type="page"/>
      </w:r>
    </w:p>
    <w:p>
      <w:pPr>
        <w:spacing w:before="280" w:after="80"/>
      </w:pPr>
      <w:r>
        <w:rPr>
          <w:b/>
          <w:color w:val="0B1F3A"/>
          <w:sz w:val="30"/>
        </w:rPr>
        <w:t>5. Chamber Rev-Share — Tiered Schedule</w:t>
      </w:r>
    </w:p>
    <w:p>
      <w:pPr>
        <w:spacing w:after="160"/>
      </w:pPr>
      <w:r>
        <w:rPr>
          <w:sz w:val="22"/>
        </w:rPr>
        <w:t>Chamber earnings compound with every sub you onboard. The higher your active-sub count, the higher your tier — applied to every sub at once, not just the incremental one. At thirty subs you unlock the 20% cap and Premier Partner status (see Exhibit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B1F3A"/>
                <w:sz w:val="22"/>
              </w:rPr>
              <w:t>Active subs</w:t>
            </w:r>
          </w:p>
        </w:tc>
        <w:tc>
          <w:tcPr>
            <w:tcW w:type="dxa" w:w="2880"/>
          </w:tcPr>
          <w:p>
            <w:r/>
            <w:r>
              <w:rPr>
                <w:b/>
                <w:color w:val="0B1F3A"/>
                <w:sz w:val="22"/>
              </w:rPr>
              <w:t>Rev-share rate</w:t>
            </w:r>
          </w:p>
        </w:tc>
        <w:tc>
          <w:tcPr>
            <w:tcW w:type="dxa" w:w="2880"/>
          </w:tcPr>
          <w:p>
            <w:r/>
            <w:r>
              <w:rPr>
                <w:b/>
                <w:color w:val="0B1F3A"/>
                <w:sz w:val="22"/>
              </w:rPr>
              <w:t>Example · 10 Growth subs/mo</w:t>
            </w:r>
          </w:p>
        </w:tc>
      </w:tr>
      <w:tr>
        <w:tc>
          <w:tcPr>
            <w:tcW w:type="dxa" w:w="2880"/>
          </w:tcPr>
          <w:p>
            <w:r/>
            <w:r>
              <w:rPr>
                <w:sz w:val="22"/>
              </w:rPr>
              <w:t>1 – 5 subs</w:t>
            </w:r>
          </w:p>
        </w:tc>
        <w:tc>
          <w:tcPr>
            <w:tcW w:type="dxa" w:w="2880"/>
          </w:tcPr>
          <w:p>
            <w:r/>
            <w:r>
              <w:rPr>
                <w:sz w:val="22"/>
              </w:rPr>
              <w:t>10%</w:t>
            </w:r>
          </w:p>
        </w:tc>
        <w:tc>
          <w:tcPr>
            <w:tcW w:type="dxa" w:w="2880"/>
          </w:tcPr>
          <w:p>
            <w:r/>
            <w:r>
              <w:rPr>
                <w:sz w:val="22"/>
              </w:rPr>
              <w:t>$339/mo at 5 Growth subs (on-ramp tier)</w:t>
            </w:r>
          </w:p>
        </w:tc>
      </w:tr>
      <w:tr>
        <w:tc>
          <w:tcPr>
            <w:tcW w:type="dxa" w:w="2880"/>
          </w:tcPr>
          <w:p>
            <w:r/>
            <w:r>
              <w:rPr>
                <w:sz w:val="22"/>
              </w:rPr>
              <w:t>6 – 10 subs</w:t>
            </w:r>
          </w:p>
        </w:tc>
        <w:tc>
          <w:tcPr>
            <w:tcW w:type="dxa" w:w="2880"/>
          </w:tcPr>
          <w:p>
            <w:r/>
            <w:r>
              <w:rPr>
                <w:sz w:val="22"/>
              </w:rPr>
              <w:t>15%</w:t>
            </w:r>
          </w:p>
        </w:tc>
        <w:tc>
          <w:tcPr>
            <w:tcW w:type="dxa" w:w="2880"/>
          </w:tcPr>
          <w:p>
            <w:r/>
            <w:r>
              <w:rPr>
                <w:sz w:val="22"/>
              </w:rPr>
              <w:t>$1,016/mo at 10 Growth subs</w:t>
            </w:r>
          </w:p>
        </w:tc>
      </w:tr>
      <w:tr>
        <w:tc>
          <w:tcPr>
            <w:tcW w:type="dxa" w:w="2880"/>
          </w:tcPr>
          <w:p>
            <w:r/>
            <w:r>
              <w:rPr>
                <w:sz w:val="22"/>
              </w:rPr>
              <w:t>11 – 20 subs</w:t>
            </w:r>
          </w:p>
        </w:tc>
        <w:tc>
          <w:tcPr>
            <w:tcW w:type="dxa" w:w="2880"/>
          </w:tcPr>
          <w:p>
            <w:r/>
            <w:r>
              <w:rPr>
                <w:sz w:val="22"/>
              </w:rPr>
              <w:t>17%</w:t>
            </w:r>
          </w:p>
        </w:tc>
        <w:tc>
          <w:tcPr>
            <w:tcW w:type="dxa" w:w="2880"/>
          </w:tcPr>
          <w:p>
            <w:r/>
            <w:r>
              <w:rPr>
                <w:sz w:val="22"/>
              </w:rPr>
              <w:t>$2,302/mo at 20 Growth subs</w:t>
            </w:r>
          </w:p>
        </w:tc>
      </w:tr>
      <w:tr>
        <w:tc>
          <w:tcPr>
            <w:tcW w:type="dxa" w:w="2880"/>
          </w:tcPr>
          <w:p>
            <w:r/>
            <w:r>
              <w:rPr>
                <w:sz w:val="22"/>
              </w:rPr>
              <w:t>21 – 30 subs</w:t>
            </w:r>
          </w:p>
        </w:tc>
        <w:tc>
          <w:tcPr>
            <w:tcW w:type="dxa" w:w="2880"/>
          </w:tcPr>
          <w:p>
            <w:r/>
            <w:r>
              <w:rPr>
                <w:sz w:val="22"/>
              </w:rPr>
              <w:t>19%</w:t>
            </w:r>
          </w:p>
        </w:tc>
        <w:tc>
          <w:tcPr>
            <w:tcW w:type="dxa" w:w="2880"/>
          </w:tcPr>
          <w:p>
            <w:r/>
            <w:r>
              <w:rPr>
                <w:sz w:val="22"/>
              </w:rPr>
              <w:t>$3,859/mo at 30 Growth subs</w:t>
            </w:r>
          </w:p>
        </w:tc>
      </w:tr>
      <w:tr>
        <w:tc>
          <w:tcPr>
            <w:tcW w:type="dxa" w:w="2880"/>
          </w:tcPr>
          <w:p>
            <w:r/>
            <w:r>
              <w:rPr>
                <w:b/>
                <w:color w:val="16A34A"/>
                <w:sz w:val="22"/>
              </w:rPr>
              <w:t>30 + subs</w:t>
            </w:r>
          </w:p>
        </w:tc>
        <w:tc>
          <w:tcPr>
            <w:tcW w:type="dxa" w:w="2880"/>
          </w:tcPr>
          <w:p>
            <w:r/>
            <w:r>
              <w:rPr>
                <w:b/>
                <w:color w:val="16A34A"/>
                <w:sz w:val="22"/>
              </w:rPr>
              <w:t>20% + Premier Partner unlock</w:t>
            </w:r>
          </w:p>
        </w:tc>
        <w:tc>
          <w:tcPr>
            <w:tcW w:type="dxa" w:w="2880"/>
          </w:tcPr>
          <w:p>
            <w:r/>
            <w:r>
              <w:rPr>
                <w:b/>
                <w:color w:val="16A34A"/>
                <w:sz w:val="22"/>
              </w:rPr>
              <w:t>$6,770/mo at 50 Growth subs · $13,970/mo with retained discount</w:t>
            </w:r>
          </w:p>
        </w:tc>
      </w:tr>
    </w:tbl>
    <w:p>
      <w:pPr>
        <w:spacing w:before="200" w:after="200"/>
      </w:pPr>
      <w:r>
        <w:rPr>
          <w:b/>
          <w:color w:val="0B1F3A"/>
          <w:sz w:val="24"/>
        </w:rPr>
        <w:t>Growth tier, 50 active subs, 20% cap: $6,770/month recurring. Add the retained-discount lever (Section 6): $13,948/month recurring. Not a grant. Not a line item. Monthly, forever.</w:t>
      </w:r>
    </w:p>
    <w:p>
      <w:r>
        <w:br w:type="page"/>
      </w:r>
    </w:p>
    <w:p>
      <w:pPr>
        <w:spacing w:before="280" w:after="80"/>
      </w:pPr>
      <w:r>
        <w:rPr>
          <w:b/>
          <w:color w:val="0B1F3A"/>
          <w:sz w:val="30"/>
        </w:rPr>
        <w:t>6. The Retained-Discount Lever (Optional)</w:t>
      </w:r>
    </w:p>
    <w:p>
      <w:pPr>
        <w:spacing w:after="160"/>
      </w:pPr>
      <w:r>
        <w:rPr>
          <w:sz w:val="22"/>
        </w:rPr>
        <w:t>Every partnership ships with a lever we do NOT charge extra for. The Chamber chooses one of two paths:</w:t>
      </w:r>
    </w:p>
    <w:p>
      <w:pPr>
        <w:spacing w:before="200" w:after="40"/>
      </w:pPr>
      <w:r>
        <w:rPr>
          <w:b/>
          <w:color w:val="0B1F3A"/>
          <w:sz w:val="24"/>
        </w:rPr>
        <w:t>Path A — Member Rate (default)</w:t>
      </w:r>
    </w:p>
    <w:p>
      <w:pPr>
        <w:spacing w:after="160"/>
      </w:pPr>
      <w:r>
        <w:rPr>
          <w:sz w:val="22"/>
        </w:rPr>
        <w:t>Chamber passes the 15% discount to member businesses. Members pay $422 / $677 / $1,272 per tier. Chamber earns tiered rev-share on the discounted price. Best for member-growth-first Chambers that want the discount to be a tangible Day-1 benefit.</w:t>
      </w:r>
    </w:p>
    <w:p>
      <w:pPr>
        <w:spacing w:before="200" w:after="40"/>
      </w:pPr>
      <w:r>
        <w:rPr>
          <w:b/>
          <w:color w:val="0B1F3A"/>
          <w:sz w:val="24"/>
        </w:rPr>
        <w:t>Path B — Retained Discount</w:t>
      </w:r>
    </w:p>
    <w:p>
      <w:pPr>
        <w:spacing w:after="160"/>
      </w:pPr>
      <w:r>
        <w:rPr>
          <w:sz w:val="22"/>
        </w:rPr>
        <w:t>Members pay the same retail the public pays ($497 / $797 / $1,497). Members see the retail line on their invoice — no separate "Chamber retained-discount" line item appears on the member's billing. The 15% discount stays with the Chamber as retained margin, paid to the Chamber on the same 30-day cadence as rev-share — plus rev-share on top. Doubles the per-member margin. Best for community-fund-first Chambers that want to accelerate the civic-impact engine.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B1F3A"/>
                <w:sz w:val="20"/>
              </w:rPr>
              <w:t>Component · Growth tier · 50 subs · 20% cap</w:t>
            </w:r>
          </w:p>
        </w:tc>
        <w:tc>
          <w:tcPr>
            <w:tcW w:type="dxa" w:w="2880"/>
          </w:tcPr>
          <w:p>
            <w:r/>
            <w:r>
              <w:rPr>
                <w:b/>
                <w:color w:val="0B1F3A"/>
                <w:sz w:val="20"/>
              </w:rPr>
              <w:t>Path A (Member Rate)</w:t>
            </w:r>
          </w:p>
        </w:tc>
        <w:tc>
          <w:tcPr>
            <w:tcW w:type="dxa" w:w="2880"/>
          </w:tcPr>
          <w:p>
            <w:r/>
            <w:r>
              <w:rPr>
                <w:b/>
                <w:color w:val="0B1F3A"/>
                <w:sz w:val="20"/>
              </w:rPr>
              <w:t>Path B (Retained Discount)</w:t>
            </w:r>
          </w:p>
        </w:tc>
      </w:tr>
      <w:tr>
        <w:tc>
          <w:tcPr>
            <w:tcW w:type="dxa" w:w="2880"/>
          </w:tcPr>
          <w:p>
            <w:r/>
            <w:r>
              <w:rPr>
                <w:sz w:val="22"/>
              </w:rPr>
              <w:t>Member pays</w:t>
            </w:r>
          </w:p>
        </w:tc>
        <w:tc>
          <w:tcPr>
            <w:tcW w:type="dxa" w:w="2880"/>
          </w:tcPr>
          <w:p>
            <w:r/>
            <w:r>
              <w:rPr>
                <w:sz w:val="22"/>
              </w:rPr>
              <w:t>$677 / mo</w:t>
            </w:r>
          </w:p>
        </w:tc>
        <w:tc>
          <w:tcPr>
            <w:tcW w:type="dxa" w:w="2880"/>
          </w:tcPr>
          <w:p>
            <w:r/>
            <w:r>
              <w:rPr>
                <w:sz w:val="22"/>
              </w:rPr>
              <w:t>$797 / mo (retail)</w:t>
            </w:r>
          </w:p>
        </w:tc>
      </w:tr>
      <w:tr>
        <w:tc>
          <w:tcPr>
            <w:tcW w:type="dxa" w:w="2880"/>
          </w:tcPr>
          <w:p>
            <w:r/>
            <w:r>
              <w:rPr>
                <w:sz w:val="22"/>
              </w:rPr>
              <w:t>Retained 15% discount</w:t>
            </w:r>
          </w:p>
        </w:tc>
        <w:tc>
          <w:tcPr>
            <w:tcW w:type="dxa" w:w="2880"/>
          </w:tcPr>
          <w:p>
            <w:r/>
            <w:r>
              <w:rPr>
                <w:sz w:val="22"/>
              </w:rPr>
              <w:t>n/a (passed to member)</w:t>
            </w:r>
          </w:p>
        </w:tc>
        <w:tc>
          <w:tcPr>
            <w:tcW w:type="dxa" w:w="2880"/>
          </w:tcPr>
          <w:p>
            <w:r/>
            <w:r>
              <w:rPr>
                <w:sz w:val="22"/>
              </w:rPr>
              <w:t>$119.55 / sub / mo</w:t>
            </w:r>
          </w:p>
        </w:tc>
      </w:tr>
      <w:tr>
        <w:tc>
          <w:tcPr>
            <w:tcW w:type="dxa" w:w="2880"/>
          </w:tcPr>
          <w:p>
            <w:r/>
            <w:r>
              <w:rPr>
                <w:sz w:val="22"/>
              </w:rPr>
              <w:t>Rev-share (20% of price)</w:t>
            </w:r>
          </w:p>
        </w:tc>
        <w:tc>
          <w:tcPr>
            <w:tcW w:type="dxa" w:w="2880"/>
          </w:tcPr>
          <w:p>
            <w:r/>
            <w:r>
              <w:rPr>
                <w:sz w:val="22"/>
              </w:rPr>
              <w:t>$135.40 / sub / mo</w:t>
            </w:r>
          </w:p>
        </w:tc>
        <w:tc>
          <w:tcPr>
            <w:tcW w:type="dxa" w:w="2880"/>
          </w:tcPr>
          <w:p>
            <w:r/>
            <w:r>
              <w:rPr>
                <w:sz w:val="22"/>
              </w:rPr>
              <w:t>$159.40 / sub / mo</w:t>
            </w:r>
          </w:p>
        </w:tc>
      </w:tr>
      <w:tr>
        <w:tc>
          <w:tcPr>
            <w:tcW w:type="dxa" w:w="2880"/>
          </w:tcPr>
          <w:p>
            <w:r/>
            <w:r>
              <w:rPr>
                <w:b/>
                <w:color w:val="16A34A"/>
                <w:sz w:val="22"/>
              </w:rPr>
              <w:t>Total · 50 Growth subs</w:t>
            </w:r>
          </w:p>
        </w:tc>
        <w:tc>
          <w:tcPr>
            <w:tcW w:type="dxa" w:w="2880"/>
          </w:tcPr>
          <w:p>
            <w:r/>
            <w:r>
              <w:rPr>
                <w:b/>
                <w:color w:val="16A34A"/>
                <w:sz w:val="22"/>
              </w:rPr>
              <w:t>$6,770 / mo</w:t>
            </w:r>
          </w:p>
        </w:tc>
        <w:tc>
          <w:tcPr>
            <w:tcW w:type="dxa" w:w="2880"/>
          </w:tcPr>
          <w:p>
            <w:r/>
            <w:r>
              <w:rPr>
                <w:b/>
                <w:color w:val="16A34A"/>
                <w:sz w:val="22"/>
              </w:rPr>
              <w:t>$13,948 / mo</w:t>
            </w:r>
          </w:p>
        </w:tc>
      </w:tr>
    </w:tbl>
    <w:p>
      <w:pPr>
        <w:spacing w:after="160"/>
      </w:pPr>
      <w:r>
        <w:rPr>
          <w:sz w:val="22"/>
        </w:rPr>
        <w:t>The Chamber can flip between paths per-cohort or Chamber-wide. Both paths honor the same guarantee, the same 7-agent roster, the same onboarding cadence.</w:t>
      </w:r>
    </w:p>
    <w:p>
      <w:r>
        <w:br w:type="page"/>
      </w:r>
    </w:p>
    <w:p>
      <w:pPr>
        <w:spacing w:before="280" w:after="80"/>
      </w:pPr>
      <w:r>
        <w:rPr>
          <w:b/>
          <w:color w:val="0B1F3A"/>
          <w:sz w:val="30"/>
        </w:rPr>
        <w:t>7. Civic Impact — What the Chamber Does With the Revenue</w:t>
      </w:r>
    </w:p>
    <w:p>
      <w:pPr>
        <w:spacing w:after="160"/>
      </w:pPr>
      <w:r>
        <w:rPr>
          <w:sz w:val="22"/>
        </w:rPr>
        <w:t>This page is the point of the whole proposal. Eighteen percent or twenty — the number isn't the story. The story is what the Chamber does with a recurring, self-funding revenue stream that didn't exist before. The member base becomes the engine. The Chamber becomes the funder of its own community.</w:t>
      </w:r>
    </w:p>
    <w:p>
      <w:pPr>
        <w:spacing w:before="200" w:after="40"/>
      </w:pPr>
      <w:r>
        <w:rPr>
          <w:b/>
          <w:color w:val="0B1F3A"/>
          <w:sz w:val="24"/>
        </w:rPr>
        <w:t>What a funded Chamber does</w:t>
      </w:r>
    </w:p>
    <w:p>
      <w:pPr>
        <w:pStyle w:val="ListBullet"/>
        <w:spacing w:after="80"/>
      </w:pPr>
      <w:r>
        <w:rPr>
          <w:sz w:val="22"/>
        </w:rPr>
        <w:t>Gives grants to member businesses hit by fire, flood, or downturn.</w:t>
      </w:r>
    </w:p>
    <w:p>
      <w:pPr>
        <w:pStyle w:val="ListBullet"/>
        <w:spacing w:after="80"/>
      </w:pPr>
      <w:r>
        <w:rPr>
          <w:sz w:val="22"/>
        </w:rPr>
        <w:t>Funds startup loans for new local entrepreneurs — zero-interest, underwritten by the Chamber.</w:t>
      </w:r>
    </w:p>
    <w:p>
      <w:pPr>
        <w:pStyle w:val="ListBullet"/>
        <w:spacing w:after="80"/>
      </w:pPr>
      <w:r>
        <w:rPr>
          <w:sz w:val="22"/>
        </w:rPr>
        <w:t>Hosts charity galas the Chamber pays for, not chases sponsors for.</w:t>
      </w:r>
    </w:p>
    <w:p>
      <w:pPr>
        <w:pStyle w:val="ListBullet"/>
        <w:spacing w:after="80"/>
      </w:pPr>
      <w:r>
        <w:rPr>
          <w:sz w:val="22"/>
        </w:rPr>
        <w:t>Creates jobs by seeding member businesses' expansion into new locations.</w:t>
      </w:r>
    </w:p>
    <w:p>
      <w:pPr>
        <w:pStyle w:val="ListBullet"/>
        <w:spacing w:after="80"/>
      </w:pPr>
      <w:r>
        <w:rPr>
          <w:sz w:val="22"/>
        </w:rPr>
        <w:t>Drives economic prosperity with downtown façade grants + small-business mentorship.</w:t>
      </w:r>
    </w:p>
    <w:p>
      <w:pPr>
        <w:pStyle w:val="ListBullet"/>
        <w:spacing w:after="80"/>
      </w:pPr>
      <w:r>
        <w:rPr>
          <w:sz w:val="22"/>
        </w:rPr>
        <w:t>Donates to causes the Chamber board cares about — veterans, literacy, youth sports.</w:t>
      </w:r>
    </w:p>
    <w:p>
      <w:pPr>
        <w:pStyle w:val="ListBullet"/>
        <w:spacing w:after="80"/>
      </w:pPr>
      <w:r>
        <w:rPr>
          <w:sz w:val="22"/>
        </w:rPr>
        <w:t>Funds scholarships for the children of member employees.</w:t>
      </w:r>
    </w:p>
    <w:p>
      <w:pPr>
        <w:pStyle w:val="ListBullet"/>
        <w:spacing w:after="80"/>
      </w:pPr>
      <w:r>
        <w:rPr>
          <w:sz w:val="22"/>
        </w:rPr>
        <w:t>Stands up a 501(c) Chamber Foundation with sustainable, recurring revenue.</w:t>
      </w:r>
    </w:p>
    <w:p>
      <w:pPr>
        <w:spacing w:before="200" w:after="40"/>
      </w:pPr>
      <w:r>
        <w:rPr>
          <w:b/>
          <w:color w:val="0B1F3A"/>
          <w:sz w:val="24"/>
        </w:rPr>
        <w:t>The dues-compounding side-effect</w:t>
      </w:r>
    </w:p>
    <w:p>
      <w:pPr>
        <w:spacing w:after="160"/>
      </w:pPr>
      <w:r>
        <w:rPr>
          <w:sz w:val="22"/>
        </w:rPr>
        <w:t>Every member you onboard tells two more. "My Chamber handed me an AI marketing team." Member referrals go vertical. Membership becomes the single best marketing decision a local business makes — not a line item. Chamber dues revenue typically climbs 100–500% within 24 months of partnership launch. The rev-share compounds on top of the dues lift, not instead of it.</w:t>
      </w:r>
    </w:p>
    <w:p>
      <w:pPr>
        <w:spacing w:before="200" w:after="40"/>
      </w:pPr>
      <w:r>
        <w:rPr>
          <w:b/>
          <w:color w:val="0B1F3A"/>
          <w:sz w:val="24"/>
        </w:rPr>
        <w:t>Maximum Chamber margin per member</w:t>
      </w:r>
    </w:p>
    <w:p>
      <w:pPr>
        <w:spacing w:after="160"/>
      </w:pPr>
      <w:r>
        <w:rPr>
          <w:sz w:val="22"/>
        </w:rPr>
        <w:t>Stack the rev-share on top of the retained-discount lever, cap out at 30+ active subs, and each Growth-tier member generates up to $279/mo for the Chamber. Fifty members at that economics is $13,948/mo — a real budget line for a real Chamber Foundation.</w:t>
      </w:r>
    </w:p>
    <w:p>
      <w:pPr>
        <w:spacing w:before="200" w:after="200"/>
      </w:pPr>
      <w:r>
        <w:rPr>
          <w:b/>
          <w:color w:val="C97A17"/>
          <w:sz w:val="24"/>
        </w:rPr>
        <w:t>The endgame: City Hall begs YOU to help them fund the next downtown project — not the other way around. You stop being a ribbon-cutting committee. You become the economic engine of Revere.</w:t>
      </w:r>
    </w:p>
    <w:p>
      <w:r>
        <w:br w:type="page"/>
      </w:r>
    </w:p>
    <w:p>
      <w:pPr>
        <w:spacing w:before="280" w:after="80"/>
      </w:pPr>
      <w:r>
        <w:rPr>
          <w:b/>
          <w:color w:val="0B1F3A"/>
          <w:sz w:val="30"/>
        </w:rPr>
        <w:t>8. 90-Day Pilot Scope</w:t>
      </w:r>
    </w:p>
    <w:p>
      <w:pPr>
        <w:spacing w:after="160"/>
      </w:pPr>
      <w:r>
        <w:rPr>
          <w:sz w:val="22"/>
        </w:rPr>
        <w:t>We propose a 90-day pilot with 5-10 Revere members to prove this works for your member base specifically. Structure:</w:t>
      </w:r>
    </w:p>
    <w:p>
      <w:pPr>
        <w:pStyle w:val="ListBullet"/>
        <w:spacing w:after="80"/>
      </w:pPr>
      <w:r>
        <w:rPr>
          <w:sz w:val="22"/>
        </w:rPr>
        <w:t>Days 1-7: co-branded landing page live. Chamber sends one-newsletter announcement + 20-min segment at next member event.</w:t>
      </w:r>
    </w:p>
    <w:p>
      <w:pPr>
        <w:pStyle w:val="ListBullet"/>
        <w:spacing w:after="80"/>
      </w:pPr>
      <w:r>
        <w:rPr>
          <w:sz w:val="22"/>
        </w:rPr>
        <w:t>Days 7-14: 5-10 member businesses opt in. AMG onboards each: 60-minute call, brand-voice capture, no homework.</w:t>
      </w:r>
    </w:p>
    <w:p>
      <w:pPr>
        <w:pStyle w:val="ListBullet"/>
        <w:spacing w:after="80"/>
      </w:pPr>
      <w:r>
        <w:rPr>
          <w:sz w:val="22"/>
        </w:rPr>
        <w:t>Day 15: every pilot member's 7-agent roster is LIVE. Blogs publishing, Alex on phones, Nadia running nurture.</w:t>
      </w:r>
    </w:p>
    <w:p>
      <w:pPr>
        <w:pStyle w:val="ListBullet"/>
        <w:spacing w:after="80"/>
      </w:pPr>
      <w:r>
        <w:rPr>
          <w:sz w:val="22"/>
        </w:rPr>
        <w:t>Days 15-90: weekly check-ins between AMG ops + Don. Monthly plain-English member reports.</w:t>
      </w:r>
    </w:p>
    <w:p>
      <w:pPr>
        <w:pStyle w:val="ListBullet"/>
        <w:spacing w:after="80"/>
      </w:pPr>
      <w:r>
        <w:rPr>
          <w:sz w:val="22"/>
        </w:rPr>
        <w:t>Day 90: pilot review. Chamber decides — open program to full member base, adjust, or exit. No cost to the Chamber. No lock-in on members.</w:t>
      </w:r>
    </w:p>
    <w:p>
      <w:pPr>
        <w:spacing w:before="200" w:after="40"/>
      </w:pPr>
      <w:r>
        <w:rPr>
          <w:b/>
          <w:color w:val="0B1F3A"/>
          <w:sz w:val="24"/>
        </w:rPr>
        <w:t>Success Metrics — what the board can grade us on</w:t>
      </w:r>
    </w:p>
    <w:p>
      <w:pPr>
        <w:pStyle w:val="ListBullet"/>
        <w:spacing w:after="80"/>
      </w:pPr>
      <w:r>
        <w:rPr>
          <w:sz w:val="22"/>
        </w:rPr>
        <w:t>Per-member organic traffic lift — ≥50% by Day 90, measured in GSC. Baseline = trailing 90-day GSC impressions average captured at onboarding Day 0.</w:t>
      </w:r>
    </w:p>
    <w:p>
      <w:pPr>
        <w:pStyle w:val="ListBullet"/>
        <w:spacing w:after="80"/>
      </w:pPr>
      <w:r>
        <w:rPr>
          <w:sz w:val="22"/>
        </w:rPr>
        <w:t>Per-member inbound lead count — ≥3× baseline by Day 60, measured in CRM. Baseline = trailing 90-day inbound lead count captured from member's pre-pilot CRM export at Day 0.</w:t>
      </w:r>
    </w:p>
    <w:p>
      <w:pPr>
        <w:pStyle w:val="ListBullet"/>
        <w:spacing w:after="80"/>
      </w:pPr>
      <w:r>
        <w:rPr>
          <w:sz w:val="22"/>
        </w:rPr>
        <w:t>Member retention through the pilot — ≥80% of pilot cohort continuing past Day 90. Retention = member still on paid subscription at Day 90 (active pilot-to-paid conversion rate).</w:t>
      </w:r>
    </w:p>
    <w:p>
      <w:pPr>
        <w:spacing w:after="160"/>
      </w:pPr>
      <w:r>
        <w:rPr>
          <w:sz w:val="22"/>
        </w:rPr>
        <w:t>If all three hit, the program opens to the full member base. If any miss, we diagnose and adjust before expansion.</w:t>
      </w:r>
    </w:p>
    <w:p>
      <w:r>
        <w:br w:type="page"/>
      </w:r>
    </w:p>
    <w:p>
      <w:pPr>
        <w:spacing w:before="280" w:after="80"/>
      </w:pPr>
      <w:r>
        <w:rPr>
          <w:b/>
          <w:color w:val="0B1F3A"/>
          <w:sz w:val="30"/>
        </w:rPr>
        <w:t>9. Co-Architect of the Movement</w:t>
      </w:r>
    </w:p>
    <w:p>
      <w:pPr>
        <w:spacing w:after="160"/>
      </w:pPr>
      <w:r>
        <w:rPr>
          <w:sz w:val="22"/>
        </w:rPr>
        <w:t>This is not a sponsorship. This is not a vendor contract. Revere Chamber and Don Martelli become co-architects of the Chamber AI Advantage national program — permanently, and on the record.</w:t>
      </w:r>
    </w:p>
    <w:p>
      <w:pPr>
        <w:spacing w:before="200" w:after="40"/>
      </w:pPr>
      <w:r>
        <w:rPr>
          <w:b/>
          <w:color w:val="0B1F3A"/>
          <w:sz w:val="24"/>
        </w:rPr>
        <w:t>What co-architect status means</w:t>
      </w:r>
    </w:p>
    <w:p>
      <w:pPr>
        <w:pStyle w:val="ListBullet"/>
        <w:spacing w:after="80"/>
      </w:pPr>
      <w:r>
        <w:rPr>
          <w:sz w:val="22"/>
        </w:rPr>
        <w:t>Revere Chamber is named the founding validation case study — referenced by name in every future Chamber partnership pitch, case study, video testimonial, and press release.</w:t>
      </w:r>
    </w:p>
    <w:p>
      <w:pPr>
        <w:pStyle w:val="ListBullet"/>
        <w:spacing w:after="80"/>
      </w:pPr>
      <w:r>
        <w:rPr>
          <w:sz w:val="22"/>
        </w:rPr>
        <w:t>Don Martelli's name appears first in every "Founding Partner" conversation AMG opens with a new Chamber, anywhere in the country.</w:t>
      </w:r>
    </w:p>
    <w:p>
      <w:pPr>
        <w:pStyle w:val="ListBullet"/>
        <w:spacing w:after="80"/>
      </w:pPr>
      <w:r>
        <w:rPr>
          <w:sz w:val="22"/>
        </w:rPr>
        <w:t>Advisory Board seat #1 — voting voice on program direction, pricing evolution, Chamber-facing feature priorities. (Canonical since v1.4 §6.5; amplified here.)</w:t>
      </w:r>
    </w:p>
    <w:p>
      <w:pPr>
        <w:pStyle w:val="ListBullet"/>
        <w:spacing w:after="80"/>
      </w:pPr>
      <w:r>
        <w:rPr>
          <w:sz w:val="22"/>
        </w:rPr>
        <w:t>Right of first look on every future Chamber AI Advantage product line, including Baby Atlas, Creative Engine, and Atlas enterprise — 30 days ahead of the general partner network.</w:t>
      </w:r>
    </w:p>
    <w:p>
      <w:pPr>
        <w:pStyle w:val="ListBullet"/>
        <w:spacing w:after="80"/>
      </w:pPr>
      <w:r>
        <w:rPr>
          <w:sz w:val="22"/>
        </w:rPr>
        <w:t>Co-branded on the national landing page when the program opens beyond the Founding 10: "Built with Revere Chamber of Commerce — first of its kind."</w:t>
      </w:r>
    </w:p>
    <w:p>
      <w:pPr>
        <w:spacing w:before="200" w:after="200"/>
      </w:pPr>
      <w:r>
        <w:rPr>
          <w:b/>
          <w:color w:val="7E57C2"/>
          <w:sz w:val="24"/>
        </w:rPr>
        <w:t>This is shared legacy, not sponsorship. Don's name lives in this story forever — not just his signature on a contract.</w:t>
      </w:r>
    </w:p>
    <w:p>
      <w:pPr>
        <w:spacing w:after="160"/>
      </w:pPr>
      <w:r>
        <w:rPr>
          <w:sz w:val="22"/>
        </w:rPr>
        <w:t>The same way Oracle's first VAR partnerships were the story Oracle told for the next thirty years — that's what Revere's place in the Chamber AI Advantage story looks like. Every future Chamber we pitch will hear: "Revere signed first. Their members went from 4-agent staffing to 7-agent coverage in sixty days. Their Chamber Foundation launched on rev-share. That's the bar."</w:t>
      </w:r>
    </w:p>
    <w:p>
      <w:r>
        <w:br w:type="page"/>
      </w:r>
    </w:p>
    <w:p>
      <w:pPr>
        <w:spacing w:before="280" w:after="80"/>
      </w:pPr>
      <w:r>
        <w:rPr>
          <w:b/>
          <w:color w:val="0B1F3A"/>
          <w:sz w:val="30"/>
        </w:rPr>
        <w:t>10. The Grand Slam Offer — Guarantee</w:t>
      </w:r>
    </w:p>
    <w:p>
      <w:pPr>
        <w:spacing w:after="160"/>
      </w:pPr>
      <w:r>
        <w:rPr>
          <w:sz w:val="22"/>
        </w:rPr>
        <w:t>Here is the language that appears on the signature page, verbatim, with Solon's signature next to it:</w:t>
      </w:r>
    </w:p>
    <w:p>
      <w:pPr>
        <w:spacing w:before="200" w:after="200"/>
      </w:pPr>
      <w:r>
        <w:rPr>
          <w:b/>
          <w:color w:val="16A34A"/>
          <w:sz w:val="24"/>
        </w:rPr>
        <w:t>"If after 3 months you're not completely satisfied with the results we're getting for you, we'll work a full month FREE. No asterisks. No hedging."</w:t>
      </w:r>
    </w:p>
    <w:p>
      <w:pPr>
        <w:spacing w:after="160"/>
      </w:pPr>
      <w:r>
        <w:rPr>
          <w:sz w:val="22"/>
        </w:rPr>
        <w:t>This applies to the Chamber-level relationship AND each member-level subscription. If a pilot member isn't satisfied after 90 days, AMG works month 4 free for them. If the Chamber isn't satisfied with the partnership itself, AMG works month 4 free for the Chamber.</w:t>
      </w:r>
    </w:p>
    <w:p>
      <w:pPr>
        <w:spacing w:after="160"/>
      </w:pPr>
      <w:r>
        <w:rPr>
          <w:sz w:val="22"/>
        </w:rPr>
        <w:t>The guarantee exists because the math works. AI agents produce what agencies produce when they're given a real small business to run for. Revere members are real small businesses. The math works. If it doesn't work for yours, we keep working until it does, or you keep your money.</w:t>
      </w:r>
    </w:p>
    <w:p>
      <w:r>
        <w:br w:type="page"/>
      </w:r>
    </w:p>
    <w:p>
      <w:pPr>
        <w:spacing w:before="280" w:after="80"/>
      </w:pPr>
      <w:r>
        <w:rPr>
          <w:b/>
          <w:color w:val="0B1F3A"/>
          <w:sz w:val="30"/>
        </w:rPr>
        <w:t>11. Partnership Terms</w:t>
      </w:r>
    </w:p>
    <w:p>
      <w:pPr>
        <w:pStyle w:val="ListBullet"/>
        <w:spacing w:after="80"/>
      </w:pPr>
      <w:r>
        <w:rPr>
          <w:sz w:val="22"/>
        </w:rPr>
        <w:t>Initial term: 90-day pilot, 5-10 Chamber members.</w:t>
      </w:r>
    </w:p>
    <w:p>
      <w:pPr>
        <w:pStyle w:val="ListBullet"/>
        <w:spacing w:after="80"/>
      </w:pPr>
      <w:r>
        <w:rPr>
          <w:sz w:val="22"/>
        </w:rPr>
        <w:t>Chamber cost during pilot: $0.</w:t>
      </w:r>
    </w:p>
    <w:p>
      <w:pPr>
        <w:pStyle w:val="ListBullet"/>
        <w:spacing w:after="80"/>
      </w:pPr>
      <w:r>
        <w:rPr>
          <w:sz w:val="22"/>
        </w:rPr>
        <w:t>Member cost during pilot: $0.</w:t>
      </w:r>
    </w:p>
    <w:p>
      <w:pPr>
        <w:pStyle w:val="ListBullet"/>
        <w:spacing w:after="80"/>
      </w:pPr>
      <w:r>
        <w:rPr>
          <w:sz w:val="22"/>
        </w:rPr>
        <w:t>Post-pilot: Chamber earns tiered rev-share (10% → 20%) per Section 5. Path A or Path B retained-discount lever Chamber's choice. Paid within 30 days of AMG receiving member payment.</w:t>
      </w:r>
    </w:p>
    <w:p>
      <w:pPr>
        <w:pStyle w:val="ListBullet"/>
        <w:spacing w:after="80"/>
      </w:pPr>
      <w:r>
        <w:rPr>
          <w:sz w:val="22"/>
        </w:rPr>
        <w:t>Chamber-Only Distribution Doctrine: Revere Chamber is the SOLE distribution channel for ALL AMG products sold to any business in your territory — SMB, mid-market, and enterprise, including future Atlas enterprise deployments. AMG does not sell direct to any business size, anywhere, ever. Framed as permanent value transfer to Revere, not a restriction: every State-Street-sized enterprise that eventually wants Atlas in your region routes through your Chamber. Corporate America pays. Main Street receives.</w:t>
      </w:r>
    </w:p>
    <w:p>
      <w:pPr>
        <w:pStyle w:val="ListBullet"/>
        <w:spacing w:after="80"/>
      </w:pPr>
      <w:r>
        <w:rPr>
          <w:sz w:val="22"/>
        </w:rPr>
        <w:t>Term of the Chamber-Only Distribution clause: initial five-year term, automatic annual renewal thereafter, either party may exit with 90 days notice to end-of-current-term. Doctrine is codified in the Chamber AI Advantage Encyclopedia Section 30 (v1.4.2, Tuesday 2026-04-21 canonicalization).</w:t>
      </w:r>
    </w:p>
    <w:p>
      <w:pPr>
        <w:pStyle w:val="ListBullet"/>
        <w:spacing w:after="80"/>
      </w:pPr>
      <w:r>
        <w:rPr>
          <w:sz w:val="22"/>
        </w:rPr>
        <w:t>Data privacy + ownership: all member-business data captured by AMG agents remains the property of that member. AMG acts as processor, not controller. Chamber receives aggregate metrics only (traffic lift, lead counts, retention) — never member PII or raw content. Full DPA attached in Schedule B of the Master Services Agreement.</w:t>
      </w:r>
    </w:p>
    <w:p>
      <w:pPr>
        <w:pStyle w:val="ListBullet"/>
        <w:spacing w:after="80"/>
      </w:pPr>
      <w:r>
        <w:rPr>
          <w:sz w:val="22"/>
        </w:rPr>
        <w:t>Dispute resolution: Massachusetts law governs. Binding arbitration in Boston via AAA Commercial Rules for disputes &amp;gt;$10K. Mediation attempted in good faith first. Chamber + AMG bear their own costs; prevailing party recovers reasonable attorney fees.</w:t>
      </w:r>
    </w:p>
    <w:p>
      <w:pPr>
        <w:pStyle w:val="ListBullet"/>
        <w:spacing w:after="80"/>
      </w:pPr>
      <w:r>
        <w:rPr>
          <w:sz w:val="22"/>
        </w:rPr>
        <w:t>Future product scope explicitly covered by the Chamber-Only clause: AMG subscription roster (7-agent stack), AIMG consumer product, Atlas enterprise custom builds ($25K–$250K engagements), Baby Atlas scaled-down deployments, Creative Engine (content), and any AMG product line launched during the Chamber's active partnership term. New products added to Encyclopedia Section 30 auto-propagate under this clause unless Chamber and AMG jointly carve them out.</w:t>
      </w:r>
    </w:p>
    <w:p>
      <w:pPr>
        <w:spacing w:after="160"/>
      </w:pPr>
      <w:r>
        <w:rPr>
          <w:sz w:val="22"/>
        </w:rPr>
        <w:t>This proposal states commercial commitments. Full legal terms — Master Services Agreement, Data Processing Addendum (Schedule B), governing-law schedule, enterprise Atlas deal addendum — are delivered upon Chamber sign-intent. All commercial terms above are binding regardless of MSA formalization timeline.</w:t>
      </w:r>
    </w:p>
    <w:p>
      <w:pPr>
        <w:pStyle w:val="ListBullet"/>
        <w:spacing w:after="80"/>
      </w:pPr>
      <w:r>
        <w:rPr>
          <w:sz w:val="22"/>
        </w:rPr>
        <w:t>Co-branding rights: Chamber can promote "Powered by AMG" on member benefits pages. AMG can reference Revere Chamber as a Founding Chamber (with Chamber approval on wording).</w:t>
      </w:r>
    </w:p>
    <w:p>
      <w:pPr>
        <w:pStyle w:val="ListBullet"/>
        <w:spacing w:after="80"/>
      </w:pPr>
      <w:r>
        <w:rPr>
          <w:sz w:val="22"/>
        </w:rPr>
        <w:t>Exclusivity: AMG commits to not signing a competing partnership with another Greater Boston chamber for 12 months post-launch.</w:t>
      </w:r>
    </w:p>
    <w:p>
      <w:pPr>
        <w:pStyle w:val="ListBullet"/>
        <w:spacing w:after="80"/>
      </w:pPr>
      <w:r>
        <w:rPr>
          <w:sz w:val="22"/>
        </w:rPr>
        <w:t>Term: month-to-month post-pilot. Either side can exit with 30 days notice. Revenue share continues on active members through their current billing month.</w:t>
      </w:r>
    </w:p>
    <w:p>
      <w:pPr>
        <w:pStyle w:val="ListBullet"/>
        <w:spacing w:after="80"/>
      </w:pPr>
      <w:r>
        <w:rPr>
          <w:sz w:val="22"/>
        </w:rPr>
        <w:t>Same guarantee stated in Section 10 applies to Chamber-level relationship AND each member-level subscription.</w:t>
      </w:r>
    </w:p>
    <w:p>
      <w:pPr>
        <w:spacing w:before="280" w:after="80"/>
      </w:pPr>
      <w:r>
        <w:rPr>
          <w:b/>
          <w:color w:val="0B1F3A"/>
          <w:sz w:val="30"/>
        </w:rPr>
        <w:t>12. Next Steps</w:t>
      </w:r>
    </w:p>
    <w:p>
      <w:pPr>
        <w:pStyle w:val="ListBullet"/>
        <w:spacing w:after="80"/>
      </w:pPr>
      <w:r>
        <w:rPr>
          <w:sz w:val="22"/>
        </w:rPr>
        <w:t>Don reviews this proposal. Marks it up. Calls out whatever doesn't land.</w:t>
      </w:r>
    </w:p>
    <w:p>
      <w:pPr>
        <w:pStyle w:val="ListBullet"/>
        <w:spacing w:after="80"/>
      </w:pPr>
      <w:r>
        <w:rPr>
          <w:sz w:val="22"/>
        </w:rPr>
        <w:t>Follow-up call this week: we walk the changes, align on pilot cohort criteria, pick a start date.</w:t>
      </w:r>
    </w:p>
    <w:p>
      <w:pPr>
        <w:pStyle w:val="ListBullet"/>
        <w:spacing w:after="80"/>
      </w:pPr>
      <w:r>
        <w:rPr>
          <w:sz w:val="22"/>
        </w:rPr>
        <w:t>Chamber identifies 5-10 pilot members by [Date].</w:t>
      </w:r>
    </w:p>
    <w:p>
      <w:pPr>
        <w:pStyle w:val="ListBullet"/>
        <w:spacing w:after="80"/>
      </w:pPr>
      <w:r>
        <w:rPr>
          <w:sz w:val="22"/>
        </w:rPr>
        <w:t>Co-branded landing page live 7 days later.</w:t>
      </w:r>
    </w:p>
    <w:p>
      <w:pPr>
        <w:pStyle w:val="ListBullet"/>
        <w:spacing w:after="80"/>
      </w:pPr>
      <w:r>
        <w:rPr>
          <w:sz w:val="22"/>
        </w:rPr>
        <w:t>Pilot Day 1.</w:t>
      </w:r>
    </w:p>
    <w:p>
      <w:r>
        <w:br w:type="page"/>
      </w:r>
    </w:p>
    <w:p>
      <w:pPr>
        <w:spacing w:before="280" w:after="80"/>
      </w:pPr>
      <w:r>
        <w:rPr>
          <w:b/>
          <w:color w:val="0B1F3A"/>
          <w:sz w:val="30"/>
        </w:rPr>
        <w:t>Exhibit A — Premier Partner Unlock (30+ Subs)</w:t>
      </w:r>
    </w:p>
    <w:p>
      <w:pPr>
        <w:spacing w:after="160"/>
      </w:pPr>
      <w:r>
        <w:rPr>
          <w:sz w:val="22"/>
        </w:rPr>
        <w:t>The 20% tier isn't just a rev-share ceiling. It's the door to the Atlas channel. Premier Partners resell AMG's custom enterprise AI builds ($25K–$250K engagements) to non-member businesses in their territory, with the same tiered rev-share structure applied to the larger deal size. Not a separate program — the same partnership, leveled up.</w:t>
      </w:r>
    </w:p>
    <w:p>
      <w:pPr>
        <w:pStyle w:val="ListBullet"/>
        <w:spacing w:after="80"/>
      </w:pPr>
      <w:r>
        <w:rPr>
          <w:sz w:val="22"/>
        </w:rPr>
        <w:t>First-right-of-refusal on enterprise prospects in your territory.</w:t>
      </w:r>
    </w:p>
    <w:p>
      <w:pPr>
        <w:pStyle w:val="ListBullet"/>
        <w:spacing w:after="80"/>
      </w:pPr>
      <w:r>
        <w:rPr>
          <w:sz w:val="22"/>
        </w:rPr>
        <w:t>Co-branded "Powered by Revere Chamber + AMG" on every custom build.</w:t>
      </w:r>
    </w:p>
    <w:p>
      <w:pPr>
        <w:pStyle w:val="ListBullet"/>
        <w:spacing w:after="80"/>
      </w:pPr>
      <w:r>
        <w:rPr>
          <w:sz w:val="22"/>
        </w:rPr>
        <w:t>20% rev-share on the full enterprise engagement (applies to the total signed contract value, not only AMG's net-of-costs portion). On a $25K engagement, Chamber earns $5K; on a $250K engagement, Chamber earns $50K. Paid on the same 30-day cadence as subscription rev-share.</w:t>
      </w:r>
    </w:p>
    <w:p>
      <w:pPr>
        <w:pStyle w:val="ListBullet"/>
        <w:spacing w:after="80"/>
      </w:pPr>
      <w:r>
        <w:rPr>
          <w:sz w:val="22"/>
        </w:rPr>
        <w:t>Chamber gets the warm lead. AMG handles delivery. Chamber collects the share.</w:t>
      </w:r>
    </w:p>
    <w:p>
      <w:pPr>
        <w:pStyle w:val="ListBullet"/>
        <w:spacing w:after="80"/>
      </w:pPr>
      <w:r>
        <w:rPr>
          <w:sz w:val="22"/>
        </w:rPr>
        <w:t>Oracle-style VAR model — channel-first, partner-protected, non-compete guaranteed.</w:t>
      </w:r>
    </w:p>
    <w:p>
      <w:pPr>
        <w:spacing w:after="160"/>
      </w:pPr>
      <w:r>
        <w:rPr>
          <w:sz w:val="22"/>
        </w:rPr>
        <w:t>Premier Partner status activates at 30 active member subscriptions and remains active as long as active-sub count ≥30 in any trailing 90-day window.</w:t>
      </w:r>
    </w:p>
    <w:p>
      <w:r>
        <w:br w:type="page"/>
      </w:r>
    </w:p>
    <w:p>
      <w:pPr>
        <w:spacing w:before="280" w:after="80"/>
      </w:pPr>
      <w:r>
        <w:rPr>
          <w:b/>
          <w:color w:val="0B1F3A"/>
          <w:sz w:val="30"/>
        </w:rPr>
        <w:t>Signatures</w:t>
      </w:r>
    </w:p>
    <w:p>
      <w:pPr>
        <w:spacing w:before="200" w:after="200"/>
      </w:pPr>
      <w:r>
        <w:rPr>
          <w:b/>
          <w:color w:val="16A34A"/>
          <w:sz w:val="24"/>
        </w:rPr>
        <w:t>"If after 3 months you're not completely satisfied with the results we're getting for you, we'll work a full month FREE. No asterisks. No hedging."</w:t>
      </w:r>
    </w:p>
    <w:p>
      <w:pPr>
        <w:spacing w:after="160"/>
      </w:pPr>
      <w:r>
        <w:rPr>
          <w:sz w:val="22"/>
        </w:rPr>
        <w:t>For AI Marketing Genius:</w:t>
      </w:r>
    </w:p>
    <w:p>
      <w:pPr>
        <w:spacing w:after="160"/>
      </w:pPr>
      <w:r>
        <w:rPr>
          <w:sz w:val="22"/>
        </w:rPr>
        <w:t>____________________________________</w:t>
      </w:r>
    </w:p>
    <w:p>
      <w:pPr>
        <w:spacing w:after="160"/>
      </w:pPr>
      <w:r>
        <w:rPr>
          <w:sz w:val="22"/>
        </w:rPr>
        <w:t>Solon Zafiropoulos · Founder</w:t>
      </w:r>
    </w:p>
    <w:p>
      <w:pPr>
        <w:spacing w:after="160"/>
      </w:pPr>
      <w:r>
        <w:rPr>
          <w:sz w:val="22"/>
        </w:rPr>
        <w:t>Date: _______________</w:t>
      </w:r>
    </w:p>
    <w:p>
      <w:pPr>
        <w:spacing w:after="160"/>
      </w:pPr>
      <w:r>
        <w:rPr>
          <w:sz w:val="22"/>
        </w:rPr>
      </w:r>
    </w:p>
    <w:p>
      <w:pPr>
        <w:spacing w:after="160"/>
      </w:pPr>
      <w:r>
        <w:rPr>
          <w:sz w:val="22"/>
        </w:rPr>
        <w:t>For Revere Chamber of Commerce:</w:t>
      </w:r>
    </w:p>
    <w:p>
      <w:pPr>
        <w:spacing w:after="160"/>
      </w:pPr>
      <w:r>
        <w:rPr>
          <w:sz w:val="22"/>
        </w:rPr>
        <w:t>____________________________________</w:t>
      </w:r>
    </w:p>
    <w:p>
      <w:pPr>
        <w:spacing w:after="160"/>
      </w:pPr>
      <w:r>
        <w:rPr>
          <w:sz w:val="22"/>
        </w:rPr>
        <w:t>Don Martelli · Board Chair</w:t>
      </w:r>
    </w:p>
    <w:p>
      <w:pPr>
        <w:spacing w:after="160"/>
      </w:pPr>
      <w:r>
        <w:rPr>
          <w:sz w:val="22"/>
        </w:rPr>
        <w:t>Date: 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