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D5BA2A">
      <w:pPr>
        <w:spacing w:after="120"/>
        <w:jc w:val="center"/>
      </w:pPr>
      <w:r>
        <w:rPr>
          <w:rFonts w:ascii="Arial" w:hAnsi="Arial" w:eastAsia="Arial" w:cs="Arial"/>
          <w:b/>
          <w:bCs/>
          <w:color w:val="2E75B6"/>
          <w:sz w:val="40"/>
          <w:szCs w:val="40"/>
        </w:rPr>
        <w:t>Online Retail Sales Data Engineering</w:t>
      </w:r>
    </w:p>
    <w:p w14:paraId="05A263E7">
      <w:pPr>
        <w:spacing w:after="60"/>
        <w:jc w:val="center"/>
      </w:pPr>
      <w:r>
        <w:rPr>
          <w:rFonts w:ascii="Arial" w:hAnsi="Arial" w:eastAsia="Arial" w:cs="Arial"/>
          <w:color w:val="404040"/>
          <w:sz w:val="28"/>
          <w:szCs w:val="28"/>
        </w:rPr>
        <w:t>Project Documentation</w:t>
      </w:r>
    </w:p>
    <w:p w14:paraId="0DEAA4FD">
      <w:pPr>
        <w:spacing w:after="60"/>
        <w:jc w:val="center"/>
      </w:pPr>
      <w:r>
        <w:rPr>
          <w:rFonts w:ascii="Arial" w:hAnsi="Arial" w:eastAsia="Arial" w:cs="Arial"/>
          <w:sz w:val="24"/>
          <w:szCs w:val="24"/>
        </w:rPr>
        <w:t>Submitted by: Syed Muhammad Adil</w:t>
      </w:r>
    </w:p>
    <w:p w14:paraId="209DECA2">
      <w:pPr>
        <w:spacing w:after="240"/>
        <w:jc w:val="center"/>
      </w:pPr>
      <w:r>
        <w:rPr>
          <w:rFonts w:ascii="Arial" w:hAnsi="Arial" w:eastAsia="Arial" w:cs="Arial"/>
          <w:i/>
          <w:iCs/>
          <w:sz w:val="24"/>
          <w:szCs w:val="24"/>
        </w:rPr>
        <w:t>Saylani Bootcamp 4.0</w:t>
      </w:r>
      <w:bookmarkStart w:id="0" w:name="_GoBack"/>
      <w:bookmarkEnd w:id="0"/>
    </w:p>
    <w:p w14:paraId="0EC5959B">
      <w:pPr>
        <w:pStyle w:val="2"/>
      </w:pPr>
      <w:r>
        <w:rPr>
          <w:rFonts w:ascii="Arial" w:hAnsi="Arial" w:eastAsia="Arial" w:cs="Arial"/>
          <w:b/>
          <w:bCs/>
          <w:sz w:val="32"/>
          <w:szCs w:val="32"/>
        </w:rPr>
        <w:t>1. Project Overview</w:t>
      </w:r>
    </w:p>
    <w:p w14:paraId="4397A321">
      <w:pPr>
        <w:spacing w:after="120"/>
      </w:pPr>
      <w:r>
        <w:rPr>
          <w:rFonts w:ascii="Arial" w:hAnsi="Arial" w:eastAsia="Arial" w:cs="Arial"/>
          <w:sz w:val="24"/>
          <w:szCs w:val="24"/>
        </w:rPr>
        <w:t>This project is about building a complete end-to-end data engineering pipeline for online retail sales data. The main goal is to take raw sales data, clean it, transform it, load it into a data warehouse, and make it ready for analysis and reporting.</w:t>
      </w:r>
    </w:p>
    <w:p w14:paraId="31AEF161">
      <w:pPr>
        <w:spacing w:after="120"/>
      </w:pPr>
      <w:r>
        <w:rPr>
          <w:rFonts w:ascii="Arial" w:hAnsi="Arial" w:eastAsia="Arial" w:cs="Arial"/>
          <w:sz w:val="24"/>
          <w:szCs w:val="24"/>
        </w:rPr>
        <w:t>The dataset contains information about products, customers, and sales transactions from an online retail store.</w:t>
      </w:r>
    </w:p>
    <w:p w14:paraId="30FACC67">
      <w:pPr>
        <w:pStyle w:val="2"/>
      </w:pPr>
      <w:r>
        <w:rPr>
          <w:rFonts w:ascii="Arial" w:hAnsi="Arial" w:eastAsia="Arial" w:cs="Arial"/>
          <w:b/>
          <w:bCs/>
          <w:sz w:val="32"/>
          <w:szCs w:val="32"/>
        </w:rPr>
        <w:t>2. Architecture Overview</w:t>
      </w:r>
    </w:p>
    <w:p w14:paraId="35B60036">
      <w:pPr>
        <w:spacing w:after="120"/>
      </w:pPr>
      <w:r>
        <w:rPr>
          <w:rFonts w:ascii="Arial" w:hAnsi="Arial" w:eastAsia="Arial" w:cs="Arial"/>
          <w:sz w:val="24"/>
          <w:szCs w:val="24"/>
        </w:rPr>
        <w:t>The pipeline follows a modern cloud-based data engineering architecture using AWS services:</w:t>
      </w:r>
    </w:p>
    <w:p w14:paraId="5292D841">
      <w:pPr>
        <w:pStyle w:val="15"/>
        <w:numPr>
          <w:ilvl w:val="0"/>
          <w:numId w:val="1"/>
        </w:numPr>
      </w:pPr>
      <w:r>
        <w:rPr>
          <w:rFonts w:ascii="Arial" w:hAnsi="Arial" w:eastAsia="Arial" w:cs="Arial"/>
          <w:sz w:val="24"/>
          <w:szCs w:val="24"/>
        </w:rPr>
        <w:t>Kaggle - Source of the raw online retail sales dataset</w:t>
      </w:r>
    </w:p>
    <w:p w14:paraId="60AF5063">
      <w:pPr>
        <w:pStyle w:val="15"/>
        <w:numPr>
          <w:ilvl w:val="0"/>
          <w:numId w:val="1"/>
        </w:numPr>
      </w:pPr>
      <w:r>
        <w:rPr>
          <w:rFonts w:ascii="Arial" w:hAnsi="Arial" w:eastAsia="Arial" w:cs="Arial"/>
          <w:sz w:val="24"/>
          <w:szCs w:val="24"/>
        </w:rPr>
        <w:t>AWS S3 - Storage for raw and processed data</w:t>
      </w:r>
    </w:p>
    <w:p w14:paraId="3B6DA614">
      <w:pPr>
        <w:pStyle w:val="15"/>
        <w:numPr>
          <w:ilvl w:val="0"/>
          <w:numId w:val="1"/>
        </w:numPr>
      </w:pPr>
      <w:r>
        <w:rPr>
          <w:rFonts w:ascii="Arial" w:hAnsi="Arial" w:eastAsia="Arial" w:cs="Arial"/>
          <w:sz w:val="24"/>
          <w:szCs w:val="24"/>
        </w:rPr>
        <w:t>AWS Glue Crawler - Automatically detects schema and creates metadata</w:t>
      </w:r>
    </w:p>
    <w:p w14:paraId="559314ED">
      <w:pPr>
        <w:pStyle w:val="15"/>
        <w:numPr>
          <w:ilvl w:val="0"/>
          <w:numId w:val="1"/>
        </w:numPr>
      </w:pPr>
      <w:r>
        <w:rPr>
          <w:rFonts w:ascii="Arial" w:hAnsi="Arial" w:eastAsia="Arial" w:cs="Arial"/>
          <w:sz w:val="24"/>
          <w:szCs w:val="24"/>
        </w:rPr>
        <w:t>AWS Glue ETL Jobs - Data cleaning, transformation and processing</w:t>
      </w:r>
    </w:p>
    <w:p w14:paraId="0693B9CC">
      <w:pPr>
        <w:pStyle w:val="15"/>
        <w:numPr>
          <w:ilvl w:val="0"/>
          <w:numId w:val="1"/>
        </w:numPr>
      </w:pPr>
      <w:r>
        <w:rPr>
          <w:rFonts w:ascii="Arial" w:hAnsi="Arial" w:eastAsia="Arial" w:cs="Arial"/>
          <w:sz w:val="24"/>
          <w:szCs w:val="24"/>
        </w:rPr>
        <w:t>Amazon Redshift Serverless - Data warehouse for analytical queries</w:t>
      </w:r>
    </w:p>
    <w:p w14:paraId="4F0355B9">
      <w:pPr>
        <w:pStyle w:val="15"/>
        <w:numPr>
          <w:ilvl w:val="0"/>
          <w:numId w:val="1"/>
        </w:numPr>
      </w:pPr>
      <w:r>
        <w:rPr>
          <w:rFonts w:ascii="Arial" w:hAnsi="Arial" w:eastAsia="Arial" w:cs="Arial"/>
          <w:sz w:val="24"/>
          <w:szCs w:val="24"/>
        </w:rPr>
        <w:t>Amazon CloudWatch - Monitoring and alerting for pipeline failures</w:t>
      </w:r>
    </w:p>
    <w:p w14:paraId="73A8EB46">
      <w:pPr>
        <w:spacing w:after="120"/>
      </w:pPr>
    </w:p>
    <w:p w14:paraId="17972671">
      <w:pPr>
        <w:pStyle w:val="2"/>
      </w:pPr>
      <w:r>
        <w:rPr>
          <w:rFonts w:ascii="Arial" w:hAnsi="Arial" w:eastAsia="Arial" w:cs="Arial"/>
          <w:b/>
          <w:bCs/>
          <w:sz w:val="32"/>
          <w:szCs w:val="32"/>
        </w:rPr>
        <w:t>3. Data Ingestion</w:t>
      </w:r>
    </w:p>
    <w:p w14:paraId="0D201938">
      <w:pPr>
        <w:spacing w:after="120"/>
      </w:pPr>
      <w:r>
        <w:rPr>
          <w:rFonts w:ascii="Arial" w:hAnsi="Arial" w:eastAsia="Arial" w:cs="Arial"/>
          <w:sz w:val="24"/>
          <w:szCs w:val="24"/>
        </w:rPr>
        <w:t>Data ingestion is the first step of the pipeline. We created a Python Shell Glue job called DataIngestion-script that automatically fetches the dataset from Kaggle and uploads it to Amazon S3.</w:t>
      </w:r>
    </w:p>
    <w:p w14:paraId="51217A56">
      <w:pPr>
        <w:pStyle w:val="2"/>
      </w:pPr>
      <w:r>
        <w:rPr>
          <w:rFonts w:ascii="Arial" w:hAnsi="Arial" w:eastAsia="Arial" w:cs="Arial"/>
          <w:b/>
          <w:bCs/>
          <w:sz w:val="32"/>
          <w:szCs w:val="32"/>
        </w:rPr>
        <w:t>4. Data Cleaning and Validation</w:t>
      </w:r>
    </w:p>
    <w:p w14:paraId="008C4D75">
      <w:pPr>
        <w:spacing w:after="120"/>
      </w:pPr>
      <w:r>
        <w:rPr>
          <w:rFonts w:ascii="Arial" w:hAnsi="Arial" w:eastAsia="Arial" w:cs="Arial"/>
          <w:sz w:val="24"/>
          <w:szCs w:val="24"/>
        </w:rPr>
        <w:t>After ingestion, the Transformation Script Glue job runs to clean and validate the raw data. This job handles all data quality issues before loading to the warehouse.</w:t>
      </w:r>
    </w:p>
    <w:p w14:paraId="41755854">
      <w:pPr>
        <w:pStyle w:val="3"/>
      </w:pPr>
      <w:r>
        <w:rPr>
          <w:rFonts w:ascii="Arial" w:hAnsi="Arial" w:eastAsia="Arial" w:cs="Arial"/>
          <w:b/>
          <w:bCs/>
          <w:sz w:val="28"/>
          <w:szCs w:val="28"/>
        </w:rPr>
        <w:t>Cleaning Steps:</w:t>
      </w:r>
    </w:p>
    <w:p w14:paraId="17DE2CBE">
      <w:pPr>
        <w:pStyle w:val="15"/>
        <w:numPr>
          <w:ilvl w:val="0"/>
          <w:numId w:val="1"/>
        </w:numPr>
      </w:pPr>
      <w:r>
        <w:rPr>
          <w:rFonts w:ascii="Arial" w:hAnsi="Arial" w:eastAsia="Arial" w:cs="Arial"/>
          <w:sz w:val="24"/>
          <w:szCs w:val="24"/>
        </w:rPr>
        <w:t>Remove duplicate records using dropDuplicates()</w:t>
      </w:r>
    </w:p>
    <w:p w14:paraId="4E3C7177">
      <w:pPr>
        <w:pStyle w:val="15"/>
        <w:numPr>
          <w:ilvl w:val="0"/>
          <w:numId w:val="1"/>
        </w:numPr>
      </w:pPr>
      <w:r>
        <w:rPr>
          <w:rFonts w:ascii="Arial" w:hAnsi="Arial" w:eastAsia="Arial" w:cs="Arial"/>
          <w:sz w:val="24"/>
          <w:szCs w:val="24"/>
        </w:rPr>
        <w:t>Drop rows where important columns are null (invoiceno, stockcode, quantity, unitprice)</w:t>
      </w:r>
    </w:p>
    <w:p w14:paraId="5EC06F2C">
      <w:pPr>
        <w:pStyle w:val="15"/>
        <w:numPr>
          <w:ilvl w:val="0"/>
          <w:numId w:val="1"/>
        </w:numPr>
      </w:pPr>
      <w:r>
        <w:rPr>
          <w:rFonts w:ascii="Arial" w:hAnsi="Arial" w:eastAsia="Arial" w:cs="Arial"/>
          <w:sz w:val="24"/>
          <w:szCs w:val="24"/>
        </w:rPr>
        <w:t>Remove outliers - filter out negative quantity and negative unit price values</w:t>
      </w:r>
    </w:p>
    <w:p w14:paraId="06C09F92">
      <w:pPr>
        <w:pStyle w:val="15"/>
        <w:numPr>
          <w:ilvl w:val="0"/>
          <w:numId w:val="1"/>
        </w:numPr>
      </w:pPr>
      <w:r>
        <w:rPr>
          <w:rFonts w:ascii="Arial" w:hAnsi="Arial" w:eastAsia="Arial" w:cs="Arial"/>
          <w:sz w:val="24"/>
          <w:szCs w:val="24"/>
        </w:rPr>
        <w:t>Clean string columns - remove quotes, commas and tab characters from description and country fields</w:t>
      </w:r>
    </w:p>
    <w:p w14:paraId="5768C9EB">
      <w:pPr>
        <w:pStyle w:val="15"/>
        <w:numPr>
          <w:ilvl w:val="0"/>
          <w:numId w:val="1"/>
        </w:numPr>
      </w:pPr>
      <w:r>
        <w:rPr>
          <w:rFonts w:ascii="Arial" w:hAnsi="Arial" w:eastAsia="Arial" w:cs="Arial"/>
          <w:sz w:val="24"/>
          <w:szCs w:val="24"/>
        </w:rPr>
        <w:t>Fix customerid - remove .0 decimal suffix and replace empty values with UNKNOWN</w:t>
      </w:r>
    </w:p>
    <w:p w14:paraId="5C2CDE31">
      <w:pPr>
        <w:pStyle w:val="3"/>
      </w:pPr>
      <w:r>
        <w:rPr>
          <w:rFonts w:ascii="Arial" w:hAnsi="Arial" w:eastAsia="Arial" w:cs="Arial"/>
          <w:b/>
          <w:bCs/>
          <w:sz w:val="28"/>
          <w:szCs w:val="28"/>
        </w:rPr>
        <w:t>Data Quality Checks:</w:t>
      </w:r>
    </w:p>
    <w:p w14:paraId="3354C07B">
      <w:pPr>
        <w:pStyle w:val="15"/>
        <w:numPr>
          <w:ilvl w:val="0"/>
          <w:numId w:val="1"/>
        </w:numPr>
      </w:pPr>
      <w:r>
        <w:rPr>
          <w:rFonts w:ascii="Arial" w:hAnsi="Arial" w:eastAsia="Arial" w:cs="Arial"/>
          <w:sz w:val="24"/>
          <w:szCs w:val="24"/>
        </w:rPr>
        <w:t>Count null values in invoiceno, quantity and customerid columns</w:t>
      </w:r>
    </w:p>
    <w:p w14:paraId="375F2C91">
      <w:pPr>
        <w:pStyle w:val="15"/>
        <w:numPr>
          <w:ilvl w:val="0"/>
          <w:numId w:val="1"/>
        </w:numPr>
      </w:pPr>
      <w:r>
        <w:rPr>
          <w:rFonts w:ascii="Arial" w:hAnsi="Arial" w:eastAsia="Arial" w:cs="Arial"/>
          <w:sz w:val="24"/>
          <w:szCs w:val="24"/>
        </w:rPr>
        <w:t>Check for negative quantity and price values</w:t>
      </w:r>
    </w:p>
    <w:p w14:paraId="390C8A62">
      <w:pPr>
        <w:pStyle w:val="15"/>
        <w:numPr>
          <w:ilvl w:val="0"/>
          <w:numId w:val="1"/>
        </w:numPr>
      </w:pPr>
      <w:r>
        <w:rPr>
          <w:rFonts w:ascii="Arial" w:hAnsi="Arial" w:eastAsia="Arial" w:cs="Arial"/>
          <w:sz w:val="24"/>
          <w:szCs w:val="24"/>
        </w:rPr>
        <w:t>If any critical quality check fails, the job raises an exception and triggers a CloudWatch alert</w:t>
      </w:r>
    </w:p>
    <w:p w14:paraId="180EB6DD">
      <w:pPr>
        <w:pStyle w:val="2"/>
      </w:pPr>
      <w:r>
        <w:rPr>
          <w:rFonts w:ascii="Arial" w:hAnsi="Arial" w:eastAsia="Arial" w:cs="Arial"/>
          <w:b/>
          <w:bCs/>
          <w:sz w:val="32"/>
          <w:szCs w:val="32"/>
        </w:rPr>
        <w:t>5. Data Transformation</w:t>
      </w:r>
    </w:p>
    <w:p w14:paraId="1DE7D38E">
      <w:pPr>
        <w:spacing w:after="120"/>
      </w:pPr>
      <w:r>
        <w:rPr>
          <w:rFonts w:ascii="Arial" w:hAnsi="Arial" w:eastAsia="Arial" w:cs="Arial"/>
          <w:sz w:val="24"/>
          <w:szCs w:val="24"/>
        </w:rPr>
        <w:t>The transformation step converts the raw data into a structured format suitable for analysis in Redshift.</w:t>
      </w:r>
    </w:p>
    <w:p w14:paraId="7A73B374">
      <w:pPr>
        <w:pStyle w:val="3"/>
      </w:pPr>
      <w:r>
        <w:rPr>
          <w:rFonts w:ascii="Arial" w:hAnsi="Arial" w:eastAsia="Arial" w:cs="Arial"/>
          <w:b/>
          <w:bCs/>
          <w:sz w:val="28"/>
          <w:szCs w:val="28"/>
        </w:rPr>
        <w:t>Transformations Applied:</w:t>
      </w:r>
    </w:p>
    <w:p w14:paraId="2920016F">
      <w:pPr>
        <w:pStyle w:val="15"/>
        <w:numPr>
          <w:ilvl w:val="0"/>
          <w:numId w:val="1"/>
        </w:numPr>
      </w:pPr>
      <w:r>
        <w:rPr>
          <w:rFonts w:ascii="Arial" w:hAnsi="Arial" w:eastAsia="Arial" w:cs="Arial"/>
          <w:sz w:val="24"/>
          <w:szCs w:val="24"/>
        </w:rPr>
        <w:t>Standardize column names - convert to lowercase and replace spaces with underscores</w:t>
      </w:r>
    </w:p>
    <w:p w14:paraId="3263DB49">
      <w:pPr>
        <w:pStyle w:val="15"/>
        <w:numPr>
          <w:ilvl w:val="0"/>
          <w:numId w:val="1"/>
        </w:numPr>
      </w:pPr>
      <w:r>
        <w:rPr>
          <w:rFonts w:ascii="Arial" w:hAnsi="Arial" w:eastAsia="Arial" w:cs="Arial"/>
          <w:sz w:val="24"/>
          <w:szCs w:val="24"/>
        </w:rPr>
        <w:t>Fix data types - quantity cast to Integer, unitprice cast to Float</w:t>
      </w:r>
    </w:p>
    <w:p w14:paraId="0AE4CCF0">
      <w:pPr>
        <w:pStyle w:val="15"/>
        <w:numPr>
          <w:ilvl w:val="0"/>
          <w:numId w:val="1"/>
        </w:numPr>
      </w:pPr>
      <w:r>
        <w:rPr>
          <w:rFonts w:ascii="Arial" w:hAnsi="Arial" w:eastAsia="Arial" w:cs="Arial"/>
          <w:sz w:val="24"/>
          <w:szCs w:val="24"/>
        </w:rPr>
        <w:t>Convert date format - from M/d/yyyy H:mm to yyyy-MM-dd HH:mm:ss for Redshift compatibility</w:t>
      </w:r>
    </w:p>
    <w:p w14:paraId="5528DD66">
      <w:pPr>
        <w:pStyle w:val="15"/>
        <w:numPr>
          <w:ilvl w:val="0"/>
          <w:numId w:val="1"/>
        </w:numPr>
      </w:pPr>
      <w:r>
        <w:rPr>
          <w:rFonts w:ascii="Arial" w:hAnsi="Arial" w:eastAsia="Arial" w:cs="Arial"/>
          <w:sz w:val="24"/>
          <w:szCs w:val="24"/>
        </w:rPr>
        <w:t>Create calculated column - total_sales = quantity * unitprice</w:t>
      </w:r>
    </w:p>
    <w:p w14:paraId="65A428C1">
      <w:pPr>
        <w:pStyle w:val="15"/>
        <w:numPr>
          <w:ilvl w:val="0"/>
          <w:numId w:val="1"/>
        </w:numPr>
      </w:pPr>
      <w:r>
        <w:rPr>
          <w:rFonts w:ascii="Arial" w:hAnsi="Arial" w:eastAsia="Arial" w:cs="Arial"/>
          <w:sz w:val="24"/>
          <w:szCs w:val="24"/>
        </w:rPr>
        <w:t>Save processed data as tab-separated CSV to /processed-data/ folder in S3</w:t>
      </w:r>
    </w:p>
    <w:p w14:paraId="435982A8">
      <w:pPr>
        <w:spacing w:after="80"/>
      </w:pPr>
    </w:p>
    <w:p w14:paraId="6F8A0005">
      <w:pPr>
        <w:spacing w:before="60" w:after="60"/>
        <w:ind w:left="720"/>
      </w:pPr>
      <w:r>
        <w:rPr>
          <w:rFonts w:ascii="Courier New" w:hAnsi="Courier New" w:eastAsia="Courier New" w:cs="Courier New"/>
          <w:color w:val="2F5496"/>
          <w:sz w:val="20"/>
          <w:szCs w:val="20"/>
        </w:rPr>
        <w:t>S3 Output Path: s3://bootcamp-task1-ad/processed-data/</w:t>
      </w:r>
    </w:p>
    <w:p w14:paraId="33F9006A">
      <w:pPr>
        <w:pStyle w:val="2"/>
      </w:pPr>
      <w:r>
        <w:rPr>
          <w:rFonts w:ascii="Arial" w:hAnsi="Arial" w:eastAsia="Arial" w:cs="Arial"/>
          <w:b/>
          <w:bCs/>
          <w:sz w:val="32"/>
          <w:szCs w:val="32"/>
        </w:rPr>
        <w:t>6. Data Warehouse Design</w:t>
      </w:r>
    </w:p>
    <w:p w14:paraId="2E6E056E">
      <w:pPr>
        <w:spacing w:after="120"/>
      </w:pPr>
      <w:r>
        <w:rPr>
          <w:rFonts w:ascii="Arial" w:hAnsi="Arial" w:eastAsia="Arial" w:cs="Arial"/>
          <w:sz w:val="24"/>
          <w:szCs w:val="24"/>
        </w:rPr>
        <w:t>We designed the data warehouse in Amazon Redshift Serverless using a two-layer schema architecture - Staging and Gold.</w:t>
      </w:r>
    </w:p>
    <w:p w14:paraId="309BD28A">
      <w:pPr>
        <w:pStyle w:val="3"/>
      </w:pPr>
      <w:r>
        <w:rPr>
          <w:rFonts w:ascii="Arial" w:hAnsi="Arial" w:eastAsia="Arial" w:cs="Arial"/>
          <w:b/>
          <w:bCs/>
          <w:sz w:val="28"/>
          <w:szCs w:val="28"/>
        </w:rPr>
        <w:t>Staging Schema:</w:t>
      </w:r>
    </w:p>
    <w:p w14:paraId="4925F58B">
      <w:pPr>
        <w:spacing w:after="120"/>
      </w:pPr>
      <w:r>
        <w:rPr>
          <w:rFonts w:ascii="Arial" w:hAnsi="Arial" w:eastAsia="Arial" w:cs="Arial"/>
          <w:sz w:val="24"/>
          <w:szCs w:val="24"/>
        </w:rPr>
        <w:t>The staging schema contains one table called source that holds the cleaned and processed data loaded directly from S3.</w:t>
      </w:r>
    </w:p>
    <w:p w14:paraId="01979BE8">
      <w:pPr>
        <w:pStyle w:val="3"/>
      </w:pPr>
      <w:r>
        <w:rPr>
          <w:rFonts w:ascii="Arial" w:hAnsi="Arial" w:eastAsia="Arial" w:cs="Arial"/>
          <w:b/>
          <w:bCs/>
          <w:sz w:val="28"/>
          <w:szCs w:val="28"/>
        </w:rPr>
        <w:t>Gold Schema:</w:t>
      </w:r>
    </w:p>
    <w:p w14:paraId="5BA6A490">
      <w:pPr>
        <w:spacing w:after="120"/>
      </w:pPr>
      <w:r>
        <w:rPr>
          <w:rFonts w:ascii="Arial" w:hAnsi="Arial" w:eastAsia="Arial" w:cs="Arial"/>
          <w:sz w:val="24"/>
          <w:szCs w:val="24"/>
        </w:rPr>
        <w:t>The gold schema contains three normalized tables with proper relationships:</w:t>
      </w:r>
    </w:p>
    <w:p w14:paraId="4162E811">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2780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FDFA08D">
            <w:r>
              <w:rPr>
                <w:rFonts w:ascii="Arial" w:hAnsi="Arial" w:eastAsia="Arial" w:cs="Arial"/>
                <w:b/>
                <w:bCs/>
                <w:color w:val="FFFFFF"/>
                <w:sz w:val="22"/>
                <w:szCs w:val="22"/>
              </w:rPr>
              <w:t>Table</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76EA12">
            <w:r>
              <w:rPr>
                <w:rFonts w:ascii="Arial" w:hAnsi="Arial" w:eastAsia="Arial" w:cs="Arial"/>
                <w:sz w:val="22"/>
                <w:szCs w:val="22"/>
              </w:rPr>
              <w:t>Columns</w:t>
            </w:r>
          </w:p>
        </w:tc>
      </w:tr>
      <w:tr w14:paraId="14AEA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C6F1904">
            <w:r>
              <w:rPr>
                <w:rFonts w:ascii="Arial" w:hAnsi="Arial" w:eastAsia="Arial" w:cs="Arial"/>
                <w:b w:val="0"/>
                <w:bCs w:val="0"/>
                <w:color w:val="000000"/>
                <w:sz w:val="22"/>
                <w:szCs w:val="22"/>
              </w:rPr>
              <w:t>customers</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DDB8C0">
            <w:r>
              <w:rPr>
                <w:rFonts w:ascii="Arial" w:hAnsi="Arial" w:eastAsia="Arial" w:cs="Arial"/>
                <w:sz w:val="22"/>
                <w:szCs w:val="22"/>
              </w:rPr>
              <w:t>customerid (PK), country</w:t>
            </w:r>
          </w:p>
        </w:tc>
      </w:tr>
      <w:tr w14:paraId="5F278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4A332B5">
            <w:r>
              <w:rPr>
                <w:rFonts w:ascii="Arial" w:hAnsi="Arial" w:eastAsia="Arial" w:cs="Arial"/>
                <w:b w:val="0"/>
                <w:bCs w:val="0"/>
                <w:color w:val="000000"/>
                <w:sz w:val="22"/>
                <w:szCs w:val="22"/>
              </w:rPr>
              <w:t>products</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67BB5C">
            <w:r>
              <w:rPr>
                <w:rFonts w:ascii="Arial" w:hAnsi="Arial" w:eastAsia="Arial" w:cs="Arial"/>
                <w:sz w:val="22"/>
                <w:szCs w:val="22"/>
              </w:rPr>
              <w:t>stockcode (PK), description, unitprice</w:t>
            </w:r>
          </w:p>
        </w:tc>
      </w:tr>
      <w:tr w14:paraId="20107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388082A">
            <w:r>
              <w:rPr>
                <w:rFonts w:ascii="Arial" w:hAnsi="Arial" w:eastAsia="Arial" w:cs="Arial"/>
                <w:b w:val="0"/>
                <w:bCs w:val="0"/>
                <w:color w:val="000000"/>
                <w:sz w:val="22"/>
                <w:szCs w:val="22"/>
              </w:rPr>
              <w:t>sales_transactions</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E56B58">
            <w:r>
              <w:rPr>
                <w:rFonts w:ascii="Arial" w:hAnsi="Arial" w:eastAsia="Arial" w:cs="Arial"/>
                <w:sz w:val="22"/>
                <w:szCs w:val="22"/>
              </w:rPr>
              <w:t>invoiceno, customerid (FK), stockcode (FK), quantity, invoicedate, total_sales</w:t>
            </w:r>
          </w:p>
        </w:tc>
      </w:tr>
    </w:tbl>
    <w:p w14:paraId="50CE4BBB">
      <w:pPr>
        <w:spacing w:after="120"/>
      </w:pPr>
    </w:p>
    <w:p w14:paraId="0219EE9D">
      <w:pPr>
        <w:pStyle w:val="3"/>
      </w:pPr>
      <w:r>
        <w:rPr>
          <w:rFonts w:ascii="Arial" w:hAnsi="Arial" w:eastAsia="Arial" w:cs="Arial"/>
          <w:b/>
          <w:bCs/>
          <w:sz w:val="28"/>
          <w:szCs w:val="28"/>
        </w:rPr>
        <w:t>Partitioning and Indexing:</w:t>
      </w:r>
    </w:p>
    <w:p w14:paraId="012572A1">
      <w:pPr>
        <w:pStyle w:val="15"/>
        <w:numPr>
          <w:ilvl w:val="0"/>
          <w:numId w:val="1"/>
        </w:numPr>
      </w:pPr>
      <w:r>
        <w:rPr>
          <w:rFonts w:ascii="Arial" w:hAnsi="Arial" w:eastAsia="Arial" w:cs="Arial"/>
          <w:sz w:val="24"/>
          <w:szCs w:val="24"/>
        </w:rPr>
        <w:t>customers table - DISTKEY on customerid for faster JOIN operations</w:t>
      </w:r>
    </w:p>
    <w:p w14:paraId="7AE35D47">
      <w:pPr>
        <w:pStyle w:val="15"/>
        <w:numPr>
          <w:ilvl w:val="0"/>
          <w:numId w:val="1"/>
        </w:numPr>
      </w:pPr>
      <w:r>
        <w:rPr>
          <w:rFonts w:ascii="Arial" w:hAnsi="Arial" w:eastAsia="Arial" w:cs="Arial"/>
          <w:sz w:val="24"/>
          <w:szCs w:val="24"/>
        </w:rPr>
        <w:t>products table - SORTKEY on stockcode for faster product lookups</w:t>
      </w:r>
    </w:p>
    <w:p w14:paraId="3BEF8C34">
      <w:pPr>
        <w:pStyle w:val="15"/>
        <w:numPr>
          <w:ilvl w:val="0"/>
          <w:numId w:val="1"/>
        </w:numPr>
      </w:pPr>
      <w:r>
        <w:rPr>
          <w:rFonts w:ascii="Arial" w:hAnsi="Arial" w:eastAsia="Arial" w:cs="Arial"/>
          <w:sz w:val="24"/>
          <w:szCs w:val="24"/>
        </w:rPr>
        <w:t>sales_transactions table - DISTKEY on customerid, SORTKEY on invoicedate for faster date range queries</w:t>
      </w:r>
    </w:p>
    <w:p w14:paraId="60F743DF">
      <w:pPr>
        <w:pStyle w:val="2"/>
      </w:pPr>
      <w:r>
        <w:rPr>
          <w:rFonts w:ascii="Arial" w:hAnsi="Arial" w:eastAsia="Arial" w:cs="Arial"/>
          <w:b/>
          <w:bCs/>
          <w:sz w:val="32"/>
          <w:szCs w:val="32"/>
        </w:rPr>
        <w:t>7. ETL Pipeline and Scheduling</w:t>
      </w:r>
    </w:p>
    <w:p w14:paraId="0D71C9B9">
      <w:pPr>
        <w:spacing w:after="120"/>
      </w:pPr>
      <w:r>
        <w:rPr>
          <w:rFonts w:ascii="Arial" w:hAnsi="Arial" w:eastAsia="Arial" w:cs="Arial"/>
          <w:sz w:val="24"/>
          <w:szCs w:val="24"/>
        </w:rPr>
        <w:t>We built an automated ETL pipeline using AWS Glue Workflows that connects all jobs in sequence and schedules them to run automatically.</w:t>
      </w:r>
    </w:p>
    <w:p w14:paraId="06FB2DF2">
      <w:pPr>
        <w:pStyle w:val="3"/>
      </w:pPr>
      <w:r>
        <w:rPr>
          <w:rFonts w:ascii="Arial" w:hAnsi="Arial" w:eastAsia="Arial" w:cs="Arial"/>
          <w:b/>
          <w:bCs/>
          <w:sz w:val="28"/>
          <w:szCs w:val="28"/>
        </w:rPr>
        <w:t>Pipeline Flow:</w:t>
      </w:r>
    </w:p>
    <w:p w14:paraId="234D5ED9">
      <w:pPr>
        <w:pStyle w:val="15"/>
        <w:numPr>
          <w:ilvl w:val="0"/>
          <w:numId w:val="1"/>
        </w:numPr>
      </w:pPr>
      <w:r>
        <w:rPr>
          <w:rFonts w:ascii="Arial" w:hAnsi="Arial" w:eastAsia="Arial" w:cs="Arial"/>
          <w:sz w:val="24"/>
          <w:szCs w:val="24"/>
        </w:rPr>
        <w:t>Schedule Trigger (ORS) - triggers the workflow on a defined schedule</w:t>
      </w:r>
    </w:p>
    <w:p w14:paraId="3D2EE2EA">
      <w:pPr>
        <w:pStyle w:val="15"/>
        <w:numPr>
          <w:ilvl w:val="0"/>
          <w:numId w:val="1"/>
        </w:numPr>
      </w:pPr>
      <w:r>
        <w:rPr>
          <w:rFonts w:ascii="Arial" w:hAnsi="Arial" w:eastAsia="Arial" w:cs="Arial"/>
          <w:sz w:val="24"/>
          <w:szCs w:val="24"/>
        </w:rPr>
        <w:t>DataIngestion-script - fetches data from Kaggle and loads to S3 raw-data folder</w:t>
      </w:r>
    </w:p>
    <w:p w14:paraId="08B4C5BA">
      <w:pPr>
        <w:pStyle w:val="15"/>
        <w:numPr>
          <w:ilvl w:val="0"/>
          <w:numId w:val="1"/>
        </w:numPr>
      </w:pPr>
      <w:r>
        <w:rPr>
          <w:rFonts w:ascii="Arial" w:hAnsi="Arial" w:eastAsia="Arial" w:cs="Arial"/>
          <w:sz w:val="24"/>
          <w:szCs w:val="24"/>
        </w:rPr>
        <w:t>Transformation Trigger - waits for ingestion job to complete successfully</w:t>
      </w:r>
    </w:p>
    <w:p w14:paraId="135B7769">
      <w:pPr>
        <w:pStyle w:val="15"/>
        <w:numPr>
          <w:ilvl w:val="0"/>
          <w:numId w:val="1"/>
        </w:numPr>
      </w:pPr>
      <w:r>
        <w:rPr>
          <w:rFonts w:ascii="Arial" w:hAnsi="Arial" w:eastAsia="Arial" w:cs="Arial"/>
          <w:sz w:val="24"/>
          <w:szCs w:val="24"/>
        </w:rPr>
        <w:t>Transformation Script - cleans, transforms and saves processed data to S3</w:t>
      </w:r>
    </w:p>
    <w:p w14:paraId="2BBA49EF">
      <w:pPr>
        <w:pStyle w:val="3"/>
      </w:pPr>
      <w:r>
        <w:rPr>
          <w:rFonts w:ascii="Arial" w:hAnsi="Arial" w:eastAsia="Arial" w:cs="Arial"/>
          <w:b/>
          <w:bCs/>
          <w:sz w:val="28"/>
          <w:szCs w:val="28"/>
        </w:rPr>
        <w:t>Scheduling:</w:t>
      </w:r>
    </w:p>
    <w:p w14:paraId="318450E8">
      <w:pPr>
        <w:spacing w:after="120"/>
      </w:pPr>
      <w:r>
        <w:rPr>
          <w:rFonts w:ascii="Arial" w:hAnsi="Arial" w:eastAsia="Arial" w:cs="Arial"/>
          <w:sz w:val="24"/>
          <w:szCs w:val="24"/>
        </w:rPr>
        <w:t>The pipeline is configured to run automatically using Glue Workflow triggers. Each job runs only after the previous one completes successfully, ensuring data integrity throughout the pipeline.</w:t>
      </w:r>
    </w:p>
    <w:p w14:paraId="414B6E25">
      <w:pPr>
        <w:pStyle w:val="2"/>
      </w:pPr>
      <w:r>
        <w:rPr>
          <w:rFonts w:ascii="Arial" w:hAnsi="Arial" w:eastAsia="Arial" w:cs="Arial"/>
          <w:b/>
          <w:bCs/>
          <w:sz w:val="32"/>
          <w:szCs w:val="32"/>
        </w:rPr>
        <w:t>8. Data Quality Monitoring</w:t>
      </w:r>
    </w:p>
    <w:p w14:paraId="7D08F805">
      <w:pPr>
        <w:spacing w:after="120"/>
      </w:pPr>
      <w:r>
        <w:rPr>
          <w:rFonts w:ascii="Arial" w:hAnsi="Arial" w:eastAsia="Arial" w:cs="Arial"/>
          <w:sz w:val="24"/>
          <w:szCs w:val="24"/>
        </w:rPr>
        <w:t>We set up two layers of data quality monitoring to track issues over time and get alerts when something goes wrong.</w:t>
      </w:r>
    </w:p>
    <w:p w14:paraId="14E6156F">
      <w:pPr>
        <w:pStyle w:val="3"/>
      </w:pPr>
      <w:r>
        <w:rPr>
          <w:rFonts w:ascii="Arial" w:hAnsi="Arial" w:eastAsia="Arial" w:cs="Arial"/>
          <w:b/>
          <w:bCs/>
          <w:sz w:val="28"/>
          <w:szCs w:val="28"/>
        </w:rPr>
        <w:t>Layer 1 - In-Script Validation:</w:t>
      </w:r>
    </w:p>
    <w:p w14:paraId="2F5D785B">
      <w:pPr>
        <w:pStyle w:val="15"/>
        <w:numPr>
          <w:ilvl w:val="0"/>
          <w:numId w:val="1"/>
        </w:numPr>
      </w:pPr>
      <w:r>
        <w:rPr>
          <w:rFonts w:ascii="Arial" w:hAnsi="Arial" w:eastAsia="Arial" w:cs="Arial"/>
          <w:sz w:val="24"/>
          <w:szCs w:val="24"/>
        </w:rPr>
        <w:t>The Transformation Script checks for null values, negative numbers and data consistency</w:t>
      </w:r>
    </w:p>
    <w:p w14:paraId="4BE7413B">
      <w:pPr>
        <w:pStyle w:val="15"/>
        <w:numPr>
          <w:ilvl w:val="0"/>
          <w:numId w:val="1"/>
        </w:numPr>
      </w:pPr>
      <w:r>
        <w:rPr>
          <w:rFonts w:ascii="Arial" w:hAnsi="Arial" w:eastAsia="Arial" w:cs="Arial"/>
          <w:sz w:val="24"/>
          <w:szCs w:val="24"/>
        </w:rPr>
        <w:t>If quality checks fail, the job raises an exception and stops processing</w:t>
      </w:r>
    </w:p>
    <w:p w14:paraId="70E2E268">
      <w:pPr>
        <w:pStyle w:val="3"/>
      </w:pPr>
      <w:r>
        <w:rPr>
          <w:rFonts w:ascii="Arial" w:hAnsi="Arial" w:eastAsia="Arial" w:cs="Arial"/>
          <w:b/>
          <w:bCs/>
          <w:sz w:val="28"/>
          <w:szCs w:val="28"/>
        </w:rPr>
        <w:t>Layer 2 - CloudWatch Alarm:</w:t>
      </w:r>
    </w:p>
    <w:p w14:paraId="378B8D26">
      <w:pPr>
        <w:pStyle w:val="15"/>
        <w:numPr>
          <w:ilvl w:val="0"/>
          <w:numId w:val="1"/>
        </w:numPr>
      </w:pPr>
      <w:r>
        <w:rPr>
          <w:rFonts w:ascii="Arial" w:hAnsi="Arial" w:eastAsia="Arial" w:cs="Arial"/>
          <w:sz w:val="24"/>
          <w:szCs w:val="24"/>
        </w:rPr>
        <w:t>Created a CloudWatch alarm called Glue-Job-Failure-Alert</w:t>
      </w:r>
    </w:p>
    <w:p w14:paraId="79F89D28">
      <w:pPr>
        <w:pStyle w:val="15"/>
        <w:numPr>
          <w:ilvl w:val="0"/>
          <w:numId w:val="1"/>
        </w:numPr>
      </w:pPr>
      <w:r>
        <w:rPr>
          <w:rFonts w:ascii="Arial" w:hAnsi="Arial" w:eastAsia="Arial" w:cs="Arial"/>
          <w:sz w:val="24"/>
          <w:szCs w:val="24"/>
        </w:rPr>
        <w:t>Alarm monitors Glue job failure metrics</w:t>
      </w:r>
    </w:p>
    <w:p w14:paraId="55F9A5D3">
      <w:pPr>
        <w:pStyle w:val="15"/>
        <w:numPr>
          <w:ilvl w:val="0"/>
          <w:numId w:val="1"/>
        </w:numPr>
      </w:pPr>
      <w:r>
        <w:rPr>
          <w:rFonts w:ascii="Arial" w:hAnsi="Arial" w:eastAsia="Arial" w:cs="Arial"/>
          <w:sz w:val="24"/>
          <w:szCs w:val="24"/>
        </w:rPr>
        <w:t>When a job fails, an email notification is sent via SNS</w:t>
      </w:r>
    </w:p>
    <w:p w14:paraId="07A7D859">
      <w:pPr>
        <w:pStyle w:val="15"/>
        <w:numPr>
          <w:ilvl w:val="0"/>
          <w:numId w:val="1"/>
        </w:numPr>
      </w:pPr>
      <w:r>
        <w:rPr>
          <w:rFonts w:ascii="Arial" w:hAnsi="Arial" w:eastAsia="Arial" w:cs="Arial"/>
          <w:sz w:val="24"/>
          <w:szCs w:val="24"/>
        </w:rPr>
        <w:t>This ensures we are immediately notified of any pipeline issues</w:t>
      </w:r>
    </w:p>
    <w:p w14:paraId="64B8F5EA">
      <w:pPr>
        <w:pStyle w:val="2"/>
      </w:pPr>
      <w:r>
        <w:rPr>
          <w:rFonts w:ascii="Arial" w:hAnsi="Arial" w:eastAsia="Arial" w:cs="Arial"/>
          <w:b/>
          <w:bCs/>
          <w:sz w:val="32"/>
          <w:szCs w:val="32"/>
        </w:rPr>
        <w:t>9. Data Versioning</w:t>
      </w:r>
    </w:p>
    <w:p w14:paraId="3BCE9744">
      <w:pPr>
        <w:spacing w:after="120"/>
      </w:pPr>
      <w:r>
        <w:rPr>
          <w:rFonts w:ascii="Arial" w:hAnsi="Arial" w:eastAsia="Arial" w:cs="Arial"/>
          <w:sz w:val="24"/>
          <w:szCs w:val="24"/>
        </w:rPr>
        <w:t>We enabled S3 Bucket Versioning on the bootcamp-task1-ad bucket to keep track of all changes to the dataset over time.</w:t>
      </w:r>
    </w:p>
    <w:p w14:paraId="056F2728">
      <w:pPr>
        <w:pStyle w:val="15"/>
        <w:numPr>
          <w:ilvl w:val="0"/>
          <w:numId w:val="1"/>
        </w:numPr>
      </w:pPr>
      <w:r>
        <w:rPr>
          <w:rFonts w:ascii="Arial" w:hAnsi="Arial" w:eastAsia="Arial" w:cs="Arial"/>
          <w:sz w:val="24"/>
          <w:szCs w:val="24"/>
        </w:rPr>
        <w:t>Every time a new file is uploaded or overwritten, S3 keeps the previous version</w:t>
      </w:r>
    </w:p>
    <w:p w14:paraId="0F9D2FB7">
      <w:pPr>
        <w:pStyle w:val="15"/>
        <w:numPr>
          <w:ilvl w:val="0"/>
          <w:numId w:val="1"/>
        </w:numPr>
      </w:pPr>
      <w:r>
        <w:rPr>
          <w:rFonts w:ascii="Arial" w:hAnsi="Arial" w:eastAsia="Arial" w:cs="Arial"/>
          <w:sz w:val="24"/>
          <w:szCs w:val="24"/>
        </w:rPr>
        <w:t>This allows us to restore any previous version of the raw or processed data</w:t>
      </w:r>
    </w:p>
    <w:p w14:paraId="64352668">
      <w:pPr>
        <w:pStyle w:val="15"/>
        <w:numPr>
          <w:ilvl w:val="0"/>
          <w:numId w:val="1"/>
        </w:numPr>
      </w:pPr>
      <w:r>
        <w:rPr>
          <w:rFonts w:ascii="Arial" w:hAnsi="Arial" w:eastAsia="Arial" w:cs="Arial"/>
          <w:sz w:val="24"/>
          <w:szCs w:val="24"/>
        </w:rPr>
        <w:t>It acts as an automatic backup and audit trail for the dataset</w:t>
      </w:r>
    </w:p>
    <w:p w14:paraId="53894334">
      <w:pPr>
        <w:pStyle w:val="2"/>
      </w:pPr>
      <w:r>
        <w:rPr>
          <w:rFonts w:ascii="Arial" w:hAnsi="Arial" w:eastAsia="Arial" w:cs="Arial"/>
          <w:b/>
          <w:bCs/>
          <w:sz w:val="32"/>
          <w:szCs w:val="32"/>
        </w:rPr>
        <w:t>10. Metadata Management</w:t>
      </w:r>
    </w:p>
    <w:p w14:paraId="26142182">
      <w:pPr>
        <w:spacing w:after="120"/>
      </w:pPr>
      <w:r>
        <w:rPr>
          <w:rFonts w:ascii="Arial" w:hAnsi="Arial" w:eastAsia="Arial" w:cs="Arial"/>
          <w:sz w:val="24"/>
          <w:szCs w:val="24"/>
        </w:rPr>
        <w:t>AWS Glue Data Catalog automatically manages all metadata for our datasets through the Glue Crawler.</w:t>
      </w:r>
    </w:p>
    <w:p w14:paraId="613C610F">
      <w:pPr>
        <w:pStyle w:val="15"/>
        <w:numPr>
          <w:ilvl w:val="0"/>
          <w:numId w:val="1"/>
        </w:numPr>
      </w:pPr>
      <w:r>
        <w:rPr>
          <w:rFonts w:ascii="Arial" w:hAnsi="Arial" w:eastAsia="Arial" w:cs="Arial"/>
          <w:sz w:val="24"/>
          <w:szCs w:val="24"/>
        </w:rPr>
        <w:t>The crawler scans the S3 raw-data folder and detects the schema automatically</w:t>
      </w:r>
    </w:p>
    <w:p w14:paraId="1B1029C0">
      <w:pPr>
        <w:pStyle w:val="15"/>
        <w:numPr>
          <w:ilvl w:val="0"/>
          <w:numId w:val="1"/>
        </w:numPr>
      </w:pPr>
      <w:r>
        <w:rPr>
          <w:rFonts w:ascii="Arial" w:hAnsi="Arial" w:eastAsia="Arial" w:cs="Arial"/>
          <w:sz w:val="24"/>
          <w:szCs w:val="24"/>
        </w:rPr>
        <w:t>It creates a database (bootcamp-t2-db) and table with column names and data types</w:t>
      </w:r>
    </w:p>
    <w:p w14:paraId="50B0DC0D">
      <w:pPr>
        <w:pStyle w:val="15"/>
        <w:numPr>
          <w:ilvl w:val="0"/>
          <w:numId w:val="1"/>
        </w:numPr>
      </w:pPr>
      <w:r>
        <w:rPr>
          <w:rFonts w:ascii="Arial" w:hAnsi="Arial" w:eastAsia="Arial" w:cs="Arial"/>
          <w:sz w:val="24"/>
          <w:szCs w:val="24"/>
        </w:rPr>
        <w:t>The Data Catalog stores information about data source location, column definitions and data lineage</w:t>
      </w:r>
    </w:p>
    <w:p w14:paraId="045CF8AF">
      <w:pPr>
        <w:pStyle w:val="15"/>
        <w:numPr>
          <w:ilvl w:val="0"/>
          <w:numId w:val="1"/>
        </w:numPr>
      </w:pPr>
      <w:r>
        <w:rPr>
          <w:rFonts w:ascii="Arial" w:hAnsi="Arial" w:eastAsia="Arial" w:cs="Arial"/>
          <w:sz w:val="24"/>
          <w:szCs w:val="24"/>
        </w:rPr>
        <w:t>This metadata is used by Glue ETL jobs to understand the structure of the data</w:t>
      </w:r>
    </w:p>
    <w:p w14:paraId="438FE5C0">
      <w:pPr>
        <w:pStyle w:val="2"/>
      </w:pPr>
      <w:r>
        <w:rPr>
          <w:rFonts w:ascii="Arial" w:hAnsi="Arial" w:eastAsia="Arial" w:cs="Arial"/>
          <w:b/>
          <w:bCs/>
          <w:sz w:val="32"/>
          <w:szCs w:val="32"/>
        </w:rPr>
        <w:t>11. Performance Optimization</w:t>
      </w:r>
    </w:p>
    <w:p w14:paraId="31CF2385">
      <w:pPr>
        <w:pStyle w:val="3"/>
      </w:pPr>
      <w:r>
        <w:rPr>
          <w:rFonts w:ascii="Arial" w:hAnsi="Arial" w:eastAsia="Arial" w:cs="Arial"/>
          <w:b/>
          <w:bCs/>
          <w:sz w:val="28"/>
          <w:szCs w:val="28"/>
        </w:rPr>
        <w:t>DISTKEY and SORTKEY:</w:t>
      </w:r>
    </w:p>
    <w:p w14:paraId="37C4B235">
      <w:pPr>
        <w:spacing w:after="120"/>
      </w:pPr>
      <w:r>
        <w:rPr>
          <w:rFonts w:ascii="Arial" w:hAnsi="Arial" w:eastAsia="Arial" w:cs="Arial"/>
          <w:sz w:val="24"/>
          <w:szCs w:val="24"/>
        </w:rPr>
        <w:t>We added DISTKEY and SORTKEY to all gold tables to optimize query performance in Redshift. DISTKEY distributes data across nodes for faster JOINs and SORTKEY sorts data on disk for faster range queries.</w:t>
      </w:r>
    </w:p>
    <w:p w14:paraId="04E10C07">
      <w:pPr>
        <w:pStyle w:val="3"/>
      </w:pPr>
      <w:r>
        <w:rPr>
          <w:rFonts w:ascii="Arial" w:hAnsi="Arial" w:eastAsia="Arial" w:cs="Arial"/>
          <w:b/>
          <w:bCs/>
          <w:sz w:val="28"/>
          <w:szCs w:val="28"/>
        </w:rPr>
        <w:t>Query Execution Plan:</w:t>
      </w:r>
    </w:p>
    <w:p w14:paraId="7C6D8C0F">
      <w:pPr>
        <w:spacing w:after="120"/>
      </w:pPr>
      <w:r>
        <w:rPr>
          <w:rFonts w:ascii="Arial" w:hAnsi="Arial" w:eastAsia="Arial" w:cs="Arial"/>
          <w:sz w:val="24"/>
          <w:szCs w:val="24"/>
        </w:rPr>
        <w:t>We used the EXPLAIN command to analyze query execution plans and verify that Redshift is using the optimized distribution and sort keys effectively.</w:t>
      </w:r>
    </w:p>
    <w:p w14:paraId="7BB83839">
      <w:pPr>
        <w:spacing w:before="60" w:after="60"/>
        <w:ind w:left="720"/>
      </w:pPr>
      <w:r>
        <w:rPr>
          <w:rFonts w:ascii="Courier New" w:hAnsi="Courier New" w:eastAsia="Courier New" w:cs="Courier New"/>
          <w:color w:val="2F5496"/>
          <w:sz w:val="20"/>
          <w:szCs w:val="20"/>
        </w:rPr>
        <w:t>EXPLAIN SELECT customerid, SUM(total_sales) FROM gold.sales_transactions GROUP BY customerid;</w:t>
      </w:r>
    </w:p>
    <w:p w14:paraId="5FC49797">
      <w:pPr>
        <w:pStyle w:val="2"/>
      </w:pPr>
      <w:r>
        <w:rPr>
          <w:rFonts w:ascii="Arial" w:hAnsi="Arial" w:eastAsia="Arial" w:cs="Arial"/>
          <w:b/>
          <w:bCs/>
          <w:sz w:val="32"/>
          <w:szCs w:val="32"/>
        </w:rPr>
        <w:t>12. Recommendations for Further Optimization</w:t>
      </w:r>
    </w:p>
    <w:p w14:paraId="758C8CF4">
      <w:pPr>
        <w:keepNext w:val="0"/>
        <w:keepLines w:val="0"/>
        <w:widowControl/>
        <w:suppressLineNumbers w:val="0"/>
        <w:ind w:left="500" w:leftChars="0"/>
        <w:rPr>
          <w:b w:val="0"/>
          <w:bCs w:val="0"/>
        </w:rPr>
      </w:pPr>
      <w:r>
        <w:rPr>
          <w:rFonts w:ascii="Symbol" w:hAnsi="Symbol" w:eastAsia="Symbol" w:cs="Symbol"/>
          <w:b w:val="0"/>
          <w:bCs w:val="0"/>
          <w:sz w:val="24"/>
        </w:rPr>
        <w:t>·</w:t>
      </w:r>
      <w:r>
        <w:rPr>
          <w:rFonts w:hint="eastAsia" w:ascii="SimSun" w:hAnsi="SimSun" w:eastAsia="SimSun" w:cs="SimSun"/>
          <w:b w:val="0"/>
          <w:bCs w:val="0"/>
          <w:sz w:val="24"/>
        </w:rPr>
        <w:t xml:space="preserve">  </w:t>
      </w:r>
      <w:r>
        <w:rPr>
          <w:rStyle w:val="13"/>
          <w:b w:val="0"/>
          <w:bCs w:val="0"/>
        </w:rPr>
        <w:t>Add date partitioning</w:t>
      </w:r>
      <w:r>
        <w:rPr>
          <w:b w:val="0"/>
          <w:bCs w:val="0"/>
        </w:rPr>
        <w:t xml:space="preserve"> in S3 folders (year/month) for better organization</w:t>
      </w:r>
    </w:p>
    <w:p w14:paraId="060EA3A3">
      <w:pPr>
        <w:keepNext w:val="0"/>
        <w:keepLines w:val="0"/>
        <w:widowControl/>
        <w:suppressLineNumbers w:val="0"/>
        <w:ind w:left="500" w:leftChars="0"/>
        <w:rPr>
          <w:b w:val="0"/>
          <w:bCs w:val="0"/>
        </w:rPr>
      </w:pPr>
      <w:r>
        <w:rPr>
          <w:rFonts w:hint="default" w:ascii="Symbol" w:hAnsi="Symbol" w:eastAsia="Symbol" w:cs="Symbol"/>
          <w:b w:val="0"/>
          <w:bCs w:val="0"/>
          <w:sz w:val="24"/>
        </w:rPr>
        <w:t>·</w:t>
      </w:r>
      <w:r>
        <w:rPr>
          <w:rFonts w:hint="eastAsia" w:ascii="SimSun" w:hAnsi="SimSun" w:eastAsia="SimSun" w:cs="SimSun"/>
          <w:b w:val="0"/>
          <w:bCs w:val="0"/>
          <w:sz w:val="24"/>
        </w:rPr>
        <w:t xml:space="preserve">  </w:t>
      </w:r>
      <w:r>
        <w:rPr>
          <w:rStyle w:val="13"/>
          <w:b w:val="0"/>
          <w:bCs w:val="0"/>
        </w:rPr>
        <w:t>Use Materialized Views</w:t>
      </w:r>
      <w:r>
        <w:rPr>
          <w:b w:val="0"/>
          <w:bCs w:val="0"/>
        </w:rPr>
        <w:t xml:space="preserve"> in Redshift for faster repeated queries</w:t>
      </w:r>
    </w:p>
    <w:p w14:paraId="5C105DCE">
      <w:pPr>
        <w:keepNext w:val="0"/>
        <w:keepLines w:val="0"/>
        <w:widowControl/>
        <w:suppressLineNumbers w:val="0"/>
        <w:ind w:left="500" w:leftChars="0"/>
        <w:rPr>
          <w:b w:val="0"/>
          <w:bCs w:val="0"/>
        </w:rPr>
      </w:pPr>
      <w:r>
        <w:rPr>
          <w:rFonts w:hint="default" w:ascii="Symbol" w:hAnsi="Symbol" w:eastAsia="Symbol" w:cs="Symbol"/>
          <w:b w:val="0"/>
          <w:bCs w:val="0"/>
          <w:sz w:val="24"/>
        </w:rPr>
        <w:t>·</w:t>
      </w:r>
      <w:r>
        <w:rPr>
          <w:rFonts w:hint="eastAsia" w:ascii="SimSun" w:hAnsi="SimSun" w:eastAsia="SimSun" w:cs="SimSun"/>
          <w:b w:val="0"/>
          <w:bCs w:val="0"/>
          <w:sz w:val="24"/>
        </w:rPr>
        <w:t xml:space="preserve">  </w:t>
      </w:r>
      <w:r>
        <w:rPr>
          <w:rStyle w:val="13"/>
          <w:b w:val="0"/>
          <w:bCs w:val="0"/>
        </w:rPr>
        <w:t>Add more CloudWatch metrics</w:t>
      </w:r>
      <w:r>
        <w:rPr>
          <w:b w:val="0"/>
          <w:bCs w:val="0"/>
        </w:rPr>
        <w:t xml:space="preserve"> to monitor Redshift performance</w:t>
      </w:r>
    </w:p>
    <w:p w14:paraId="3492B95A">
      <w:pPr>
        <w:keepNext w:val="0"/>
        <w:keepLines w:val="0"/>
        <w:widowControl/>
        <w:suppressLineNumbers w:val="0"/>
        <w:ind w:left="500" w:leftChars="0"/>
        <w:rPr>
          <w:b w:val="0"/>
          <w:bCs w:val="0"/>
        </w:rPr>
      </w:pPr>
      <w:r>
        <w:rPr>
          <w:rFonts w:hint="default" w:ascii="Symbol" w:hAnsi="Symbol" w:eastAsia="Symbol" w:cs="Symbol"/>
          <w:b w:val="0"/>
          <w:bCs w:val="0"/>
          <w:sz w:val="24"/>
        </w:rPr>
        <w:t>·</w:t>
      </w:r>
      <w:r>
        <w:rPr>
          <w:rFonts w:hint="eastAsia" w:ascii="SimSun" w:hAnsi="SimSun" w:eastAsia="SimSun" w:cs="SimSun"/>
          <w:b w:val="0"/>
          <w:bCs w:val="0"/>
          <w:sz w:val="24"/>
        </w:rPr>
        <w:t xml:space="preserve">  </w:t>
      </w:r>
      <w:r>
        <w:rPr>
          <w:rStyle w:val="13"/>
          <w:b w:val="0"/>
          <w:bCs w:val="0"/>
        </w:rPr>
        <w:t>Implement data reconciliation</w:t>
      </w:r>
      <w:r>
        <w:rPr>
          <w:b w:val="0"/>
          <w:bCs w:val="0"/>
        </w:rPr>
        <w:t xml:space="preserve"> between staging and gold tables</w:t>
      </w:r>
    </w:p>
    <w:p w14:paraId="4669EE2E">
      <w:pPr>
        <w:keepNext w:val="0"/>
        <w:keepLines w:val="0"/>
        <w:widowControl/>
        <w:suppressLineNumbers w:val="0"/>
        <w:ind w:left="500" w:leftChars="0"/>
        <w:rPr>
          <w:b w:val="0"/>
          <w:bCs w:val="0"/>
        </w:rPr>
      </w:pPr>
      <w:r>
        <w:rPr>
          <w:rFonts w:hint="default" w:ascii="Symbol" w:hAnsi="Symbol" w:eastAsia="Symbol" w:cs="Symbol"/>
          <w:b w:val="0"/>
          <w:bCs w:val="0"/>
          <w:sz w:val="24"/>
        </w:rPr>
        <w:t>·</w:t>
      </w:r>
      <w:r>
        <w:rPr>
          <w:rFonts w:hint="eastAsia" w:ascii="SimSun" w:hAnsi="SimSun" w:eastAsia="SimSun" w:cs="SimSun"/>
          <w:b w:val="0"/>
          <w:bCs w:val="0"/>
          <w:sz w:val="24"/>
        </w:rPr>
        <w:t xml:space="preserve">  </w:t>
      </w:r>
      <w:r>
        <w:rPr>
          <w:rStyle w:val="13"/>
          <w:b w:val="0"/>
          <w:bCs w:val="0"/>
        </w:rPr>
        <w:t>Use Lambda instead of Glue</w:t>
      </w:r>
      <w:r>
        <w:rPr>
          <w:b w:val="0"/>
          <w:bCs w:val="0"/>
        </w:rPr>
        <w:t xml:space="preserve"> for ingestion to reduce costs</w:t>
      </w:r>
    </w:p>
    <w:p w14:paraId="45D27B49">
      <w:pPr>
        <w:spacing w:after="240"/>
      </w:pPr>
    </w:p>
    <w:p w14:paraId="718F1102">
      <w:pPr>
        <w:jc w:val="center"/>
      </w:pPr>
      <w:r>
        <w:rPr>
          <w:rFonts w:ascii="Arial" w:hAnsi="Arial" w:eastAsia="Arial" w:cs="Arial"/>
          <w:i/>
          <w:iCs/>
          <w:color w:val="808080"/>
          <w:sz w:val="20"/>
          <w:szCs w:val="20"/>
        </w:rPr>
        <w:t>Syed Muhammad Adil | Saylani Bootcamp 4.0 | 2026</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D8371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240" w:after="120"/>
      <w:outlineLvl w:val="0"/>
    </w:pPr>
    <w:rPr>
      <w:rFonts w:ascii="Arial" w:hAnsi="Arial" w:eastAsia="Arial" w:cs="Arial"/>
      <w:b/>
      <w:bCs/>
      <w:color w:val="2E75B6"/>
      <w:sz w:val="32"/>
      <w:szCs w:val="32"/>
    </w:rPr>
  </w:style>
  <w:style w:type="paragraph" w:styleId="3">
    <w:name w:val="heading 2"/>
    <w:next w:val="1"/>
    <w:qFormat/>
    <w:uiPriority w:val="0"/>
    <w:pPr>
      <w:spacing w:before="200" w:after="100"/>
      <w:outlineLvl w:val="1"/>
    </w:pPr>
    <w:rPr>
      <w:rFonts w:ascii="Arial" w:hAnsi="Arial" w:eastAsia="Arial" w:cs="Arial"/>
      <w:b/>
      <w:bCs/>
      <w:color w:val="404040"/>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6"/>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character" w:styleId="13">
    <w:name w:val="Strong"/>
    <w:basedOn w:val="8"/>
    <w:qFormat/>
    <w:uiPriority w:val="0"/>
    <w:rPr>
      <w:b/>
      <w:bCs/>
    </w:rPr>
  </w:style>
  <w:style w:type="paragraph" w:styleId="14">
    <w:name w:val="Title"/>
    <w:qFormat/>
    <w:uiPriority w:val="0"/>
    <w:rPr>
      <w:rFonts w:ascii="Arial" w:hAnsi="Arial" w:eastAsia="Arial" w:cs="Arial"/>
      <w:sz w:val="56"/>
      <w:szCs w:val="56"/>
    </w:rPr>
  </w:style>
  <w:style w:type="paragraph" w:styleId="15">
    <w:name w:val="List Paragraph"/>
    <w:qFormat/>
    <w:uiPriority w:val="0"/>
    <w:rPr>
      <w:rFonts w:ascii="Arial" w:hAnsi="Arial" w:eastAsia="Arial" w:cs="Arial"/>
      <w:sz w:val="24"/>
      <w:szCs w:val="24"/>
    </w:rPr>
  </w:style>
  <w:style w:type="character" w:customStyle="1" w:styleId="16">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27</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2026-02-26T07:25:00Z</dcterms:created>
  <dc:creator>Un-named</dc:creator>
  <cp:lastModifiedBy>HP</cp:lastModifiedBy>
  <dcterms:modified xsi:type="dcterms:W3CDTF">2026-02-26T08:19:15Z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F90B6097319F4AC782B3ABF82CDE3513_12</vt:lpwstr>
  </property>
</Properties>
</file>