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W w:w="1126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9"/>
        <w:gridCol w:w="996"/>
        <w:gridCol w:w="5536"/>
        <w:gridCol w:w="2413"/>
      </w:tblGrid>
      <w:tr w14:paraId="0D02C3BE">
        <w:trPr>
          <w:trHeight w:val="0" w:hRule="auto"/>
          <w:tblHeader/>
          <w:jc w:val="center"/>
        </w:trPr>
        <w:tc>
          <w:tcPr>
            <w:tcW w:w="2319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E03E46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b/>
                <w:bCs/>
                <w:i w:val="false"/>
                <w:iCs w:val="false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ascii="Times New Roman" w:cs="Times New Roman" w:eastAsia="宋体" w:hAnsi="Times New Roman" w:hint="default"/>
                <w:b/>
                <w:bCs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维度</w:t>
            </w:r>
            <w:r>
              <w:rPr>
                <w:rFonts w:ascii="Times New Roman" w:cs="Times New Roman" w:eastAsia="宋体" w:hAnsi="Times New Roman" w:hint="eastAsia"/>
                <w:b/>
                <w:bCs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（权重）</w:t>
            </w:r>
          </w:p>
        </w:tc>
        <w:tc>
          <w:tcPr>
            <w:tcW w:w="996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5E51FF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b/>
                <w:bCs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b/>
                <w:bCs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编号</w:t>
            </w:r>
          </w:p>
        </w:tc>
        <w:tc>
          <w:tcPr>
            <w:tcW w:w="5536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ED1EBA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b/>
                <w:bCs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b/>
                <w:bCs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题项</w:t>
            </w:r>
          </w:p>
        </w:tc>
        <w:tc>
          <w:tcPr>
            <w:tcW w:w="2413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824CDC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b/>
                <w:bCs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b/>
                <w:bCs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文献来源</w:t>
            </w:r>
          </w:p>
        </w:tc>
      </w:tr>
      <w:tr w14:paraId="31BD7A4F">
        <w:tblPrEx/>
        <w:trPr>
          <w:trHeight w:val="0" w:hRule="auto"/>
          <w:jc w:val="center"/>
        </w:trPr>
        <w:tc>
          <w:tcPr>
            <w:tcW w:w="2319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85E488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感知有用性</w:t>
            </w:r>
          </w:p>
          <w:p w14:paraId="45E74CC9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PU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D6D3CB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PU1</w:t>
            </w:r>
          </w:p>
        </w:tc>
        <w:tc>
          <w:tcPr>
            <w:tcW w:w="55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388462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使用 AI 智能代理能提高我的消费决策质量</w:t>
            </w:r>
          </w:p>
        </w:tc>
        <w:tc>
          <w:tcPr>
            <w:tcW w:w="2413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5AC5A7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Davis (1989)</w:t>
            </w:r>
          </w:p>
        </w:tc>
      </w:tr>
      <w:tr w14:paraId="6FA7BDE6">
        <w:tblPrEx/>
        <w:trPr>
          <w:trHeight w:val="0" w:hRule="auto"/>
          <w:jc w:val="center"/>
        </w:trPr>
        <w:tc>
          <w:tcPr>
            <w:tcW w:w="2319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75B0E4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7977E4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PU2</w:t>
            </w:r>
          </w:p>
        </w:tc>
        <w:tc>
          <w:tcPr>
            <w:tcW w:w="5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8FBCF6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AI 智能代理能帮助我更快地做出消费决策</w:t>
            </w:r>
          </w:p>
        </w:tc>
        <w:tc>
          <w:tcPr>
            <w:tcW w:w="2413" w:type="dxa"/>
            <w:vMerge w:val="continue"/>
            <w:tcBorders>
              <w:left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3CC5D2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</w:tr>
      <w:tr w14:paraId="68A01AE4">
        <w:tblPrEx/>
        <w:trPr>
          <w:trHeight w:val="0" w:hRule="auto"/>
          <w:jc w:val="center"/>
        </w:trPr>
        <w:tc>
          <w:tcPr>
            <w:tcW w:w="2319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3AECB5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D2C43B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PU3</w:t>
            </w:r>
          </w:p>
        </w:tc>
        <w:tc>
          <w:tcPr>
            <w:tcW w:w="5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89795B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AI 智能代理提供的建议通常很准确</w:t>
            </w:r>
          </w:p>
        </w:tc>
        <w:tc>
          <w:tcPr>
            <w:tcW w:w="2413" w:type="dxa"/>
            <w:vMerge w:val="continue"/>
            <w:tcBorders>
              <w:left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21E5ED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</w:tr>
      <w:tr w14:paraId="5ADF6044">
        <w:tblPrEx/>
        <w:trPr>
          <w:trHeight w:val="0" w:hRule="auto"/>
          <w:jc w:val="center"/>
        </w:trPr>
        <w:tc>
          <w:tcPr>
            <w:tcW w:w="2319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0D07EF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85F79F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PU4</w:t>
            </w:r>
          </w:p>
        </w:tc>
        <w:tc>
          <w:tcPr>
            <w:tcW w:w="5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105AA8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使用 AI 智能代理让我的消费决策更有效率</w:t>
            </w:r>
          </w:p>
        </w:tc>
        <w:tc>
          <w:tcPr>
            <w:tcW w:w="2413" w:type="dxa"/>
            <w:vMerge w:val="continue"/>
            <w:tcBorders>
              <w:left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17FD03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</w:tr>
      <w:tr w14:paraId="3E94ADF0">
        <w:tblPrEx/>
        <w:trPr>
          <w:trHeight w:val="0" w:hRule="auto"/>
          <w:jc w:val="center"/>
        </w:trPr>
        <w:tc>
          <w:tcPr>
            <w:tcW w:w="2319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FD3FE4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125FCD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PU5</w:t>
            </w:r>
          </w:p>
        </w:tc>
        <w:tc>
          <w:tcPr>
            <w:tcW w:w="5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9E4448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总体而言，AI 智能代理对我的消费决策很有帮助</w:t>
            </w:r>
          </w:p>
        </w:tc>
        <w:tc>
          <w:tcPr>
            <w:tcW w:w="2413" w:type="dxa"/>
            <w:vMerge w:val="continue"/>
            <w:tcBorders>
              <w:left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3EA5B1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</w:tr>
      <w:tr w14:paraId="30914769">
        <w:tblPrEx/>
        <w:trPr>
          <w:trHeight w:val="0" w:hRule="auto"/>
          <w:jc w:val="center"/>
        </w:trPr>
        <w:tc>
          <w:tcPr>
            <w:tcW w:w="231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0C2E6E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感知易用性</w:t>
            </w:r>
          </w:p>
          <w:p w14:paraId="71A009AB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PEOU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3EDB47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PEOU1</w:t>
            </w:r>
          </w:p>
        </w:tc>
        <w:tc>
          <w:tcPr>
            <w:tcW w:w="5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ACC853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学习使用 AI 智能代理对我来说很容易</w:t>
            </w:r>
          </w:p>
        </w:tc>
        <w:tc>
          <w:tcPr>
            <w:tcW w:w="2413" w:type="dxa"/>
            <w:vMerge w:val="continue"/>
            <w:tcBorders>
              <w:left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3947C5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</w:tr>
      <w:tr w14:paraId="114A5322">
        <w:tblPrEx/>
        <w:trPr>
          <w:trHeight w:val="0" w:hRule="auto"/>
          <w:jc w:val="center"/>
        </w:trPr>
        <w:tc>
          <w:tcPr>
            <w:tcW w:w="2319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F5BE1D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FE54FF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PEOU2</w:t>
            </w:r>
          </w:p>
        </w:tc>
        <w:tc>
          <w:tcPr>
            <w:tcW w:w="5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A5BA6F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我能轻松地让 AI 智能代理按我的需求运行</w:t>
            </w:r>
          </w:p>
        </w:tc>
        <w:tc>
          <w:tcPr>
            <w:tcW w:w="2413" w:type="dxa"/>
            <w:vMerge w:val="continue"/>
            <w:tcBorders>
              <w:left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430BCC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</w:tr>
      <w:tr w14:paraId="1813AAF7">
        <w:tblPrEx/>
        <w:trPr>
          <w:trHeight w:val="0" w:hRule="auto"/>
          <w:jc w:val="center"/>
        </w:trPr>
        <w:tc>
          <w:tcPr>
            <w:tcW w:w="2319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5A539C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42E93C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PEOU3</w:t>
            </w:r>
          </w:p>
        </w:tc>
        <w:tc>
          <w:tcPr>
            <w:tcW w:w="5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8BA08D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我与 AI 智能代理的交互过程清晰且易懂</w:t>
            </w:r>
          </w:p>
        </w:tc>
        <w:tc>
          <w:tcPr>
            <w:tcW w:w="2413" w:type="dxa"/>
            <w:vMerge w:val="continue"/>
            <w:tcBorders>
              <w:left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AA7DB4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</w:tr>
      <w:tr w14:paraId="3CC793C9">
        <w:tblPrEx/>
        <w:trPr>
          <w:trHeight w:val="0" w:hRule="auto"/>
          <w:jc w:val="center"/>
        </w:trPr>
        <w:tc>
          <w:tcPr>
            <w:tcW w:w="2319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B1F7A7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A84EF8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PEOU4</w:t>
            </w:r>
          </w:p>
        </w:tc>
        <w:tc>
          <w:tcPr>
            <w:tcW w:w="5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584520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总体而言，使用 AI 智能代理不需要太多认知努力</w:t>
            </w:r>
          </w:p>
        </w:tc>
        <w:tc>
          <w:tcPr>
            <w:tcW w:w="2413" w:type="dxa"/>
            <w:vMerge w:val="continue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AFF950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</w:tr>
      <w:tr w14:paraId="3A88ACE3">
        <w:tblPrEx/>
        <w:trPr>
          <w:trHeight w:val="0" w:hRule="auto"/>
          <w:jc w:val="center"/>
        </w:trPr>
        <w:tc>
          <w:tcPr>
            <w:tcW w:w="2319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A4FA65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AI 信任</w:t>
            </w:r>
          </w:p>
          <w:p w14:paraId="3C18F4F3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TR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9B1498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TR1</w:t>
            </w:r>
          </w:p>
        </w:tc>
        <w:tc>
          <w:tcPr>
            <w:tcW w:w="5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E57F6E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我相信 AI 智能代理提供的建议是可靠的</w:t>
            </w:r>
          </w:p>
        </w:tc>
        <w:tc>
          <w:tcPr>
            <w:tcW w:w="2413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60392C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Lee &amp; See (2004)</w:t>
            </w:r>
          </w:p>
        </w:tc>
      </w:tr>
      <w:tr w14:paraId="091D9C3F">
        <w:tblPrEx/>
        <w:trPr>
          <w:trHeight w:val="0" w:hRule="auto"/>
          <w:jc w:val="center"/>
        </w:trPr>
        <w:tc>
          <w:tcPr>
            <w:tcW w:w="2319" w:type="dxa"/>
            <w:vMerge w:val="continue"/>
            <w:tcBorders>
              <w:left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E79C88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B81069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TR2</w:t>
            </w:r>
          </w:p>
        </w:tc>
        <w:tc>
          <w:tcPr>
            <w:tcW w:w="5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197508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我认为 AI 智能代理是透明的，能理解其工作原理</w:t>
            </w:r>
          </w:p>
        </w:tc>
        <w:tc>
          <w:tcPr>
            <w:tcW w:w="2413" w:type="dxa"/>
            <w:vMerge w:val="continue"/>
            <w:tcBorders>
              <w:left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CFB9E7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</w:tr>
      <w:tr w14:paraId="68B898A3">
        <w:tblPrEx/>
        <w:trPr>
          <w:trHeight w:val="0" w:hRule="auto"/>
          <w:jc w:val="center"/>
        </w:trPr>
        <w:tc>
          <w:tcPr>
            <w:tcW w:w="2319" w:type="dxa"/>
            <w:vMerge w:val="continue"/>
            <w:tcBorders>
              <w:left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2BF6AD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BD9482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TR3</w:t>
            </w:r>
          </w:p>
        </w:tc>
        <w:tc>
          <w:tcPr>
            <w:tcW w:w="5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F0B82A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即使在不确定的情况下，我也相信 AI 智能代理</w:t>
            </w:r>
          </w:p>
        </w:tc>
        <w:tc>
          <w:tcPr>
            <w:tcW w:w="2413" w:type="dxa"/>
            <w:vMerge w:val="continue"/>
            <w:tcBorders>
              <w:left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B3FB9F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</w:tr>
      <w:tr w14:paraId="251453E4">
        <w:tblPrEx/>
        <w:trPr>
          <w:trHeight w:val="0" w:hRule="auto"/>
          <w:jc w:val="center"/>
        </w:trPr>
        <w:tc>
          <w:tcPr>
            <w:tcW w:w="2319" w:type="dxa"/>
            <w:vMerge w:val="continue"/>
            <w:tcBorders>
              <w:left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FC791E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5A6981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TR4</w:t>
            </w:r>
          </w:p>
        </w:tc>
        <w:tc>
          <w:tcPr>
            <w:tcW w:w="5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AFC433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AI 智能代理过去的表现增强了我的信任</w:t>
            </w:r>
          </w:p>
        </w:tc>
        <w:tc>
          <w:tcPr>
            <w:tcW w:w="2413" w:type="dxa"/>
            <w:vMerge w:val="continue"/>
            <w:tcBorders>
              <w:left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41B288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</w:tr>
      <w:tr w14:paraId="33FA1933">
        <w:tblPrEx/>
        <w:trPr>
          <w:trHeight w:val="0" w:hRule="auto"/>
          <w:jc w:val="center"/>
        </w:trPr>
        <w:tc>
          <w:tcPr>
            <w:tcW w:w="2319" w:type="dxa"/>
            <w:vMerge w:val="continue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015B4E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E7403E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TR5</w:t>
            </w:r>
          </w:p>
        </w:tc>
        <w:tc>
          <w:tcPr>
            <w:tcW w:w="5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F6C354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总体来说，我对 AI 智能代理充满信心</w:t>
            </w:r>
          </w:p>
        </w:tc>
        <w:tc>
          <w:tcPr>
            <w:tcW w:w="2413" w:type="dxa"/>
            <w:vMerge w:val="continue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D96A4C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</w:tr>
      <w:tr w14:paraId="49BB18DE">
        <w:tblPrEx/>
        <w:trPr>
          <w:trHeight w:val="0" w:hRule="auto"/>
          <w:jc w:val="center"/>
        </w:trPr>
        <w:tc>
          <w:tcPr>
            <w:tcW w:w="2319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6B40FB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算法态度</w:t>
            </w:r>
          </w:p>
          <w:p w14:paraId="32984D8A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AA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5392B7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AA1</w:t>
            </w:r>
          </w:p>
        </w:tc>
        <w:tc>
          <w:tcPr>
            <w:tcW w:w="5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7903E2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相比人类建议，我更偏好算法建议</w:t>
            </w:r>
          </w:p>
        </w:tc>
        <w:tc>
          <w:tcPr>
            <w:tcW w:w="2413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D23CB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Dietvorst et al. (2015)</w:t>
            </w:r>
          </w:p>
        </w:tc>
      </w:tr>
      <w:tr w14:paraId="79B3D262">
        <w:tblPrEx/>
        <w:trPr>
          <w:trHeight w:val="0" w:hRule="auto"/>
          <w:jc w:val="center"/>
        </w:trPr>
        <w:tc>
          <w:tcPr>
            <w:tcW w:w="2319" w:type="dxa"/>
            <w:vMerge w:val="continue"/>
            <w:tcBorders>
              <w:left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330512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900DDA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AA2</w:t>
            </w:r>
          </w:p>
        </w:tc>
        <w:tc>
          <w:tcPr>
            <w:tcW w:w="5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E44E52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当算法出错时，我会完全失去对它的信心</w:t>
            </w:r>
            <w:r>
              <w:rPr>
                <w:rFonts w:ascii="Times New Roman" w:cs="Times New Roman" w:eastAsia="宋体" w:hAnsi="Times New Roman" w:hint="eastAsia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*</w:t>
            </w:r>
          </w:p>
        </w:tc>
        <w:tc>
          <w:tcPr>
            <w:tcW w:w="2413" w:type="dxa"/>
            <w:vMerge w:val="continue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DC6F4A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</w:tr>
      <w:tr w14:paraId="6E932FB6">
        <w:tblPrEx/>
        <w:trPr>
          <w:trHeight w:val="0" w:hRule="auto"/>
          <w:jc w:val="center"/>
        </w:trPr>
        <w:tc>
          <w:tcPr>
            <w:tcW w:w="2319" w:type="dxa"/>
            <w:vMerge w:val="continue"/>
            <w:tcBorders>
              <w:left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1174EA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51B5A9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AA3</w:t>
            </w:r>
          </w:p>
        </w:tc>
        <w:tc>
          <w:tcPr>
            <w:tcW w:w="5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59AB06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我认为算法比人类专家更擅长某些消费决策任务</w:t>
            </w:r>
          </w:p>
        </w:tc>
        <w:tc>
          <w:tcPr>
            <w:tcW w:w="2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7C096A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Logg et al. (2019)</w:t>
            </w:r>
          </w:p>
        </w:tc>
      </w:tr>
      <w:tr w14:paraId="46977AF3">
        <w:tblPrEx/>
        <w:trPr>
          <w:trHeight w:val="0" w:hRule="auto"/>
          <w:jc w:val="center"/>
        </w:trPr>
        <w:tc>
          <w:tcPr>
            <w:tcW w:w="2319" w:type="dxa"/>
            <w:vMerge w:val="continue"/>
            <w:tcBorders>
              <w:left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1D6952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1FAF9C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AA4</w:t>
            </w:r>
          </w:p>
        </w:tc>
        <w:tc>
          <w:tcPr>
            <w:tcW w:w="5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F60CC0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如果算法犯了一次错误，我就不太愿意再使用它</w:t>
            </w:r>
            <w:r>
              <w:rPr>
                <w:rFonts w:ascii="Times New Roman" w:cs="Times New Roman" w:eastAsia="宋体" w:hAnsi="Times New Roman" w:hint="eastAsia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*</w:t>
            </w:r>
          </w:p>
        </w:tc>
        <w:tc>
          <w:tcPr>
            <w:tcW w:w="2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076664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Dietvorst et al. (2015)</w:t>
            </w:r>
          </w:p>
        </w:tc>
      </w:tr>
      <w:tr w14:paraId="1E98B8E2">
        <w:tblPrEx/>
        <w:trPr>
          <w:trHeight w:val="0" w:hRule="auto"/>
          <w:jc w:val="center"/>
        </w:trPr>
        <w:tc>
          <w:tcPr>
            <w:tcW w:w="2319" w:type="dxa"/>
            <w:vMerge w:val="continue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C577D8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4A0269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AA5</w:t>
            </w:r>
          </w:p>
        </w:tc>
        <w:tc>
          <w:tcPr>
            <w:tcW w:w="5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FD1E59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总体而言，我对算法持积极态度</w:t>
            </w:r>
          </w:p>
        </w:tc>
        <w:tc>
          <w:tcPr>
            <w:tcW w:w="2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F7988A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Castelo et al. (2019)</w:t>
            </w:r>
          </w:p>
        </w:tc>
      </w:tr>
      <w:tr w14:paraId="4AC0A067">
        <w:tblPrEx/>
        <w:trPr>
          <w:trHeight w:val="0" w:hRule="auto"/>
          <w:jc w:val="center"/>
        </w:trPr>
        <w:tc>
          <w:tcPr>
            <w:tcW w:w="2319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A739D7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1"/>
                <w:u w:val="none"/>
                <w:bdr w:val="none" w:sz="0" w:space="0" w:color="auto"/>
                <w:lang w:val="en-US" w:eastAsia="zh-CN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1"/>
                <w:u w:val="none"/>
                <w:bdr w:val="none" w:sz="0" w:space="0" w:color="auto"/>
                <w:lang w:val="en-US" w:eastAsia="zh-CN"/>
              </w:rPr>
              <w:t>自主性与控制</w:t>
            </w:r>
          </w:p>
          <w:p w14:paraId="3E0D5FA7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1"/>
                <w:u w:val="none"/>
                <w:bdr w:val="none" w:sz="0" w:space="0" w:color="auto"/>
                <w:lang w:val="en-US" w:eastAsia="zh-CN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1"/>
                <w:u w:val="none"/>
                <w:bdr w:val="none" w:sz="0" w:space="0" w:color="auto"/>
                <w:lang w:val="en-US" w:eastAsia="zh-CN"/>
              </w:rPr>
              <w:t>AC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77B14E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1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1"/>
                <w:u w:val="none"/>
                <w:bdr w:val="none" w:sz="0" w:space="0" w:color="auto"/>
                <w:lang w:val="en-US" w:eastAsia="zh-CN"/>
              </w:rPr>
              <w:t>AC1</w:t>
            </w:r>
          </w:p>
        </w:tc>
        <w:tc>
          <w:tcPr>
            <w:tcW w:w="5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DB9B9A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1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1"/>
                <w:u w:val="none"/>
                <w:bdr w:val="none" w:sz="0" w:space="0" w:color="auto"/>
                <w:lang w:val="en-US" w:eastAsia="zh-CN"/>
              </w:rPr>
              <w:t xml:space="preserve">即使在 AI </w:t>
            </w:r>
            <w:r>
              <w:rPr>
                <w:rFonts w:ascii="Times New Roman" w:cs="Times New Roman" w:eastAsia="宋体" w:hAnsi="Times New Roman" w:hint="eastAsia"/>
                <w:i w:val="false"/>
                <w:iCs w:val="false"/>
                <w:color w:val="000000"/>
                <w:kern w:val="0"/>
                <w:sz w:val="22"/>
                <w:szCs w:val="21"/>
                <w:u w:val="none"/>
                <w:bdr w:val="none" w:sz="0" w:space="0" w:color="auto"/>
                <w:lang w:val="en-US" w:eastAsia="zh-CN"/>
              </w:rPr>
              <w:t>智能代理</w:t>
            </w: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1"/>
                <w:u w:val="none"/>
                <w:bdr w:val="none" w:sz="0" w:space="0" w:color="auto"/>
                <w:lang w:val="en-US" w:eastAsia="zh-CN"/>
              </w:rPr>
              <w:t>时代，我也希望保持最终决策权</w:t>
            </w:r>
          </w:p>
        </w:tc>
        <w:tc>
          <w:tcPr>
            <w:tcW w:w="24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00057C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1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1"/>
                <w:u w:val="none"/>
                <w:bdr w:val="none" w:sz="0" w:space="0" w:color="auto"/>
                <w:lang w:val="en-US" w:eastAsia="zh-CN"/>
              </w:rPr>
              <w:t>Lee &amp; See (2004)</w:t>
            </w:r>
          </w:p>
        </w:tc>
      </w:tr>
      <w:tr w14:paraId="173666E9">
        <w:tblPrEx/>
        <w:trPr>
          <w:trHeight w:val="0" w:hRule="auto"/>
          <w:jc w:val="center"/>
        </w:trPr>
        <w:tc>
          <w:tcPr>
            <w:tcW w:w="2319" w:type="dxa"/>
            <w:vMerge w:val="continue"/>
            <w:tcBorders>
              <w:left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C58279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1"/>
                <w:u w:val="none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96F917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1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1"/>
                <w:u w:val="none"/>
                <w:bdr w:val="none" w:sz="0" w:space="0" w:color="auto"/>
                <w:lang w:val="en-US" w:eastAsia="zh-CN"/>
              </w:rPr>
              <w:t>AC2</w:t>
            </w:r>
          </w:p>
        </w:tc>
        <w:tc>
          <w:tcPr>
            <w:tcW w:w="5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F853F4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1"/>
                <w:u w:val="none"/>
                <w:lang w:val="en-US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1"/>
                <w:u w:val="none"/>
                <w:bdr w:val="none" w:sz="0" w:space="0" w:color="auto"/>
                <w:lang w:val="en-US" w:eastAsia="zh-CN"/>
              </w:rPr>
              <w:t>将消费决策完全委托给 AI 会让我感到不安</w:t>
            </w:r>
            <w:r>
              <w:rPr>
                <w:rFonts w:ascii="Times New Roman" w:cs="Times New Roman" w:eastAsia="宋体" w:hAnsi="Times New Roman" w:hint="eastAsia"/>
                <w:i w:val="false"/>
                <w:iCs w:val="false"/>
                <w:color w:val="000000"/>
                <w:kern w:val="0"/>
                <w:sz w:val="22"/>
                <w:szCs w:val="21"/>
                <w:u w:val="none"/>
                <w:bdr w:val="none" w:sz="0" w:space="0" w:color="auto"/>
                <w:lang w:val="en-US" w:eastAsia="zh-CN"/>
              </w:rPr>
              <w:t>*</w:t>
            </w:r>
          </w:p>
        </w:tc>
        <w:tc>
          <w:tcPr>
            <w:tcW w:w="24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E5408A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1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1"/>
                <w:u w:val="none"/>
                <w:bdr w:val="none" w:sz="0" w:space="0" w:color="auto"/>
                <w:lang w:val="en-US" w:eastAsia="zh-CN"/>
              </w:rPr>
              <w:t>Huang et al. (2019)</w:t>
            </w:r>
          </w:p>
        </w:tc>
      </w:tr>
      <w:tr w14:paraId="745FC9D2">
        <w:tblPrEx/>
        <w:trPr>
          <w:trHeight w:val="0" w:hRule="auto"/>
          <w:jc w:val="center"/>
        </w:trPr>
        <w:tc>
          <w:tcPr>
            <w:tcW w:w="2319" w:type="dxa"/>
            <w:vMerge w:val="continue"/>
            <w:tcBorders>
              <w:left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3CEE04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1"/>
                <w:u w:val="none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B1A107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1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1"/>
                <w:u w:val="none"/>
                <w:bdr w:val="none" w:sz="0" w:space="0" w:color="auto"/>
                <w:lang w:val="en-US" w:eastAsia="zh-CN"/>
              </w:rPr>
              <w:t>AC3</w:t>
            </w:r>
          </w:p>
        </w:tc>
        <w:tc>
          <w:tcPr>
            <w:tcW w:w="5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9CE1F4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1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1"/>
                <w:u w:val="none"/>
                <w:bdr w:val="none" w:sz="0" w:space="0" w:color="auto"/>
                <w:lang w:val="en-US" w:eastAsia="zh-CN"/>
              </w:rPr>
              <w:t>我喜欢在 AI 建议的基础上自己做最终决定</w:t>
            </w:r>
          </w:p>
        </w:tc>
        <w:tc>
          <w:tcPr>
            <w:tcW w:w="24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8C2BE0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1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1"/>
                <w:u w:val="none"/>
                <w:bdr w:val="none" w:sz="0" w:space="0" w:color="auto"/>
                <w:lang w:val="en-US" w:eastAsia="zh-CN"/>
              </w:rPr>
              <w:t>Lee &amp; See (2004)</w:t>
            </w:r>
          </w:p>
        </w:tc>
      </w:tr>
      <w:tr w14:paraId="3D6029DC">
        <w:tblPrEx/>
        <w:trPr>
          <w:trHeight w:val="0" w:hRule="auto"/>
          <w:jc w:val="center"/>
        </w:trPr>
        <w:tc>
          <w:tcPr>
            <w:tcW w:w="2319" w:type="dxa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1C4A5C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1"/>
                <w:u w:val="none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271FB3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1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1"/>
                <w:u w:val="none"/>
                <w:bdr w:val="none" w:sz="0" w:space="0" w:color="auto"/>
                <w:lang w:val="en-US" w:eastAsia="zh-CN"/>
              </w:rPr>
              <w:t>AC4</w:t>
            </w:r>
          </w:p>
        </w:tc>
        <w:tc>
          <w:tcPr>
            <w:tcW w:w="5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5E470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1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1"/>
                <w:u w:val="none"/>
                <w:bdr w:val="none" w:sz="0" w:space="0" w:color="auto"/>
                <w:lang w:val="en-US" w:eastAsia="zh-CN"/>
              </w:rPr>
              <w:t>总体而言，我需要掌控自己的消费决策</w:t>
            </w:r>
          </w:p>
        </w:tc>
        <w:tc>
          <w:tcPr>
            <w:tcW w:w="24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6DD873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1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1"/>
                <w:u w:val="none"/>
                <w:bdr w:val="none" w:sz="0" w:space="0" w:color="auto"/>
                <w:lang w:val="en-US" w:eastAsia="zh-CN"/>
              </w:rPr>
              <w:t>Huang et al. (2019)</w:t>
            </w:r>
          </w:p>
        </w:tc>
      </w:tr>
      <w:tr w14:paraId="567E5B2C">
        <w:tblPrEx/>
        <w:trPr>
          <w:trHeight w:val="0" w:hRule="auto"/>
          <w:jc w:val="center"/>
        </w:trPr>
        <w:tc>
          <w:tcPr>
            <w:tcW w:w="2319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DECE18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社会影响与风险感知</w:t>
            </w:r>
          </w:p>
          <w:p w14:paraId="4F6653FE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SF</w:t>
            </w:r>
            <w:bookmarkStart w:id="0" w:name="_GoBack"/>
            <w:bookmarkEnd w:id="0"/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A00C94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SF1</w:t>
            </w:r>
          </w:p>
        </w:tc>
        <w:tc>
          <w:tcPr>
            <w:tcW w:w="5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0E0C86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 xml:space="preserve">周围的人都在使用 AI </w:t>
            </w:r>
            <w:r>
              <w:rPr>
                <w:rFonts w:ascii="Times New Roman" w:cs="Times New Roman" w:eastAsia="宋体" w:hAnsi="Times New Roman" w:hint="eastAsia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智能代理</w:t>
            </w: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，这让我也想尝试</w:t>
            </w:r>
          </w:p>
        </w:tc>
        <w:tc>
          <w:tcPr>
            <w:tcW w:w="2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07EA13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Venkatesh &amp; Davis (2000)</w:t>
            </w:r>
          </w:p>
        </w:tc>
      </w:tr>
      <w:tr w14:paraId="02CBE2BF">
        <w:tblPrEx/>
        <w:trPr>
          <w:trHeight w:val="0" w:hRule="auto"/>
          <w:jc w:val="center"/>
        </w:trPr>
        <w:tc>
          <w:tcPr>
            <w:tcW w:w="2319" w:type="dxa"/>
            <w:vMerge w:val="continue"/>
            <w:tcBorders>
              <w:left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EA0F76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C6D20E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SF2</w:t>
            </w:r>
          </w:p>
        </w:tc>
        <w:tc>
          <w:tcPr>
            <w:tcW w:w="5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FE58E5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 xml:space="preserve">媒体对 AI 的负面报道会影响我使用 AI </w:t>
            </w:r>
            <w:r>
              <w:rPr>
                <w:rFonts w:ascii="Times New Roman" w:cs="Times New Roman" w:eastAsia="宋体" w:hAnsi="Times New Roman" w:hint="eastAsia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智能代理</w:t>
            </w: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的意愿</w:t>
            </w:r>
            <w:r>
              <w:rPr>
                <w:rFonts w:ascii="Times New Roman" w:cs="Times New Roman" w:eastAsia="宋体" w:hAnsi="Times New Roman" w:hint="eastAsia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*</w:t>
            </w: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 xml:space="preserve"> </w:t>
            </w:r>
          </w:p>
        </w:tc>
        <w:tc>
          <w:tcPr>
            <w:tcW w:w="2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ACDE26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Lee &amp; See (2004)</w:t>
            </w:r>
          </w:p>
        </w:tc>
      </w:tr>
      <w:tr w14:paraId="3D0A00F0">
        <w:tblPrEx/>
        <w:trPr>
          <w:trHeight w:val="0" w:hRule="auto"/>
          <w:jc w:val="center"/>
        </w:trPr>
        <w:tc>
          <w:tcPr>
            <w:tcW w:w="2319" w:type="dxa"/>
            <w:vMerge w:val="continue"/>
            <w:tcBorders>
              <w:left w:val="nil"/>
              <w:bottom w:val="single" w:sz="12" w:space="0" w:color="auto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6EE1C2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F2F276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SF3</w:t>
            </w:r>
          </w:p>
        </w:tc>
        <w:tc>
          <w:tcPr>
            <w:tcW w:w="5536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2B4B03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过度依赖 AI 可能带来的风险让我担忧</w:t>
            </w:r>
            <w:r>
              <w:rPr>
                <w:rFonts w:ascii="Times New Roman" w:cs="Times New Roman" w:eastAsia="宋体" w:hAnsi="Times New Roman" w:hint="eastAsia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*</w:t>
            </w:r>
          </w:p>
        </w:tc>
        <w:tc>
          <w:tcPr>
            <w:tcW w:w="2413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02BD5A">
            <w:pPr>
              <w:pStyle w:val="style0"/>
              <w:keepNext w:val="false"/>
              <w:keepLines w:val="false"/>
              <w:widowControl/>
              <w:suppressLineNumbers w:val="false"/>
              <w:snapToGrid w:val="false"/>
              <w:ind w:left="0" w:leftChars="0" w:right="0" w:rightChars="0" w:firstLine="0" w:firstLineChars="0"/>
              <w:jc w:val="left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bdr w:val="none" w:sz="0" w:space="0" w:color="auto"/>
                <w:lang w:val="en-US" w:eastAsia="zh-CN"/>
              </w:rPr>
              <w:t>Huang et al. (2019)</w:t>
            </w:r>
          </w:p>
        </w:tc>
      </w:tr>
    </w:tbl>
    <w:p w14:paraId="4A35A051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为反向计分</w:t>
      </w:r>
    </w:p>
    <w:p w14:paraId="2B422876">
      <w:pPr>
        <w:pStyle w:val="style94"/>
        <w:keepNext w:val="false"/>
        <w:keepLines w:val="false"/>
        <w:widowControl/>
        <w:suppressLineNumbers w:val="false"/>
        <w:rPr>
          <w:rFonts w:ascii="Times New Roman" w:cs="Times New Roman" w:hAnsi="Times New Roman" w:hint="default"/>
        </w:rPr>
      </w:pPr>
      <w:r>
        <w:rPr>
          <w:rFonts w:ascii="Times New Roman" w:cs="Times New Roman" w:hAnsi="Times New Roman" w:hint="eastAsia"/>
          <w:lang w:eastAsia="zh-CN"/>
        </w:rPr>
        <w:t>反向计分正向化后，先检验一致性，提取主成分，各维度之间再熵权法加权求和，最后归一化</w:t>
      </w:r>
    </w:p>
    <w:p w14:paraId="04017BD9">
      <w:pPr>
        <w:pStyle w:val="style94"/>
        <w:keepNext w:val="false"/>
        <w:keepLines w:val="false"/>
        <w:widowControl/>
        <w:suppressLineNumbers w:val="false"/>
        <w:rPr>
          <w:rFonts w:ascii="Times New Roman" w:cs="Times New Roman" w:hAnsi="Times New Roman" w:hint="default"/>
        </w:rPr>
      </w:pPr>
      <w:r>
        <w:rPr>
          <w:rStyle w:val="style87"/>
          <w:rFonts w:ascii="Times New Roman" w:cs="Times New Roman" w:hAnsi="Times New Roman" w:hint="default"/>
        </w:rPr>
        <w:t>归一化依赖度指数 (Normalized DI, NDI)</w:t>
      </w:r>
    </w:p>
    <w:p w14:paraId="508EB4CA">
      <w:pPr>
        <w:pStyle w:val="style94"/>
        <w:keepNext w:val="false"/>
        <w:keepLines w:val="false"/>
        <w:widowControl/>
        <w:suppressLineNumbers w:val="false"/>
        <w:rPr>
          <w:rFonts w:ascii="Times New Roman" w:cs="Times New Roman" w:hAnsi="Times New Roman" w:hint="default"/>
        </w:rPr>
      </w:pPr>
      <w:r>
        <w:rPr>
          <w:rStyle w:val="style87"/>
          <w:rFonts w:ascii="Times New Roman" w:cs="Times New Roman" w:hAnsi="Times New Roman" w:hint="default"/>
        </w:rPr>
        <w:t>等级划分</w:t>
      </w:r>
      <w:r>
        <w:rPr>
          <w:rFonts w:ascii="Times New Roman" w:cs="Times New Roman" w:hAnsi="Times New Roman" w:hint="default"/>
        </w:rPr>
        <w:t>:</w:t>
      </w:r>
    </w:p>
    <w:p w14:paraId="124655E8">
      <w:pPr>
        <w:pStyle w:val="style0"/>
        <w:keepNext w:val="false"/>
        <w:keepLines w:val="false"/>
        <w:widowControl/>
        <w:numPr>
          <w:ilvl w:val="0"/>
          <w:numId w:val="1"/>
        </w:numPr>
        <w:suppressLineNumbers w:val="false"/>
        <w:spacing w:before="0" w:beforeAutospacing="true" w:after="0" w:afterAutospacing="true"/>
        <w:ind w:left="720" w:hanging="360"/>
        <w:rPr>
          <w:rFonts w:ascii="Times New Roman" w:cs="Times New Roman" w:hAnsi="Times New Roman" w:hint="default"/>
        </w:rPr>
      </w:pPr>
      <w:r>
        <w:rPr>
          <w:rFonts w:ascii="Times New Roman" w:cs="Times New Roman" w:hAnsi="Times New Roman" w:hint="default"/>
        </w:rPr>
        <w:t>L1: NDI &lt; 0.2 (低依赖)</w:t>
      </w:r>
    </w:p>
    <w:p w14:paraId="3DC21263">
      <w:pPr>
        <w:pStyle w:val="style0"/>
        <w:keepNext w:val="false"/>
        <w:keepLines w:val="false"/>
        <w:widowControl/>
        <w:numPr>
          <w:ilvl w:val="0"/>
          <w:numId w:val="1"/>
        </w:numPr>
        <w:suppressLineNumbers w:val="false"/>
        <w:spacing w:before="0" w:beforeAutospacing="true" w:after="0" w:afterAutospacing="true"/>
        <w:ind w:left="720" w:hanging="360"/>
        <w:rPr>
          <w:rFonts w:ascii="Times New Roman" w:cs="Times New Roman" w:hAnsi="Times New Roman" w:hint="default"/>
        </w:rPr>
      </w:pPr>
      <w:r>
        <w:rPr>
          <w:rFonts w:ascii="Times New Roman" w:cs="Times New Roman" w:hAnsi="Times New Roman" w:hint="default"/>
        </w:rPr>
        <w:t>L2: 0.2 NDI &lt; 0.4 (较低依赖)</w:t>
      </w:r>
    </w:p>
    <w:p w14:paraId="183A3EE6">
      <w:pPr>
        <w:pStyle w:val="style0"/>
        <w:keepNext w:val="false"/>
        <w:keepLines w:val="false"/>
        <w:widowControl/>
        <w:numPr>
          <w:ilvl w:val="0"/>
          <w:numId w:val="1"/>
        </w:numPr>
        <w:suppressLineNumbers w:val="false"/>
        <w:spacing w:before="0" w:beforeAutospacing="true" w:after="0" w:afterAutospacing="true"/>
        <w:ind w:left="720" w:hanging="360"/>
        <w:rPr>
          <w:rFonts w:ascii="Times New Roman" w:cs="Times New Roman" w:hAnsi="Times New Roman" w:hint="default"/>
        </w:rPr>
      </w:pPr>
      <w:r>
        <w:rPr>
          <w:rFonts w:ascii="Times New Roman" w:cs="Times New Roman" w:hAnsi="Times New Roman" w:hint="default"/>
        </w:rPr>
        <w:t>L3: 0.4 NDI &lt; 0.6 (中等依赖)</w:t>
      </w:r>
    </w:p>
    <w:p w14:paraId="2E9128D1">
      <w:pPr>
        <w:pStyle w:val="style0"/>
        <w:keepNext w:val="false"/>
        <w:keepLines w:val="false"/>
        <w:widowControl/>
        <w:numPr>
          <w:ilvl w:val="0"/>
          <w:numId w:val="1"/>
        </w:numPr>
        <w:suppressLineNumbers w:val="false"/>
        <w:spacing w:before="0" w:beforeAutospacing="true" w:after="0" w:afterAutospacing="true"/>
        <w:ind w:left="720" w:hanging="360"/>
        <w:rPr>
          <w:rFonts w:ascii="Times New Roman" w:cs="Times New Roman" w:hAnsi="Times New Roman" w:hint="default"/>
        </w:rPr>
      </w:pPr>
      <w:r>
        <w:rPr>
          <w:rFonts w:ascii="Times New Roman" w:cs="Times New Roman" w:hAnsi="Times New Roman" w:hint="default"/>
        </w:rPr>
        <w:t>L4: 0.6 NDI &lt; 0.8 (较高依赖)</w:t>
      </w:r>
    </w:p>
    <w:p w14:paraId="0D6A74DE">
      <w:pPr>
        <w:pStyle w:val="style0"/>
        <w:keepNext w:val="false"/>
        <w:keepLines w:val="false"/>
        <w:widowControl/>
        <w:numPr>
          <w:ilvl w:val="0"/>
          <w:numId w:val="1"/>
        </w:numPr>
        <w:suppressLineNumbers w:val="false"/>
        <w:spacing w:before="0" w:beforeAutospacing="true" w:after="0" w:afterAutospacing="true"/>
        <w:ind w:left="720" w:hanging="360"/>
        <w:rPr>
          <w:rFonts w:hint="default"/>
          <w:lang w:val="en-US" w:eastAsia="zh-CN"/>
        </w:rPr>
      </w:pPr>
      <w:r>
        <w:rPr>
          <w:rFonts w:ascii="Times New Roman" w:cs="Times New Roman" w:hAnsi="Times New Roman" w:hint="default"/>
        </w:rPr>
        <w:t>L5: NDI 0.8 (高依赖)</w:t>
      </w:r>
    </w:p>
    <w:sectPr>
      <w:pgSz w:w="11906" w:h="16838" w:orient="portrait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  <w:font w:name="Segoe UI">
    <w:altName w:val="Segoe UI"/>
    <w:panose1 w:val="020b0502040002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66823D09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cs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cs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cs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cs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cs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cs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cs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cs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1"/>
  <w:displayVerticalDrawingGridEvery w:val="1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4"/>
      <w:lang w:val="en-US" w:bidi="ar-SA" w:eastAsia="zh-CN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94">
    <w:name w:val="Normal (Web)"/>
    <w:basedOn w:val="style0"/>
    <w:next w:val="style94"/>
    <w:uiPriority w:val="0"/>
    <w:pPr>
      <w:spacing w:before="0" w:beforeAutospacing="true" w:after="0" w:afterAutospacing="true"/>
      <w:ind w:left="0" w:right="0"/>
      <w:jc w:val="left"/>
    </w:pPr>
    <w:rPr>
      <w:kern w:val="0"/>
      <w:sz w:val="24"/>
      <w:lang w:val="en-US" w:eastAsia="zh-CN"/>
    </w:rPr>
  </w:style>
  <w:style w:type="character" w:styleId="style87">
    <w:name w:val="Strong"/>
    <w:basedOn w:val="style65"/>
    <w:next w:val="style87"/>
    <w:qFormat/>
    <w:uiPriority w:val="0"/>
    <w:rPr>
      <w:b/>
    </w:rPr>
  </w:style>
  <w:style w:type="character" w:styleId="style98">
    <w:name w:val="HTML Code"/>
    <w:basedOn w:val="style65"/>
    <w:next w:val="style98"/>
    <w:uiPriority w:val="0"/>
    <w:rPr>
      <w:rFonts w:ascii="Courier New" w:hAnsi="Courier New"/>
      <w:sz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Words>723</Words>
  <Pages>1</Pages>
  <Characters>1019</Characters>
  <Application>WPS Office</Application>
  <DocSecurity>0</DocSecurity>
  <Paragraphs>150</Paragraphs>
  <ScaleCrop>false</ScaleCrop>
  <LinksUpToDate>false</LinksUpToDate>
  <CharactersWithSpaces>1122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2026-03-28T05:18:00Z</dcterms:created>
  <dc:creator>殷梦娇</dc:creator>
  <lastModifiedBy>23127PN0CC</lastModifiedBy>
  <dcterms:modified xsi:type="dcterms:W3CDTF">2026-03-29T09:16:59Z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C9C2171D82F74F36B8A0C35A9E28CB31_11</vt:lpwstr>
  </property>
  <property fmtid="{D5CDD505-2E9C-101B-9397-08002B2CF9AE}" pid="4" name="KSOTemplateDocerSaveRecord">
    <vt:lpwstr>eyJoZGlkIjoiNWYxNDRlZjhjMDk2OTIxZjFlZDc1MGZkMzhmNGFlMWYiLCJ1c2VySWQiOiIyMTk3NTAyIn0=</vt:lpwstr>
  </property>
</Properties>
</file>