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052ACA">
        <w:rPr>
          <w:rFonts w:ascii="Times New Roman" w:hAnsi="Times New Roman"/>
          <w:sz w:val="28"/>
          <w:szCs w:val="28"/>
        </w:rPr>
        <w:t>Тестирование веб-ориентированных приложений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666282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EE1461">
        <w:rPr>
          <w:rFonts w:ascii="Times New Roman" w:hAnsi="Times New Roman"/>
          <w:sz w:val="28"/>
          <w:szCs w:val="28"/>
        </w:rPr>
        <w:t>6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BB37FD">
        <w:rPr>
          <w:rFonts w:ascii="Times New Roman" w:hAnsi="Times New Roman"/>
          <w:sz w:val="24"/>
          <w:szCs w:val="24"/>
        </w:rPr>
        <w:t>ЧЕК</w:t>
      </w:r>
      <w:r w:rsidR="00EE1461">
        <w:rPr>
          <w:rFonts w:ascii="Times New Roman" w:hAnsi="Times New Roman"/>
          <w:sz w:val="24"/>
          <w:szCs w:val="24"/>
        </w:rPr>
        <w:t>-</w:t>
      </w:r>
      <w:r w:rsidR="00BB37FD">
        <w:rPr>
          <w:rFonts w:ascii="Times New Roman" w:hAnsi="Times New Roman"/>
          <w:sz w:val="24"/>
          <w:szCs w:val="24"/>
        </w:rPr>
        <w:t>ЛИСТ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proofErr w:type="spellStart"/>
      <w:r w:rsidR="00120286">
        <w:rPr>
          <w:rFonts w:ascii="Times New Roman" w:hAnsi="Times New Roman"/>
          <w:sz w:val="24"/>
          <w:szCs w:val="24"/>
        </w:rPr>
        <w:t>Калитеня</w:t>
      </w:r>
      <w:proofErr w:type="spellEnd"/>
      <w:r w:rsidR="00120286">
        <w:rPr>
          <w:rFonts w:ascii="Times New Roman" w:hAnsi="Times New Roman"/>
          <w:sz w:val="24"/>
          <w:szCs w:val="24"/>
        </w:rPr>
        <w:t xml:space="preserve">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</w:t>
      </w:r>
      <w:r w:rsidR="007F6579">
        <w:rPr>
          <w:rFonts w:ascii="Times New Roman" w:hAnsi="Times New Roman"/>
          <w:sz w:val="24"/>
          <w:szCs w:val="24"/>
        </w:rPr>
        <w:t>7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396507" w:rsidRDefault="00EE1461" w:rsidP="00396507">
      <w:pPr>
        <w:pStyle w:val="a5"/>
        <w:numPr>
          <w:ilvl w:val="0"/>
          <w:numId w:val="6"/>
        </w:numPr>
        <w:shd w:val="clear" w:color="auto" w:fill="FFFFFF"/>
        <w:spacing w:after="0" w:line="245" w:lineRule="atLeast"/>
        <w:ind w:left="0"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использовать </w:t>
      </w:r>
      <w:r w:rsidR="00BB37FD">
        <w:rPr>
          <w:rFonts w:ascii="Times New Roman" w:eastAsia="Times New Roman" w:hAnsi="Times New Roman" w:cs="Times New Roman"/>
          <w:color w:val="000000"/>
          <w:sz w:val="28"/>
          <w:szCs w:val="28"/>
        </w:rPr>
        <w:t>чек-листы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тестирования веб-приложений</w:t>
      </w:r>
      <w:r w:rsidR="0039650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396507" w:rsidRPr="00396507" w:rsidRDefault="007F6579" w:rsidP="00396507">
      <w:pPr>
        <w:pStyle w:val="a5"/>
        <w:numPr>
          <w:ilvl w:val="0"/>
          <w:numId w:val="7"/>
        </w:numPr>
        <w:shd w:val="clear" w:color="auto" w:fill="FFFFFF"/>
        <w:spacing w:after="0" w:line="245" w:lineRule="atLeast"/>
        <w:ind w:left="0"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</w:t>
      </w:r>
      <w:r w:rsidR="00BB37FD">
        <w:rPr>
          <w:rFonts w:ascii="Times New Roman" w:eastAsia="Times New Roman" w:hAnsi="Times New Roman" w:cs="Times New Roman"/>
          <w:color w:val="000000"/>
          <w:sz w:val="28"/>
          <w:szCs w:val="28"/>
        </w:rPr>
        <w:t>чек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BB37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BB37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веб-приложения</w:t>
      </w:r>
      <w:r w:rsid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147" w:rsidRDefault="007F6579" w:rsidP="00230147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Чек-лист</w:t>
      </w:r>
      <w:r w:rsidR="0023014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="00504E7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тестирования</w:t>
      </w:r>
      <w:r w:rsidR="00230147"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="00230147" w:rsidRPr="000863CA">
        <w:t xml:space="preserve"> </w:t>
      </w:r>
    </w:p>
    <w:p w:rsid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Чек-лист для тестирования веб-приложений состоит из: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удобства использования.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Функционального тестирования.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совместимости.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баз данных.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безопасности.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производительности.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удобства использования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это такое?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не что иное, как тестирование дружелюбности приложения для пользователя.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тестировании удобства использования проверяется, легко ли новому пользователю </w:t>
      </w:r>
    </w:p>
    <w:p w:rsidR="00EE1461" w:rsidRPr="00EE1461" w:rsidRDefault="00EE1461" w:rsidP="00EE1461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разобраться в приложении. </w:t>
      </w:r>
    </w:p>
    <w:p w:rsidR="00EE1461" w:rsidRPr="00EE1461" w:rsidRDefault="00EE1461" w:rsidP="00EE1461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целом при тестировании удобства использования тестируется системная навигация.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Какова цель этого тестирования? </w:t>
      </w:r>
    </w:p>
    <w:p w:rsid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 удобства использования удостоверяется в простоте и эффективности использования продукта при использовании стандартных практик тестирования удобства использования.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Сценарии тестирования удобства использования: </w:t>
      </w:r>
    </w:p>
    <w:p w:rsidR="00EE1461" w:rsidRPr="00EE1461" w:rsidRDefault="00EE1461" w:rsidP="00EE1461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Содержание веб-страницы верное, без грамматических и орфографических ошибок. </w:t>
      </w:r>
    </w:p>
    <w:p w:rsidR="00EE1461" w:rsidRPr="00EE1461" w:rsidRDefault="00EE1461" w:rsidP="00EE1461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шрифты соответствуют требованиям. </w:t>
      </w:r>
    </w:p>
    <w:p w:rsidR="00EE1461" w:rsidRPr="00EE1461" w:rsidRDefault="00EE1461" w:rsidP="00EE1461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тексты правильно выровнены. </w:t>
      </w:r>
    </w:p>
    <w:p w:rsidR="00EE1461" w:rsidRPr="00EE1461" w:rsidRDefault="00EE1461" w:rsidP="00EE1461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сообщения об ошибках верные, без орфографических и грамматических ошибок, и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соответствуют заголовку окна.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Подсказки существуют для всех полей.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поля правильно выровнены.  •  Между полями, колонками, рядами и сообщениями об ошибках оставлено достаточно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свободного места.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кнопки должны иметь стандартный формат и размер.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домашнюю страницу должна быть на каждой странице сайта.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Неактивные поля должны быть серыми.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Проверьте, что на сайте нет битых ссылок и изображений.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Подтверждающие сообщения должны отображаться для всех операций обновления и удаления.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сайт при разных разрешениях экрана ((640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480, 600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800 и т. д.)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Проверьте, что пользователь может пользоваться системой без раздражения.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Проверьте, что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TAB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правильно работает.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Панель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скролла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должна появляться только тогда, когда она требуется.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при отправке формы есть сообщения об ошибке, в нем должна содержаться информация, переданная пользователем.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Заголовок должен отображаться на каждой странице.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поля (текстовые, выпадающие меню,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радио-кнопки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т. д.) и кнопки должны быть доступны с клавиатуры, и пользователь должен быть в состоянии пользоваться сайтом, используя только клавиатуру.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данные в выпадающих списках не обрезаются из-за размеров поля, и проверьте, зашиты ли данные в код или управляются администратором.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Функциональное тестирование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это?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функциональностей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операционного поведения продукта с целью убедиться, что они соответствуют спецификациям.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Тестирование, игнорирующее внутренние механизмы системы или компонента. Оно концентрируется исключительно на выходных данных, полученных в ответ на пользовательский ввод и условия исполнения сценариев.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Какова цель функционального тестирования?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функционального тестирования – убедиться, что ваш продукт соответствует нужной функциональной спецификации, упомянутой в вашей документации по разработке.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Сценарии функционального тестирования: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валидацию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всех обязательных полей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Убедитесь, что знак звездочки отображается у всех обязательных полей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система не отображает окно ошибки при незаполненных необязательных полях.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високосные коды корректно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валидируются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не вызывают ошибок в расчетах.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числовые поля: они не должны принимать буквы, в этом случае должно отображаться соответствующее сообщение об ошибке.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отрицательные значения в числовых полях, если они разрешены.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Протестируйте, что деление на ноль верно обсчитывается.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максимальную длину каждого поля, чтобы убедиться, что данные не обрезаются.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Протестируйте всплывающее сообщение ("Это поле ограничено 500 знаками"), которое должно отобразиться, если введенные данные превышают разрешенный размер поля.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подтверждающее сообщение отображается для операций обновления и удаления.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значения стоимости отображаются в нужной валюте.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все поля ввода на спецсимволы.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функциональность тайм-аута.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функциональность сортировки.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функциональность доступных кнопок.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условия использования и часто задаваемые вопросы: они должны быть внятными и доступными пользователю.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Протестируйте, что при отказе функциональности пользователь перенаправляется на специальную страницу ошибки.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Протестируйте, что все загруженные документы правильно открываются.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Протестируйте, что пользователь может скачать загруженные файлы.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почтовую функциональность системы.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Протестируйте, что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Script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верно работает в разных браузерах (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IE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Firefox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Chrome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Safari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Opera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Посмотрите, что будет, если пользователь удалит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куки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находясь на сайте.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Посмотрите, что будет, если пользователь удалит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куки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посещения сайта.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все данные в выпадающих списках: они должны быть расположены в хронологическом порядке. </w:t>
      </w:r>
    </w:p>
    <w:p w:rsid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совме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стимости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это?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совместимости используется, чтобы убедиться, что ваше приложение совместимо с другими элементами системы, в которой оно работает – например, браузерами, операционными системами или железом.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Какова цель тестирования совместимости?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тестирования совместимости – оценка того, насколько хорошо ПО работает в определенном браузере, под определенной ОС, с другим ПО или железом.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Сценарии тестирования совместимости: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Протестируйте сайт в различных браузерах (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IE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Firefox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Chrome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Safari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Opera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убедитесь, что сайт правильно отображается.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используемая версия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совместима с соответствующими версиями браузеров.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картинки корректно отображаются в разных браузерах.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шрифты верно отображаются в разных браузерах.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Script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 работает в разных браузерах.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анимированные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GIF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разных браузерах.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Инструмент для тестирования совместимости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Spoon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Spoon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предоставляет доступ к тысячам приложений (браузеров), не требующих установки. Этот инструмент помогает вам тестировать приложение в разных браузерах на одной и той же машине.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баз данных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это?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тестировании баз данных проверяются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бэкэнд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-записи, введенные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 веб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десктоп-приложение. Данные, которые отображаются в приложении, должны совпадать с данными, хранящимися в базе данных.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тестировать базы данных,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знать следующее: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понимать функциональные требования, бизнес-логику, основной сценарий приложения и дизайн базы данных.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разбираться в таблицах, триггерах, процедурах хранения, способах отображения и указателях, используемых для приложения.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понимать логику триггеров, процедур хранения, способов отображения и указателей.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понимать, какие таблицы затрагиваются, когда операции вставки, обновления и удаления выполняются в приложении.  Понимая вышеперечисленные пункты,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легко написать сценарии для тестирования баз данных.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Сценарии тестирования баз данных: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название базы данных: оно должно совпадать со спецификацией.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таблицы, колонки, типы колонок и значения по умолчанию: все это должно совпадать со спецификацией.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Проверьте, позволяет ли колонка значение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первичный и внешний ключ каждой таблицы.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процедуры хранения.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Протестируйте, установлена ли процедура хранения.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название процедуры хранения.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названия параметров, их типы и количество.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Проверьте, обязательны параметры или нет.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процедуру хранения, удалив некоторые параметры.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базу данных, если на выходе ноль – записи с нулем должны быть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задействованы.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процедуру хранения, задав простые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-запросы.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процедура возвращает значения.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процедуру вводом тестовых данных.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поведение каждого флага в таблице.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данные правильно сохраняются в базе данных после каждого ввода.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данные при каждой операции обновления, удаления и вставки.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Проверьте длину каждого поля. Длина на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бэкэнде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фронтэнде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должны совпадать.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названия баз данных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QA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UAT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Имена должны быть уникальными.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зашифрованные данные в базе.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размер базы и время отклика на каждый запрос.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данные, отображающиеся на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фронтэнде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убедитесь, что они совпадают с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бэкэндом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целостность данных, вводя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невалидные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значения в базу.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триггеры.  Что такое тестирование безопасности?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безопасности нацелено на поиск недостатков и пробелов с точки зрения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безопасности приложения.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Сценарии тестирования безопасности: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 Убедитесь, что страницы, содержащие важные данные (пароль, номер кредитной карты,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ответы на секретные вопросы и т. п.) открываются через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SSL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 Убедитесь, что важная информация (пароль, номер кредитной карты) отображается в зашифрованном виде.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 Убедитесь, что правила создания паролей внедрены на всех страницах авторизации (регистрация, страница "забыли пароль", смена пароля).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 Убедитесь,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пароль изменен, пользователь не может зайти под старым.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 Убедитесь, что сообщения об ошибках не содержат никакой секретной информации.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 Убедитесь,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пользователь вышел из системы или сессия завершена, он не может пользоваться сайтом.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 Проверьте доступ к закрытым и открытым страницам сайта напрямую без авторизации.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 Убедитесь, что опция "Просмотр исходного кода" отключена и не видна пользователю.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 Убедитесь, что учетная запись пользователя блокируется, если он несколько раз ввел пароль неверно.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Убедитесь, что пароль не хранится в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куки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Убедитесь,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какая-либо функциональность не работает, система не отображает информацию о приложении, сервере или базе данных. Вместо этого отображается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соответствующее сообщение об ошибке.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12. Проверьте сайт на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-инъекции.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13. Проверьте права пользователей и их роли. К примеру, кандидат не должен быть способен получить доступ к странице администратора.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 Убедитесь, что важные операции пишутся в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логи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информацию можно отследить.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 Убедитесь, что значения сессий отображаются в адресной строке в зашифрованном виде.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16. Убедитесь, что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куки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хранятся в зашифрованном виде.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17. Проверьте приложение на устойчивость к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брутфорс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-атакам.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тестирование производительности?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производительности проводится для оценки соответствия системы или компонента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специфичным требованиям к производительности.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Общие тестовые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сценарии:  •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Определение производительности, стабильности и масштабируемости приложения под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разной нагрузкой.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Определение, может ли актуальная архитектура поддерживать приложение при пиковых нагрузках.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Определение, какая конфигурация приводит к наилучшим показателям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производительности.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 бутылочного горла приложения и инфраструктуры.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Определение, не изменилось ли время отклика у новой версии приложения.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продукта и/или железа с целью удостовериться, что они выдержат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прогнозируемые объемы нагрузки.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проводится тестирование производительности? Вручную или автоматически?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целом невозможно проводить тестирование производительности вручную по ряду причин: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Понадобится большое количество ресурсов.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Невозможно одновременно осуществлять ряд действий.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Отсутствует подходящий способ отслеживания поведения системы.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Сложность выполнения повторяющихся задач.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справиться с вышеперечисленными проблемами, используются специальные инструменты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производительности. Ниже перечислены некоторые из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них:.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Apache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JMeter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Load Runner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Borland Silk Performer.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Rational Performance Tester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WAPT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NEO LOAD  </w:t>
      </w:r>
    </w:p>
    <w:p w:rsidR="00EE1461" w:rsidRDefault="00C54C9A" w:rsidP="00C54C9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Чек-лист для веб-приложения:</w:t>
      </w:r>
    </w:p>
    <w:p w:rsidR="00C54C9A" w:rsidRDefault="00C54C9A" w:rsidP="00C54C9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75"/>
        <w:gridCol w:w="1398"/>
        <w:gridCol w:w="1872"/>
      </w:tblGrid>
      <w:tr w:rsidR="00C54C9A" w:rsidTr="00C54C9A">
        <w:tc>
          <w:tcPr>
            <w:tcW w:w="6075" w:type="dxa"/>
          </w:tcPr>
          <w:p w:rsidR="00C54C9A" w:rsidRDefault="00C54C9A" w:rsidP="00C54C9A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Проверка</w:t>
            </w:r>
          </w:p>
        </w:tc>
        <w:tc>
          <w:tcPr>
            <w:tcW w:w="1398" w:type="dxa"/>
          </w:tcPr>
          <w:p w:rsidR="00C54C9A" w:rsidRDefault="00C54C9A" w:rsidP="00C54C9A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1872" w:type="dxa"/>
          </w:tcPr>
          <w:p w:rsidR="00C54C9A" w:rsidRDefault="00C54C9A" w:rsidP="00C54C9A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Комментарий</w:t>
            </w:r>
          </w:p>
        </w:tc>
      </w:tr>
      <w:tr w:rsidR="00C54C9A" w:rsidTr="00C54C9A">
        <w:tc>
          <w:tcPr>
            <w:tcW w:w="6075" w:type="dxa"/>
          </w:tcPr>
          <w:p w:rsidR="00C54C9A" w:rsidRPr="00C54C9A" w:rsidRDefault="00C54C9A" w:rsidP="00C54C9A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Общие проверки</w:t>
            </w:r>
          </w:p>
        </w:tc>
        <w:tc>
          <w:tcPr>
            <w:tcW w:w="1398" w:type="dxa"/>
          </w:tcPr>
          <w:p w:rsidR="00C54C9A" w:rsidRDefault="00C54C9A" w:rsidP="00C54C9A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</w:tcPr>
          <w:p w:rsidR="00C54C9A" w:rsidRDefault="00C54C9A" w:rsidP="00C54C9A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54C9A" w:rsidTr="00C54C9A">
        <w:tc>
          <w:tcPr>
            <w:tcW w:w="6075" w:type="dxa"/>
            <w:vAlign w:val="bottom"/>
          </w:tcPr>
          <w:p w:rsidR="00C54C9A" w:rsidRPr="00C54C9A" w:rsidRDefault="00C54C9A" w:rsidP="00C54C9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 должен быть информирован о действиях, происходящих в системе посредством сообщений об успешном завершении операции</w:t>
            </w:r>
          </w:p>
        </w:tc>
        <w:tc>
          <w:tcPr>
            <w:tcW w:w="1398" w:type="dxa"/>
          </w:tcPr>
          <w:p w:rsidR="00C54C9A" w:rsidRPr="00025997" w:rsidRDefault="00025997" w:rsidP="00C54C9A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C54C9A" w:rsidRDefault="00C54C9A" w:rsidP="00C54C9A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На необратимые действия, такие как удаление, должны быть подтверждающие сообщения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404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Error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(переход по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некорректому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урлу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должен вести на страницу с 404 ошибкой, а не просто на страницу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Page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cannot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found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страница 404 ошибки должна быть реализована в общем дизайне тестируемого приложения)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(сверху вниз слева направо). Поля, доступные для прочтения и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задисэйбленные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должны пропускаться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Logo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должен быть ссылкой на главную страницу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Фокус на кнопке для исполнения действий (ввод данных -&gt; нажатие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-&gt; действие осуществилось)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Breadcrumbs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("Хлебные крошки" - элемент навигации, являющийся признаком удобства пользования сайтом в целом и перемещением по его структуре)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Уменьшение/увеличение масштаба страницы (элементы должны соответственно перераспределиться с сохранением пропорций)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Отображение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flash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-элементов при отключенном/неустановленном в браузере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flash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-плеере (пользователю должно быть предложено скачать и установить последнюю версию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flash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-плеера; на месте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flash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-объекта должно отображаться альтернативное изображение)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Проверка работоспособности: отправки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       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нотификациий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(как админу, так и пользователю), если только отсутствие писем не является спецификой проекта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 должен быть информирован о действиях, происходящих в системе посредством сообщений об успешном завершении операции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На необратимые действия, такие как удаление, должны быть подтверждающие сообщения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404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Error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(переход по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некорректому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урлу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должен вести на страницу с 404 ошибкой, а не просто на страницу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Page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cannot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found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страница 404 ошибки должна быть реализована в общем дизайне тестируемого приложения)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(сверху вниз слева направо). Поля, доступные для прочтения и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задисэйбленные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должны пропускаться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Logo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должен быть ссылкой на главную страницу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Фокус на кнопке для исполнения действий (ввод данных -&gt; нажатие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-&gt; действие осуществилось)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Breadcrumbs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("Хлебные крошки" - элемент навигации, являющийся признаком удобства пользования сайтом в целом и перемещением по его структуре)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Уменьшение/увеличение масштаба страницы (элементы должны соответственно перераспределиться с сохранением пропорций)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Отображение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flash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-элементов при отключенном/неустановленном в браузере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flash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-плеере (пользователю должно быть предложено скачать и установить последнюю версию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flash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-плеера; на месте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flash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-объекта должно отображаться альтернативное изображение)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Проверка работоспособности: отправки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       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нотификациий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(как админу, так и пользователю), если только отсутствие писем не является спецификой проекта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Тестирование текстовых полей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Обязательность ввода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Обработка только пробелов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Использование пробелов в тексте (перед тексом, после него, и внутри; пробелы в начале и в конце строки должны отсекаться при сохранении)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Минимально/максимально допустимое количество символов (осуществлять проверку на ввод большого текста без пробелов не нужно)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Формат данных (исходя из его логического назначения и требований приложения)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Формат числовых данных (если допускаются): негативные, дробные с точкой и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запятой,с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точкой и запятой 123.123.123,00 )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 тегов и скриптов (проверка должна осуществляться только в пользовательской части. Введенные теги должны отобразиться в том же виде, в котором они были введены)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Использование специальных символов (введенные символы должны отобразиться в том же виде, в котором они были введены, если только ввод спец. символов не запрещен требованиями приложения)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редактирования введенных значений 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Корректное распределение текста по строкам (переход на новую строку автоматически)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Уникальные данные (например, уникальность логина)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Автоматическая постановка курсора в первое поле для ввода при открытии формы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поля (спеллинг, соответствие с открытым модулем или страницей)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Выравнивание названий полей (выравнивание по левому краю или правому краю (в зависимости от требований приложения, отступы, идентичность расстояний между названием и полем)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Корректное расположение текста внутри текста, длинный текст не выходит за границы поля при вводе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Унификация дизайна (цвет, шрифт, размер (высота/ширина), выравнивание полей) 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Расположение вводимого текста внутри поля (унификация, выравнивание по нижнему краю, если иное не определено специфичными требованиями приложения)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Тестирование кнопок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F5767">
        <w:tc>
          <w:tcPr>
            <w:tcW w:w="6075" w:type="dxa"/>
            <w:vAlign w:val="center"/>
          </w:tcPr>
          <w:p w:rsidR="00025997" w:rsidRPr="00C54C9A" w:rsidRDefault="00025997" w:rsidP="0002599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Отсутствие вызова одного и того же действия повторно при нажатии на кнопку несколько раз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Недоступные кнопки не скрыты, а заблокированы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Нажатие на пространство между близко расположенными кнопками не должно приводить к действию 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кнопки (спеллинг, соответствие с действием)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Эффект ‘нажатия’ (вид кнопки должен изменяться при нажатии, если это не противоречит возможностям браузера)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хинтов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(соответствие с названием кнопки, спеллинг)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Унификация дизайна (цвет, шрифт, размер (высота/ширина), цвет </w:t>
            </w:r>
            <w:proofErr w:type="gram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подсветки,  выравнивание</w:t>
            </w:r>
            <w:proofErr w:type="gram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. Проверка осуществляется как для кнопки, как элемента, так и для названия кнопки 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F5767">
        <w:tc>
          <w:tcPr>
            <w:tcW w:w="6075" w:type="dxa"/>
            <w:vAlign w:val="center"/>
          </w:tcPr>
          <w:p w:rsidR="00025997" w:rsidRPr="00C54C9A" w:rsidRDefault="00025997" w:rsidP="00025997">
            <w:pPr>
              <w:pStyle w:val="2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54C9A">
              <w:rPr>
                <w:bCs w:val="0"/>
                <w:color w:val="000000"/>
                <w:sz w:val="28"/>
                <w:szCs w:val="28"/>
                <w:lang w:eastAsia="en-US"/>
              </w:rPr>
              <w:t>Тестирование меню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7E5524">
        <w:tc>
          <w:tcPr>
            <w:tcW w:w="6075" w:type="dxa"/>
            <w:vAlign w:val="center"/>
          </w:tcPr>
          <w:p w:rsidR="00025997" w:rsidRPr="00C54C9A" w:rsidRDefault="00025997" w:rsidP="0002599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Осуществление соответствующего перехода при выбора пункта меню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Визуальное различие в момент работы на определенной вкладке (подсветка, подчеркивание)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Подсветка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таба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при наведении курсора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Изменение курсора при наведении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Эффект ‘нажатия’, если это не противоречит возможностям браузера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Если работа в данный момент в выбранной вкладке, то в меню она отличается визуально (подсвечивается, подчеркивается)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7E5524">
        <w:tc>
          <w:tcPr>
            <w:tcW w:w="6075" w:type="dxa"/>
            <w:vAlign w:val="center"/>
          </w:tcPr>
          <w:p w:rsidR="00025997" w:rsidRPr="00C54C9A" w:rsidRDefault="00025997" w:rsidP="00025997">
            <w:pPr>
              <w:pStyle w:val="2"/>
              <w:shd w:val="clear" w:color="auto" w:fill="FFFFFF"/>
              <w:spacing w:before="0" w:beforeAutospacing="0" w:after="0" w:afterAutospacing="0"/>
              <w:rPr>
                <w:bCs w:val="0"/>
                <w:color w:val="000000"/>
                <w:sz w:val="28"/>
                <w:szCs w:val="28"/>
                <w:lang w:eastAsia="en-US"/>
              </w:rPr>
            </w:pPr>
            <w:r w:rsidRPr="00C54C9A">
              <w:rPr>
                <w:bCs w:val="0"/>
                <w:color w:val="000000"/>
                <w:sz w:val="28"/>
                <w:szCs w:val="28"/>
                <w:lang w:eastAsia="en-US"/>
              </w:rPr>
              <w:t>Тестирование окон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555FFA">
        <w:tc>
          <w:tcPr>
            <w:tcW w:w="6075" w:type="dxa"/>
            <w:vAlign w:val="center"/>
          </w:tcPr>
          <w:p w:rsidR="00025997" w:rsidRPr="00C54C9A" w:rsidRDefault="00025997" w:rsidP="0002599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изменения окна браузера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Появление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скролла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при уменьшении (изменении) размера окна браузера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Сохранение расположения элементов при уменьшении (изменении) окна браузера, при изменении масштаба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Соответствие названия окна в зависимости от назначения страницы (например, название окна должно быть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Profile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если пользователь находится на странице профиля)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555FFA">
        <w:tc>
          <w:tcPr>
            <w:tcW w:w="6075" w:type="dxa"/>
            <w:vAlign w:val="center"/>
          </w:tcPr>
          <w:p w:rsidR="00025997" w:rsidRPr="00C54C9A" w:rsidRDefault="00025997" w:rsidP="00025997">
            <w:pPr>
              <w:pStyle w:val="2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54C9A">
              <w:rPr>
                <w:bCs w:val="0"/>
                <w:color w:val="000000"/>
                <w:sz w:val="28"/>
                <w:szCs w:val="28"/>
                <w:lang w:eastAsia="en-US"/>
              </w:rPr>
              <w:t>Тестирование ссылок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B5F83">
        <w:tc>
          <w:tcPr>
            <w:tcW w:w="6075" w:type="dxa"/>
            <w:vAlign w:val="center"/>
          </w:tcPr>
          <w:p w:rsidR="00025997" w:rsidRPr="00C54C9A" w:rsidRDefault="00025997" w:rsidP="0002599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Функционирование ссылки (должен осуществиться переход на соответствующую страницу)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 наведении указателя мыши отображается подсказка (желательно)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Форматы ссылок и префиксов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Унификация стилей (в соответствие с дизайном сайта)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B5F83">
        <w:tc>
          <w:tcPr>
            <w:tcW w:w="6075" w:type="dxa"/>
            <w:vAlign w:val="center"/>
          </w:tcPr>
          <w:p w:rsidR="00025997" w:rsidRPr="00C54C9A" w:rsidRDefault="00025997" w:rsidP="00025997">
            <w:pPr>
              <w:pStyle w:val="2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54C9A">
              <w:rPr>
                <w:bCs w:val="0"/>
                <w:color w:val="000000"/>
                <w:sz w:val="28"/>
                <w:szCs w:val="28"/>
                <w:lang w:eastAsia="en-US"/>
              </w:rPr>
              <w:t>Тестирование таблиц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370560">
        <w:tc>
          <w:tcPr>
            <w:tcW w:w="6075" w:type="dxa"/>
            <w:vAlign w:val="center"/>
          </w:tcPr>
          <w:p w:rsidR="00025997" w:rsidRPr="00C54C9A" w:rsidRDefault="00025997" w:rsidP="0002599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При появлении нескольких страниц есть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кпопки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Вперед, Назад, На первую, На последнюю страницу (пагинация)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Проверка сортировок (+ проверка сортировки по дефолту)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Проверка фильтрации (если есть возможность)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Апдейт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значений таблицы после добавления/изменения/удаления данных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Единичное/множественное выделение нескольких значений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Унификация дизайна для всего приложения (цвет, шрифт, размер (высота/ширина), выравнивание)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(соответствие с текущим модулем, спеллинг)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Выравнивание иконок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сортировкив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названии колонок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Выравнивание названий колонок, значений внутри таблицы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Корректное отображение длинных названий (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соответсвующие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переходы на новые строки, сокращение названий (появление ..., либо сокращение по слову)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Корректное отображение данных после использования сортировки (размеры колонок и столбцов фиксированы, текст не разбивает структуру таблицы)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370560">
        <w:tc>
          <w:tcPr>
            <w:tcW w:w="6075" w:type="dxa"/>
            <w:vAlign w:val="center"/>
          </w:tcPr>
          <w:p w:rsidR="00025997" w:rsidRPr="00C54C9A" w:rsidRDefault="00025997" w:rsidP="00025997">
            <w:pPr>
              <w:pStyle w:val="2"/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54C9A">
              <w:rPr>
                <w:bCs w:val="0"/>
                <w:color w:val="000000"/>
                <w:sz w:val="28"/>
                <w:szCs w:val="28"/>
                <w:lang w:eastAsia="en-US"/>
              </w:rPr>
              <w:t>Тестирование сообщений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 должен быть информирован о действиях, происходящих в системе посредством сообщений об успешном завершении операции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необратимые действия, такие как удаление, должны быть подтверждающие сообщения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Соообщение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 том, что нет соответствующих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айтемов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(в таблицах, при поиске, при переходе на страницы)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1735F3">
        <w:tc>
          <w:tcPr>
            <w:tcW w:w="6075" w:type="dxa"/>
            <w:vAlign w:val="center"/>
          </w:tcPr>
          <w:p w:rsidR="00025997" w:rsidRPr="00C54C9A" w:rsidRDefault="00025997" w:rsidP="00025997">
            <w:pPr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Спеллинг, синтаксис сообщений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Соответствие сообщений по смыслу в зависимости от выполняемого действия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Соответствие названия требуемого действия в сообщении об ошибке действию, которое пользователь должен выполнить. Например, если необходимо выбрать значение из списка, в сообщении об ошибке должно быть указано ‘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Please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’, а не ‘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Please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’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Унификация стилей (цвет, размер) для всего приложения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Соответствие цветов типу сообщений (красный для сообщений об ошибках, зеленый для сообщений об успешном завершении операции), если данные цвета не противоречат специфичным требованиям приложения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Соответствие названий полей в сообщениях об ошибках и сообщениях об успешном завершении операции названиям полей, форм, таблиц, кнопок, и т.д.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Соответствие порядка выведения сообщений об ошибках в соответствие с порядком расположения полей, в которых были найдены ошибки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Поле, в котором содержится ошибка должно (желательно) выделяться цветом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 должен быть информирован о действиях, происходящих в системе посредством сообщений об успешном завершении операции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необратимые действия, такие как удаление, должны быть подтверждающие сообщения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Соообщение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 том, что нет соответствующих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айтемов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(в таблицах, при поиске, при переходе на страницы)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Соответствие названия требуемого действия в сообщении об ошибке действию, которое пользователь должен выполнить. Например, если необходимо выбрать значение из списка, в </w:t>
            </w: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сообщении об ошибке должно быть указано ‘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Please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’, а не ‘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Please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</w:t>
            </w:r>
            <w:proofErr w:type="spellEnd"/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’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Унификация стилей (цвет, размер) для всего приложения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25997" w:rsidTr="00C54C9A">
        <w:tc>
          <w:tcPr>
            <w:tcW w:w="6075" w:type="dxa"/>
            <w:vAlign w:val="bottom"/>
          </w:tcPr>
          <w:p w:rsidR="00025997" w:rsidRPr="00C54C9A" w:rsidRDefault="00025997" w:rsidP="00025997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54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Соответствие цветов типу сообщений (красный для сообщений об ошибках, зеленый для сообщений об успешном завершении операции), если данные цвета не противоречат специфичным требованиям приложения</w:t>
            </w:r>
          </w:p>
        </w:tc>
        <w:tc>
          <w:tcPr>
            <w:tcW w:w="1398" w:type="dxa"/>
          </w:tcPr>
          <w:p w:rsidR="00025997" w:rsidRDefault="00025997" w:rsidP="00025997">
            <w:r w:rsidRPr="00511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1872" w:type="dxa"/>
          </w:tcPr>
          <w:p w:rsidR="00025997" w:rsidRDefault="00025997" w:rsidP="00025997">
            <w:pPr>
              <w:spacing w:after="0" w:line="245" w:lineRule="atLeast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54C9A" w:rsidRPr="00C54C9A" w:rsidRDefault="00C54C9A" w:rsidP="00C54C9A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C54C9A" w:rsidRPr="00C5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970"/>
    <w:multiLevelType w:val="hybridMultilevel"/>
    <w:tmpl w:val="7F44EA2C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F0F1A"/>
    <w:multiLevelType w:val="multilevel"/>
    <w:tmpl w:val="FAF8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794FCD"/>
    <w:multiLevelType w:val="multilevel"/>
    <w:tmpl w:val="8588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E172AE"/>
    <w:multiLevelType w:val="hybridMultilevel"/>
    <w:tmpl w:val="C0B0CACC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30691"/>
    <w:multiLevelType w:val="hybridMultilevel"/>
    <w:tmpl w:val="464C64F4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A683A"/>
    <w:multiLevelType w:val="hybridMultilevel"/>
    <w:tmpl w:val="AE6628D0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FA86CDB"/>
    <w:multiLevelType w:val="multilevel"/>
    <w:tmpl w:val="B14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8210FF"/>
    <w:multiLevelType w:val="hybridMultilevel"/>
    <w:tmpl w:val="7C042342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C208B"/>
    <w:multiLevelType w:val="multilevel"/>
    <w:tmpl w:val="4FE6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112EAB"/>
    <w:multiLevelType w:val="hybridMultilevel"/>
    <w:tmpl w:val="3C307912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F1DDE"/>
    <w:multiLevelType w:val="hybridMultilevel"/>
    <w:tmpl w:val="15524F88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86E1C"/>
    <w:multiLevelType w:val="hybridMultilevel"/>
    <w:tmpl w:val="B3CE8ECA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914CF"/>
    <w:multiLevelType w:val="hybridMultilevel"/>
    <w:tmpl w:val="D6B69378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60CFF"/>
    <w:multiLevelType w:val="hybridMultilevel"/>
    <w:tmpl w:val="8A4029AE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D0F5B"/>
    <w:multiLevelType w:val="hybridMultilevel"/>
    <w:tmpl w:val="891EC6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D1005AB"/>
    <w:multiLevelType w:val="multilevel"/>
    <w:tmpl w:val="2030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4E3B97"/>
    <w:multiLevelType w:val="multilevel"/>
    <w:tmpl w:val="7A3E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E168F3"/>
    <w:multiLevelType w:val="hybridMultilevel"/>
    <w:tmpl w:val="09266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DD02532"/>
    <w:multiLevelType w:val="hybridMultilevel"/>
    <w:tmpl w:val="74F660AA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E6A72"/>
    <w:multiLevelType w:val="hybridMultilevel"/>
    <w:tmpl w:val="B37637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3DD2E1D"/>
    <w:multiLevelType w:val="hybridMultilevel"/>
    <w:tmpl w:val="A92EC220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F78CD"/>
    <w:multiLevelType w:val="multilevel"/>
    <w:tmpl w:val="E8B4D99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323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0"/>
  </w:num>
  <w:num w:numId="4">
    <w:abstractNumId w:val="22"/>
  </w:num>
  <w:num w:numId="5">
    <w:abstractNumId w:val="24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9"/>
  </w:num>
  <w:num w:numId="9">
    <w:abstractNumId w:val="13"/>
  </w:num>
  <w:num w:numId="10">
    <w:abstractNumId w:val="5"/>
  </w:num>
  <w:num w:numId="11">
    <w:abstractNumId w:val="0"/>
  </w:num>
  <w:num w:numId="12">
    <w:abstractNumId w:val="9"/>
  </w:num>
  <w:num w:numId="13">
    <w:abstractNumId w:val="12"/>
  </w:num>
  <w:num w:numId="14">
    <w:abstractNumId w:val="15"/>
  </w:num>
  <w:num w:numId="15">
    <w:abstractNumId w:val="23"/>
  </w:num>
  <w:num w:numId="16">
    <w:abstractNumId w:val="11"/>
  </w:num>
  <w:num w:numId="17">
    <w:abstractNumId w:val="3"/>
  </w:num>
  <w:num w:numId="18">
    <w:abstractNumId w:val="4"/>
  </w:num>
  <w:num w:numId="19">
    <w:abstractNumId w:val="14"/>
  </w:num>
  <w:num w:numId="20">
    <w:abstractNumId w:val="21"/>
  </w:num>
  <w:num w:numId="21">
    <w:abstractNumId w:val="8"/>
  </w:num>
  <w:num w:numId="22">
    <w:abstractNumId w:val="17"/>
  </w:num>
  <w:num w:numId="23">
    <w:abstractNumId w:val="18"/>
  </w:num>
  <w:num w:numId="24">
    <w:abstractNumId w:val="1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25997"/>
    <w:rsid w:val="00032260"/>
    <w:rsid w:val="00052ACA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B4B8F"/>
    <w:rsid w:val="0030070B"/>
    <w:rsid w:val="00306D91"/>
    <w:rsid w:val="00396507"/>
    <w:rsid w:val="003A57C9"/>
    <w:rsid w:val="003C3190"/>
    <w:rsid w:val="00496A8D"/>
    <w:rsid w:val="004E5F56"/>
    <w:rsid w:val="00504E72"/>
    <w:rsid w:val="005423D6"/>
    <w:rsid w:val="0054365F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7FF4"/>
    <w:rsid w:val="007F6579"/>
    <w:rsid w:val="0093101D"/>
    <w:rsid w:val="009659B6"/>
    <w:rsid w:val="00994E5E"/>
    <w:rsid w:val="00A60EE8"/>
    <w:rsid w:val="00A71175"/>
    <w:rsid w:val="00A71E59"/>
    <w:rsid w:val="00A96207"/>
    <w:rsid w:val="00AC6FD2"/>
    <w:rsid w:val="00B13BB8"/>
    <w:rsid w:val="00BA5191"/>
    <w:rsid w:val="00BB37FD"/>
    <w:rsid w:val="00BB5B1C"/>
    <w:rsid w:val="00C07F71"/>
    <w:rsid w:val="00C30DEA"/>
    <w:rsid w:val="00C54C9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45D45"/>
    <w:rsid w:val="00E802BF"/>
    <w:rsid w:val="00EE1461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DCE1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C54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C54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54C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3229</Words>
  <Characters>18410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18</cp:revision>
  <cp:lastPrinted>2016-09-26T14:38:00Z</cp:lastPrinted>
  <dcterms:created xsi:type="dcterms:W3CDTF">2016-11-17T13:43:00Z</dcterms:created>
  <dcterms:modified xsi:type="dcterms:W3CDTF">2017-03-23T13:12:00Z</dcterms:modified>
</cp:coreProperties>
</file>