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983" w:type="dxa"/>
        <w:jc w:val="start"/>
        <w:tblInd w:w="0" w:type="dxa"/>
        <w:tblLayout w:type="fixed"/>
        <w:tblCellMar>
          <w:top w:w="200" w:type="dxa"/>
          <w:start w:w="260" w:type="dxa"/>
          <w:bottom w:w="200" w:type="dxa"/>
          <w:end w:w="260" w:type="dxa"/>
        </w:tblCellMar>
      </w:tblPr>
      <w:tblGrid>
        <w:gridCol w:w="2900"/>
        <w:gridCol w:w="8083"/>
      </w:tblGrid>
      <w:tr>
        <w:trPr/>
        <w:tc>
          <w:tcPr>
            <w:tcW w:w="2900" w:type="dxa"/>
            <w:tcBorders/>
            <w:shd w:fill="E7E4F5" w:val="clear"/>
          </w:tcPr>
          <w:p>
            <w:pPr>
              <w:pStyle w:val="Normal"/>
              <w:spacing w:before="200" w:after="200"/>
              <w:jc w:val="center"/>
              <w:rPr/>
            </w:pPr>
            <w:r>
              <w:rPr/>
              <w:drawing>
                <wp:inline distT="0" distB="0" distL="0" distR="0">
                  <wp:extent cx="1047750" cy="10477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047750" cy="1047750"/>
                          </a:xfrm>
                          <a:prstGeom prst="rect">
                            <a:avLst/>
                          </a:prstGeom>
                          <a:noFill/>
                        </pic:spPr>
                      </pic:pic>
                    </a:graphicData>
                  </a:graphic>
                </wp:inline>
              </w:drawing>
            </w:r>
          </w:p>
          <w:p>
            <w:pPr>
              <w:pStyle w:val="Normal"/>
              <w:spacing w:before="0" w:after="40"/>
              <w:rPr/>
            </w:pPr>
            <w:r>
              <w:rPr>
                <w:color w:val="222222"/>
                <w:sz w:val="17"/>
                <w:szCs w:val="17"/>
              </w:rPr>
              <w:t>aichiandrianjoarisoa@gmail.com</w:t>
            </w:r>
          </w:p>
          <w:p>
            <w:pPr>
              <w:pStyle w:val="Normal"/>
              <w:spacing w:before="0" w:after="40"/>
              <w:rPr/>
            </w:pPr>
            <w:r>
              <w:rPr>
                <w:color w:val="222222"/>
                <w:sz w:val="17"/>
                <w:szCs w:val="17"/>
              </w:rPr>
              <w:t>Télétravail ou présentiel</w:t>
            </w:r>
          </w:p>
          <w:p>
            <w:pPr>
              <w:pStyle w:val="Normal"/>
              <w:spacing w:before="0" w:after="40"/>
              <w:rPr/>
            </w:pPr>
            <w:r>
              <w:rPr>
                <w:color w:val="222222"/>
                <w:sz w:val="17"/>
                <w:szCs w:val="17"/>
              </w:rPr>
              <w:t>Antananarivo</w:t>
            </w:r>
          </w:p>
          <w:p>
            <w:pPr>
              <w:pStyle w:val="Normal"/>
              <w:spacing w:before="0" w:after="40"/>
              <w:rPr/>
            </w:pPr>
            <w:r>
              <w:rPr>
                <w:color w:val="222222"/>
                <w:sz w:val="17"/>
                <w:szCs w:val="17"/>
              </w:rPr>
              <w:t>+261 33 30 169 56</w:t>
            </w:r>
          </w:p>
          <w:p>
            <w:pPr>
              <w:pStyle w:val="Normal"/>
              <w:spacing w:before="220" w:after="90"/>
              <w:rPr/>
            </w:pPr>
            <w:r>
              <w:rPr>
                <w:b/>
                <w:bCs/>
                <w:color w:val="1B3648"/>
                <w:sz w:val="18"/>
                <w:szCs w:val="18"/>
              </w:rPr>
              <w:t>COMPÉTENCES CLÉS</w:t>
            </w:r>
          </w:p>
          <w:p>
            <w:pPr>
              <w:pStyle w:val="Normal"/>
              <w:spacing w:before="0" w:after="40"/>
              <w:rPr/>
            </w:pPr>
            <w:r>
              <w:rPr>
                <w:b/>
                <w:bCs/>
                <w:color w:val="1B3648"/>
                <w:sz w:val="17"/>
                <w:szCs w:val="17"/>
              </w:rPr>
              <w:t>LANGUES</w:t>
            </w:r>
          </w:p>
          <w:p>
            <w:pPr>
              <w:pStyle w:val="Normal"/>
              <w:spacing w:before="0" w:after="40"/>
              <w:rPr/>
            </w:pPr>
            <w:r>
              <w:rPr>
                <w:b/>
                <w:bCs/>
                <w:color w:val="222222"/>
                <w:sz w:val="17"/>
                <w:szCs w:val="17"/>
              </w:rPr>
              <w:t xml:space="preserve">Anglais : </w:t>
            </w:r>
            <w:r>
              <w:rPr>
                <w:color w:val="222222"/>
                <w:sz w:val="17"/>
                <w:szCs w:val="17"/>
              </w:rPr>
              <w:t>Opérationnel</w:t>
            </w:r>
          </w:p>
          <w:p>
            <w:pPr>
              <w:pStyle w:val="Normal"/>
              <w:spacing w:before="0" w:after="40"/>
              <w:rPr/>
            </w:pPr>
            <w:r>
              <w:rPr>
                <w:b/>
                <w:bCs/>
                <w:color w:val="222222"/>
                <w:sz w:val="17"/>
                <w:szCs w:val="17"/>
              </w:rPr>
              <w:t xml:space="preserve">Français : </w:t>
            </w:r>
            <w:r>
              <w:rPr>
                <w:color w:val="222222"/>
                <w:sz w:val="17"/>
                <w:szCs w:val="17"/>
              </w:rPr>
              <w:t>Courant</w:t>
            </w:r>
          </w:p>
          <w:p>
            <w:pPr>
              <w:pStyle w:val="Normal"/>
              <w:spacing w:before="0" w:after="40"/>
              <w:rPr/>
            </w:pPr>
            <w:r>
              <w:rPr>
                <w:b/>
                <w:bCs/>
                <w:color w:val="222222"/>
                <w:sz w:val="17"/>
                <w:szCs w:val="17"/>
              </w:rPr>
              <w:t xml:space="preserve">Malgache : </w:t>
            </w:r>
            <w:r>
              <w:rPr>
                <w:color w:val="222222"/>
                <w:sz w:val="17"/>
                <w:szCs w:val="17"/>
              </w:rPr>
              <w:t>Maternelle</w:t>
            </w:r>
          </w:p>
          <w:p>
            <w:pPr>
              <w:pStyle w:val="Normal"/>
              <w:spacing w:before="100" w:after="40"/>
              <w:rPr/>
            </w:pPr>
            <w:r>
              <w:rPr>
                <w:b/>
                <w:bCs/>
                <w:color w:val="1B3648"/>
                <w:sz w:val="17"/>
                <w:szCs w:val="17"/>
              </w:rPr>
              <w:t>DONNÉES &amp; AUTOMATISATION</w:t>
            </w:r>
          </w:p>
          <w:p>
            <w:pPr>
              <w:pStyle w:val="ListParagraph"/>
              <w:numPr>
                <w:ilvl w:val="0"/>
                <w:numId w:val="4"/>
              </w:numPr>
              <w:spacing w:before="0" w:after="30"/>
              <w:rPr/>
            </w:pPr>
            <w:r>
              <w:rPr>
                <w:color w:val="222222"/>
                <w:sz w:val="17"/>
                <w:szCs w:val="17"/>
              </w:rPr>
              <w:t>Python (Pandas) : Intermédiaire</w:t>
            </w:r>
          </w:p>
          <w:p>
            <w:pPr>
              <w:pStyle w:val="ListParagraph"/>
              <w:numPr>
                <w:ilvl w:val="0"/>
                <w:numId w:val="1"/>
              </w:numPr>
              <w:spacing w:before="0" w:after="30"/>
              <w:rPr/>
            </w:pPr>
            <w:r>
              <w:rPr>
                <w:color w:val="222222"/>
                <w:sz w:val="17"/>
                <w:szCs w:val="17"/>
              </w:rPr>
              <w:t>SQLite : Intermédiaire</w:t>
            </w:r>
          </w:p>
          <w:p>
            <w:pPr>
              <w:pStyle w:val="ListParagraph"/>
              <w:numPr>
                <w:ilvl w:val="0"/>
                <w:numId w:val="1"/>
              </w:numPr>
              <w:spacing w:before="0" w:after="30"/>
              <w:rPr/>
            </w:pPr>
            <w:r>
              <w:rPr>
                <w:color w:val="222222"/>
                <w:sz w:val="17"/>
                <w:szCs w:val="17"/>
              </w:rPr>
              <w:t>Streamlit : Intermédiaire</w:t>
            </w:r>
          </w:p>
          <w:p>
            <w:pPr>
              <w:pStyle w:val="ListParagraph"/>
              <w:numPr>
                <w:ilvl w:val="0"/>
                <w:numId w:val="1"/>
              </w:numPr>
              <w:spacing w:before="0" w:after="30"/>
              <w:rPr/>
            </w:pPr>
            <w:r>
              <w:rPr>
                <w:color w:val="222222"/>
                <w:sz w:val="17"/>
                <w:szCs w:val="17"/>
              </w:rPr>
              <w:t>ETL : Notions solides</w:t>
            </w:r>
          </w:p>
          <w:p>
            <w:pPr>
              <w:pStyle w:val="Normal"/>
              <w:spacing w:before="100" w:after="40"/>
              <w:rPr/>
            </w:pPr>
            <w:r>
              <w:rPr>
                <w:b/>
                <w:bCs/>
                <w:color w:val="1B3648"/>
                <w:sz w:val="17"/>
                <w:szCs w:val="17"/>
              </w:rPr>
              <w:t>DÉVELOPPEMENT &amp; WEB</w:t>
            </w:r>
          </w:p>
          <w:p>
            <w:pPr>
              <w:pStyle w:val="ListParagraph"/>
              <w:numPr>
                <w:ilvl w:val="0"/>
                <w:numId w:val="1"/>
              </w:numPr>
              <w:spacing w:before="0" w:after="30"/>
              <w:rPr/>
            </w:pPr>
            <w:r>
              <w:rPr>
                <w:color w:val="222222"/>
                <w:sz w:val="17"/>
                <w:szCs w:val="17"/>
              </w:rPr>
              <w:t>HTML5 / CSS3 : Avancé</w:t>
            </w:r>
          </w:p>
          <w:p>
            <w:pPr>
              <w:pStyle w:val="ListParagraph"/>
              <w:numPr>
                <w:ilvl w:val="0"/>
                <w:numId w:val="1"/>
              </w:numPr>
              <w:spacing w:before="0" w:after="30"/>
              <w:rPr/>
            </w:pPr>
            <w:r>
              <w:rPr>
                <w:color w:val="222222"/>
                <w:sz w:val="17"/>
                <w:szCs w:val="17"/>
              </w:rPr>
              <w:t>JavaScript / Bootstrap : Intermédiaire</w:t>
            </w:r>
          </w:p>
          <w:p>
            <w:pPr>
              <w:pStyle w:val="ListParagraph"/>
              <w:numPr>
                <w:ilvl w:val="0"/>
                <w:numId w:val="1"/>
              </w:numPr>
              <w:spacing w:before="0" w:after="30"/>
              <w:rPr/>
            </w:pPr>
            <w:r>
              <w:rPr>
                <w:color w:val="222222"/>
                <w:sz w:val="17"/>
                <w:szCs w:val="17"/>
              </w:rPr>
              <w:t>Java : Intermédiaire</w:t>
            </w:r>
          </w:p>
          <w:p>
            <w:pPr>
              <w:pStyle w:val="ListParagraph"/>
              <w:numPr>
                <w:ilvl w:val="0"/>
                <w:numId w:val="1"/>
              </w:numPr>
              <w:spacing w:before="0" w:after="30"/>
              <w:rPr/>
            </w:pPr>
            <w:r>
              <w:rPr>
                <w:color w:val="222222"/>
                <w:sz w:val="17"/>
                <w:szCs w:val="17"/>
              </w:rPr>
              <w:t>C : Notions</w:t>
            </w:r>
          </w:p>
          <w:p>
            <w:pPr>
              <w:pStyle w:val="ListParagraph"/>
              <w:numPr>
                <w:ilvl w:val="0"/>
                <w:numId w:val="1"/>
              </w:numPr>
              <w:spacing w:before="0" w:after="30"/>
              <w:rPr/>
            </w:pPr>
            <w:r>
              <w:rPr>
                <w:color w:val="222222"/>
                <w:sz w:val="17"/>
                <w:szCs w:val="17"/>
              </w:rPr>
              <w:t>ServiceNow : Notions / Découverte</w:t>
            </w:r>
          </w:p>
          <w:p>
            <w:pPr>
              <w:pStyle w:val="Normal"/>
              <w:spacing w:before="100" w:after="40"/>
              <w:rPr/>
            </w:pPr>
            <w:r>
              <w:rPr>
                <w:b/>
                <w:bCs/>
                <w:color w:val="1B3648"/>
                <w:sz w:val="17"/>
                <w:szCs w:val="17"/>
              </w:rPr>
              <w:t>SYSTÈMES, RÉSEAUX &amp; OUTILS</w:t>
            </w:r>
          </w:p>
          <w:p>
            <w:pPr>
              <w:pStyle w:val="ListParagraph"/>
              <w:numPr>
                <w:ilvl w:val="0"/>
                <w:numId w:val="1"/>
              </w:numPr>
              <w:spacing w:before="0" w:after="30"/>
              <w:rPr/>
            </w:pPr>
            <w:r>
              <w:rPr>
                <w:color w:val="222222"/>
                <w:sz w:val="17"/>
                <w:szCs w:val="17"/>
              </w:rPr>
              <w:t>Windows, Linux (Debian, Kali)</w:t>
            </w:r>
          </w:p>
          <w:p>
            <w:pPr>
              <w:pStyle w:val="ListParagraph"/>
              <w:numPr>
                <w:ilvl w:val="0"/>
                <w:numId w:val="1"/>
              </w:numPr>
              <w:spacing w:before="0" w:after="30"/>
              <w:rPr/>
            </w:pPr>
            <w:r>
              <w:rPr>
                <w:color w:val="222222"/>
                <w:sz w:val="17"/>
                <w:szCs w:val="17"/>
              </w:rPr>
              <w:t>Réseaux TCP/IP, Routage &amp; VLAN</w:t>
            </w:r>
          </w:p>
          <w:p>
            <w:pPr>
              <w:pStyle w:val="ListParagraph"/>
              <w:numPr>
                <w:ilvl w:val="0"/>
                <w:numId w:val="1"/>
              </w:numPr>
              <w:spacing w:before="0" w:after="30"/>
              <w:rPr/>
            </w:pPr>
            <w:r>
              <w:rPr>
                <w:color w:val="222222"/>
                <w:sz w:val="17"/>
                <w:szCs w:val="17"/>
              </w:rPr>
              <w:t>Cisco Packet Tracer, Jira, M365, Git &amp; GitHub</w:t>
            </w:r>
          </w:p>
          <w:p>
            <w:pPr>
              <w:pStyle w:val="Normal"/>
              <w:spacing w:before="220" w:after="90"/>
              <w:rPr/>
            </w:pPr>
            <w:r>
              <w:rPr>
                <w:b/>
                <w:bCs/>
                <w:color w:val="1B3648"/>
                <w:sz w:val="18"/>
                <w:szCs w:val="18"/>
              </w:rPr>
              <w:t>COMPÉTENCES TRANSVERSALES</w:t>
            </w:r>
          </w:p>
          <w:p>
            <w:pPr>
              <w:pStyle w:val="ListParagraph"/>
              <w:numPr>
                <w:ilvl w:val="0"/>
                <w:numId w:val="1"/>
              </w:numPr>
              <w:spacing w:before="0" w:after="30"/>
              <w:rPr/>
            </w:pPr>
            <w:r>
              <w:rPr>
                <w:color w:val="222222"/>
                <w:sz w:val="17"/>
                <w:szCs w:val="17"/>
              </w:rPr>
              <w:t>Analyse et synthèse</w:t>
            </w:r>
          </w:p>
          <w:p>
            <w:pPr>
              <w:pStyle w:val="ListParagraph"/>
              <w:numPr>
                <w:ilvl w:val="0"/>
                <w:numId w:val="1"/>
              </w:numPr>
              <w:spacing w:before="0" w:after="30"/>
              <w:rPr/>
            </w:pPr>
            <w:r>
              <w:rPr>
                <w:color w:val="222222"/>
                <w:sz w:val="17"/>
                <w:szCs w:val="17"/>
              </w:rPr>
              <w:t>Curiosité et autodidaxie</w:t>
            </w:r>
          </w:p>
          <w:p>
            <w:pPr>
              <w:pStyle w:val="ListParagraph"/>
              <w:numPr>
                <w:ilvl w:val="0"/>
                <w:numId w:val="1"/>
              </w:numPr>
              <w:spacing w:before="0" w:after="30"/>
              <w:rPr/>
            </w:pPr>
            <w:r>
              <w:rPr>
                <w:color w:val="222222"/>
                <w:sz w:val="17"/>
                <w:szCs w:val="17"/>
              </w:rPr>
              <w:t>Rigueur et précision</w:t>
            </w:r>
          </w:p>
          <w:p>
            <w:pPr>
              <w:pStyle w:val="ListParagraph"/>
              <w:numPr>
                <w:ilvl w:val="0"/>
                <w:numId w:val="1"/>
              </w:numPr>
              <w:spacing w:before="0" w:after="30"/>
              <w:rPr/>
            </w:pPr>
            <w:r>
              <w:rPr>
                <w:color w:val="222222"/>
                <w:sz w:val="17"/>
                <w:szCs w:val="17"/>
              </w:rPr>
              <w:t>Communication et travail d'équipe</w:t>
            </w:r>
          </w:p>
          <w:p>
            <w:pPr>
              <w:pStyle w:val="Normal"/>
              <w:spacing w:before="220" w:after="90"/>
              <w:rPr/>
            </w:pPr>
            <w:r>
              <w:rPr>
                <w:b/>
                <w:bCs/>
                <w:color w:val="1B3648"/>
                <w:sz w:val="18"/>
                <w:szCs w:val="18"/>
              </w:rPr>
              <w:t>RÉSEAUX SOCIAUX</w:t>
            </w:r>
          </w:p>
          <w:p>
            <w:pPr>
              <w:pStyle w:val="Normal"/>
              <w:spacing w:before="0" w:after="40"/>
              <w:rPr/>
            </w:pPr>
            <w:r>
              <w:rPr>
                <w:b/>
                <w:bCs/>
                <w:color w:val="222222"/>
                <w:sz w:val="17"/>
                <w:szCs w:val="17"/>
              </w:rPr>
              <w:t xml:space="preserve">GitHub : </w:t>
            </w:r>
            <w:r>
              <w:rPr>
                <w:color w:val="222222"/>
                <w:sz w:val="17"/>
                <w:szCs w:val="17"/>
              </w:rPr>
              <w:t>@Aichi-shift</w:t>
            </w:r>
          </w:p>
          <w:p>
            <w:pPr>
              <w:pStyle w:val="Normal"/>
              <w:spacing w:before="0" w:after="40"/>
              <w:rPr/>
            </w:pPr>
            <w:r>
              <w:rPr>
                <w:b/>
                <w:bCs/>
                <w:color w:val="222222"/>
                <w:sz w:val="17"/>
                <w:szCs w:val="17"/>
              </w:rPr>
              <w:t xml:space="preserve">LinkedIn : </w:t>
            </w:r>
            <w:r>
              <w:rPr>
                <w:color w:val="222222"/>
                <w:sz w:val="17"/>
                <w:szCs w:val="17"/>
              </w:rPr>
              <w:t>(à ajouter)</w:t>
            </w:r>
          </w:p>
          <w:p>
            <w:pPr>
              <w:pStyle w:val="Normal"/>
              <w:spacing w:before="220" w:after="90"/>
              <w:rPr/>
            </w:pPr>
            <w:r>
              <w:rPr>
                <w:b/>
                <w:bCs/>
                <w:color w:val="1B3648"/>
                <w:sz w:val="18"/>
                <w:szCs w:val="18"/>
              </w:rPr>
              <w:t>CENTRES D'INTÉRÊT</w:t>
            </w:r>
          </w:p>
          <w:p>
            <w:pPr>
              <w:pStyle w:val="ListParagraph"/>
              <w:numPr>
                <w:ilvl w:val="0"/>
                <w:numId w:val="1"/>
              </w:numPr>
              <w:spacing w:before="0" w:after="30"/>
              <w:rPr/>
            </w:pPr>
            <w:r>
              <w:rPr>
                <w:color w:val="222222"/>
                <w:sz w:val="17"/>
                <w:szCs w:val="17"/>
              </w:rPr>
              <w:t>Échecs</w:t>
            </w:r>
          </w:p>
          <w:p>
            <w:pPr>
              <w:pStyle w:val="ListParagraph"/>
              <w:numPr>
                <w:ilvl w:val="0"/>
                <w:numId w:val="1"/>
              </w:numPr>
              <w:spacing w:before="0" w:after="30"/>
              <w:rPr/>
            </w:pPr>
            <w:r>
              <w:rPr>
                <w:color w:val="222222"/>
                <w:sz w:val="17"/>
                <w:szCs w:val="17"/>
              </w:rPr>
              <w:t>Concours de projets</w:t>
            </w:r>
          </w:p>
          <w:p>
            <w:pPr>
              <w:pStyle w:val="ListParagraph"/>
              <w:numPr>
                <w:ilvl w:val="0"/>
                <w:numId w:val="1"/>
              </w:numPr>
              <w:spacing w:before="0" w:after="30"/>
              <w:rPr/>
            </w:pPr>
            <w:r>
              <w:rPr>
                <w:color w:val="222222"/>
                <w:sz w:val="17"/>
                <w:szCs w:val="17"/>
              </w:rPr>
              <w:t>Veille technologique</w:t>
            </w:r>
          </w:p>
          <w:p>
            <w:pPr>
              <w:pStyle w:val="ListParagraph"/>
              <w:numPr>
                <w:ilvl w:val="0"/>
                <w:numId w:val="1"/>
              </w:numPr>
              <w:spacing w:before="0" w:after="30"/>
              <w:rPr/>
            </w:pPr>
            <w:r>
              <w:rPr>
                <w:color w:val="222222"/>
                <w:sz w:val="17"/>
                <w:szCs w:val="17"/>
              </w:rPr>
              <w:t>Challenge HackTheBox</w:t>
            </w:r>
          </w:p>
          <w:p>
            <w:pPr>
              <w:pStyle w:val="ListParagraph"/>
              <w:numPr>
                <w:ilvl w:val="0"/>
                <w:numId w:val="1"/>
              </w:numPr>
              <w:spacing w:before="0" w:after="30"/>
              <w:rPr/>
            </w:pPr>
            <w:r>
              <w:rPr>
                <w:color w:val="222222"/>
                <w:sz w:val="17"/>
                <w:szCs w:val="17"/>
              </w:rPr>
              <w:t>Jogging / Basketball</w:t>
            </w:r>
          </w:p>
          <w:p>
            <w:pPr>
              <w:pStyle w:val="Normal"/>
              <w:spacing w:before="0" w:after="200"/>
              <w:rPr/>
            </w:pPr>
            <w:r>
              <w:rPr/>
            </w:r>
          </w:p>
        </w:tc>
        <w:tc>
          <w:tcPr>
            <w:tcW w:w="8083" w:type="dxa"/>
            <w:tcBorders/>
            <w:shd w:fill="FFFFFF" w:val="clear"/>
            <w:tcMar>
              <w:top w:w="400" w:type="dxa"/>
              <w:start w:w="360" w:type="dxa"/>
              <w:end w:w="360" w:type="dxa"/>
            </w:tcMar>
          </w:tcPr>
          <w:p>
            <w:pPr>
              <w:pStyle w:val="Normal"/>
              <w:spacing w:before="0" w:after="20"/>
              <w:rPr/>
            </w:pPr>
            <w:r>
              <w:rPr>
                <w:b/>
                <w:bCs/>
                <w:color w:val="1B3648"/>
                <w:sz w:val="34"/>
                <w:szCs w:val="34"/>
              </w:rPr>
              <w:t>Aichi ANDRIANJOARISOA</w:t>
            </w:r>
          </w:p>
          <w:p>
            <w:pPr>
              <w:pStyle w:val="Normal"/>
              <w:spacing w:before="0" w:after="160"/>
              <w:rPr/>
            </w:pPr>
            <w:r>
              <w:rPr>
                <w:b/>
                <w:bCs/>
                <w:color w:val="3B6E91"/>
                <w:sz w:val="22"/>
                <w:szCs w:val="22"/>
              </w:rPr>
              <w:t>Étudiant en Télécommunications — Automatisation et Analyse de Données</w:t>
            </w:r>
          </w:p>
          <w:p>
            <w:pPr>
              <w:pStyle w:val="Normal"/>
              <w:spacing w:before="0" w:after="200"/>
              <w:rPr/>
            </w:pPr>
            <w:r>
              <w:rPr>
                <w:color w:val="222222"/>
                <w:sz w:val="20"/>
                <w:szCs w:val="20"/>
              </w:rPr>
              <w:t>Étudiant en L2 Télécommunications, formé à l'Orange Digital Center sur l'automatisation des traitements de données (Python, Pandas, SQLite, Streamlit). Bases solides en réseaux et développement web, avec un goût marqué pour la construction de systèmes complets, de l'extraction des données à leur visualisation. Rigoureux, autodidacte et à l'aise en environnement d'équipe, je recherche un stage pour mettre en pratique mes compétences en automatisation et analyse de données dans un contexte télécom.</w:t>
            </w:r>
          </w:p>
          <w:p>
            <w:pPr>
              <w:pStyle w:val="Normal"/>
              <w:pBdr>
                <w:bottom w:val="single" w:sz="10" w:space="4" w:color="1B3648"/>
              </w:pBdr>
              <w:spacing w:before="240" w:after="120"/>
              <w:rPr/>
            </w:pPr>
            <w:r>
              <w:rPr>
                <w:b/>
                <w:bCs/>
                <w:color w:val="1B3648"/>
                <w:sz w:val="22"/>
                <w:szCs w:val="22"/>
              </w:rPr>
              <w:t>PROJETS — AUTOMATISATION &amp; DONNÉES</w:t>
            </w:r>
          </w:p>
          <w:p>
            <w:pPr>
              <w:pStyle w:val="Normal"/>
              <w:spacing w:before="0" w:after="10"/>
              <w:rPr/>
            </w:pPr>
            <w:r>
              <w:rPr>
                <w:b/>
                <w:bCs/>
                <w:color w:val="222222"/>
                <w:sz w:val="21"/>
                <w:szCs w:val="21"/>
              </w:rPr>
              <w:t>Pipeline ETL d'automatisation des traitements de données</w:t>
            </w:r>
          </w:p>
          <w:p>
            <w:pPr>
              <w:pStyle w:val="Normal"/>
              <w:spacing w:before="0" w:after="60"/>
              <w:rPr/>
            </w:pPr>
            <w:r>
              <w:rPr>
                <w:i/>
                <w:iCs/>
                <w:color w:val="595959"/>
                <w:sz w:val="18"/>
                <w:szCs w:val="18"/>
              </w:rPr>
              <w:t>Orange Digital Center — Août 2026</w:t>
            </w:r>
          </w:p>
          <w:p>
            <w:pPr>
              <w:pStyle w:val="ListParagraph"/>
              <w:numPr>
                <w:ilvl w:val="0"/>
                <w:numId w:val="5"/>
              </w:numPr>
              <w:spacing w:before="0" w:after="60"/>
              <w:rPr/>
            </w:pPr>
            <w:r>
              <w:rPr>
                <w:color w:val="222222"/>
                <w:sz w:val="20"/>
                <w:szCs w:val="20"/>
              </w:rPr>
              <w:t>Conception et développement d'un pipeline ETL complet pour automatiser l'extraction, la transformation et le chargement de données.</w:t>
            </w:r>
          </w:p>
          <w:p>
            <w:pPr>
              <w:pStyle w:val="ListParagraph"/>
              <w:numPr>
                <w:ilvl w:val="0"/>
                <w:numId w:val="2"/>
              </w:numPr>
              <w:spacing w:before="0" w:after="60"/>
              <w:rPr/>
            </w:pPr>
            <w:r>
              <w:rPr>
                <w:color w:val="222222"/>
                <w:sz w:val="20"/>
                <w:szCs w:val="20"/>
              </w:rPr>
              <w:t>Développement en Python (Pandas) avec stockage sur SQLite et restitution via une application Streamlit.</w:t>
            </w:r>
          </w:p>
          <w:p>
            <w:pPr>
              <w:pStyle w:val="ListParagraph"/>
              <w:numPr>
                <w:ilvl w:val="0"/>
                <w:numId w:val="2"/>
              </w:numPr>
              <w:spacing w:before="0" w:after="60"/>
              <w:rPr/>
            </w:pPr>
            <w:r>
              <w:rPr>
                <w:color w:val="222222"/>
                <w:sz w:val="20"/>
                <w:szCs w:val="20"/>
              </w:rPr>
              <w:t>Nettoyage, transformation et agrégation de jeux de données, avec création d'une interface interactive de visualisation.</w:t>
            </w:r>
          </w:p>
          <w:p>
            <w:pPr>
              <w:pStyle w:val="ListParagraph"/>
              <w:numPr>
                <w:ilvl w:val="0"/>
                <w:numId w:val="2"/>
              </w:numPr>
              <w:spacing w:before="0" w:after="60"/>
              <w:rPr/>
            </w:pPr>
            <w:r>
              <w:rPr>
                <w:color w:val="222222"/>
                <w:sz w:val="20"/>
                <w:szCs w:val="20"/>
              </w:rPr>
              <w:t>Projet mené dans le cadre du programme Orange Digital Center — immersion directe dans les outils et méthodes attendus en environnement professionnel.</w:t>
            </w:r>
          </w:p>
          <w:p>
            <w:pPr>
              <w:pStyle w:val="Normal"/>
              <w:pBdr>
                <w:bottom w:val="single" w:sz="10" w:space="4" w:color="1B3648"/>
              </w:pBdr>
              <w:spacing w:before="240" w:after="120"/>
              <w:rPr/>
            </w:pPr>
            <w:r>
              <w:rPr>
                <w:b/>
                <w:bCs/>
                <w:color w:val="1B3648"/>
                <w:sz w:val="22"/>
                <w:szCs w:val="22"/>
              </w:rPr>
              <w:t>AUTRES PROJETS &amp; POLYVALENCE TECHNIQUE</w:t>
            </w:r>
          </w:p>
          <w:p>
            <w:pPr>
              <w:pStyle w:val="Normal"/>
              <w:spacing w:before="0" w:after="10"/>
              <w:rPr/>
            </w:pPr>
            <w:r>
              <w:rPr>
                <w:b/>
                <w:bCs/>
                <w:color w:val="222222"/>
                <w:sz w:val="20"/>
                <w:szCs w:val="20"/>
              </w:rPr>
              <w:t>Simulation d'infrastructure réseau</w:t>
            </w:r>
          </w:p>
          <w:p>
            <w:pPr>
              <w:pStyle w:val="Normal"/>
              <w:spacing w:before="0" w:after="40"/>
              <w:rPr/>
            </w:pPr>
            <w:r>
              <w:rPr>
                <w:i/>
                <w:iCs/>
                <w:color w:val="595959"/>
                <w:sz w:val="18"/>
                <w:szCs w:val="18"/>
              </w:rPr>
              <w:t>Cisco Networking Academy — Depuis mai 2026</w:t>
            </w:r>
          </w:p>
          <w:p>
            <w:pPr>
              <w:pStyle w:val="ListParagraph"/>
              <w:numPr>
                <w:ilvl w:val="0"/>
                <w:numId w:val="2"/>
              </w:numPr>
              <w:spacing w:before="0" w:after="60"/>
              <w:rPr/>
            </w:pPr>
            <w:r>
              <w:rPr>
                <w:color w:val="222222"/>
                <w:sz w:val="20"/>
                <w:szCs w:val="20"/>
              </w:rPr>
              <w:t>Conception et configuration complète d'un réseau d'entreprise : routeurs, switches, VLAN, DHCP, routage inter-VLAN.</w:t>
            </w:r>
          </w:p>
          <w:p>
            <w:pPr>
              <w:pStyle w:val="ListParagraph"/>
              <w:numPr>
                <w:ilvl w:val="0"/>
                <w:numId w:val="2"/>
              </w:numPr>
              <w:spacing w:before="0" w:after="60"/>
              <w:rPr/>
            </w:pPr>
            <w:r>
              <w:rPr>
                <w:color w:val="222222"/>
                <w:sz w:val="20"/>
                <w:szCs w:val="20"/>
              </w:rPr>
              <w:t>Résolution d'exercices pratiques sur Cisco Packet Tracer — bases solides en supervision et gestion d'infrastructure réseau, utiles à l'analyse de données télécom.</w:t>
            </w:r>
          </w:p>
          <w:p>
            <w:pPr>
              <w:pStyle w:val="Normal"/>
              <w:spacing w:before="100" w:after="10"/>
              <w:rPr/>
            </w:pPr>
            <w:r>
              <w:rPr>
                <w:b/>
                <w:bCs/>
                <w:color w:val="222222"/>
                <w:sz w:val="20"/>
                <w:szCs w:val="20"/>
              </w:rPr>
              <w:t>Développement de site web vitrine</w:t>
            </w:r>
          </w:p>
          <w:p>
            <w:pPr>
              <w:pStyle w:val="Normal"/>
              <w:spacing w:before="0" w:after="40"/>
              <w:rPr/>
            </w:pPr>
            <w:r>
              <w:rPr>
                <w:i/>
                <w:iCs/>
                <w:color w:val="595959"/>
                <w:sz w:val="18"/>
                <w:szCs w:val="18"/>
              </w:rPr>
              <w:t>Projet FreeCodeCamp — Depuis juin 2026</w:t>
            </w:r>
          </w:p>
          <w:p>
            <w:pPr>
              <w:pStyle w:val="ListParagraph"/>
              <w:numPr>
                <w:ilvl w:val="0"/>
                <w:numId w:val="2"/>
              </w:numPr>
              <w:spacing w:before="0" w:after="60"/>
              <w:rPr/>
            </w:pPr>
            <w:r>
              <w:rPr>
                <w:color w:val="222222"/>
                <w:sz w:val="20"/>
                <w:szCs w:val="20"/>
              </w:rPr>
              <w:t>Interface responsive développée en HTML5, CSS3 et Bootstrap, adaptée mobile/tablette/desktop.</w:t>
            </w:r>
          </w:p>
          <w:p>
            <w:pPr>
              <w:pStyle w:val="ListParagraph"/>
              <w:numPr>
                <w:ilvl w:val="0"/>
                <w:numId w:val="2"/>
              </w:numPr>
              <w:spacing w:before="0" w:after="60"/>
              <w:rPr/>
            </w:pPr>
            <w:r>
              <w:rPr>
                <w:color w:val="222222"/>
                <w:sz w:val="20"/>
                <w:szCs w:val="20"/>
              </w:rPr>
              <w:t>Versionnement et documentation du code sur GitHub.</w:t>
            </w:r>
          </w:p>
          <w:p>
            <w:pPr>
              <w:pStyle w:val="Normal"/>
              <w:pBdr>
                <w:bottom w:val="single" w:sz="10" w:space="4" w:color="1B3648"/>
              </w:pBdr>
              <w:spacing w:before="240" w:after="120"/>
              <w:rPr/>
            </w:pPr>
            <w:r>
              <w:rPr>
                <w:b/>
                <w:bCs/>
                <w:color w:val="1B3648"/>
                <w:sz w:val="22"/>
                <w:szCs w:val="22"/>
              </w:rPr>
              <w:t>FORMATION</w:t>
            </w:r>
          </w:p>
          <w:p>
            <w:pPr>
              <w:pStyle w:val="Normal"/>
              <w:spacing w:before="0" w:after="10"/>
              <w:rPr/>
            </w:pPr>
            <w:r>
              <w:rPr>
                <w:b/>
                <w:bCs/>
                <w:color w:val="222222"/>
                <w:sz w:val="20"/>
                <w:szCs w:val="20"/>
              </w:rPr>
              <w:t>Licence 2 — Télécommunications, parcours Sciences et Technologie de l'Information</w:t>
            </w:r>
          </w:p>
          <w:p>
            <w:pPr>
              <w:pStyle w:val="Normal"/>
              <w:spacing w:before="0" w:after="100"/>
              <w:rPr/>
            </w:pPr>
            <w:r>
              <w:rPr>
                <w:i/>
                <w:iCs/>
                <w:color w:val="595959"/>
                <w:sz w:val="18"/>
                <w:szCs w:val="18"/>
              </w:rPr>
              <w:t>École Supérieure Polytechnique d'Antananarivo Vontovorona — Depuis février 2026</w:t>
            </w:r>
          </w:p>
          <w:p>
            <w:pPr>
              <w:pStyle w:val="ListParagraph"/>
              <w:numPr>
                <w:ilvl w:val="0"/>
                <w:numId w:val="2"/>
              </w:numPr>
              <w:spacing w:before="0" w:after="60"/>
              <w:rPr/>
            </w:pPr>
            <w:r>
              <w:rPr>
                <w:color w:val="222222"/>
                <w:sz w:val="20"/>
                <w:szCs w:val="20"/>
              </w:rPr>
              <w:t>Automatisation des traitements de données — Orange Digital Center (août 2026)</w:t>
            </w:r>
          </w:p>
          <w:p>
            <w:pPr>
              <w:pStyle w:val="ListParagraph"/>
              <w:numPr>
                <w:ilvl w:val="0"/>
                <w:numId w:val="2"/>
              </w:numPr>
              <w:spacing w:before="0" w:after="60"/>
              <w:rPr/>
            </w:pPr>
            <w:r>
              <w:rPr>
                <w:color w:val="222222"/>
                <w:sz w:val="20"/>
                <w:szCs w:val="20"/>
              </w:rPr>
              <w:t>Responsive Web Design — FreeCodeCamp (depuis juin 2026)</w:t>
            </w:r>
          </w:p>
          <w:p>
            <w:pPr>
              <w:pStyle w:val="ListParagraph"/>
              <w:numPr>
                <w:ilvl w:val="0"/>
                <w:numId w:val="2"/>
              </w:numPr>
              <w:spacing w:before="0" w:after="60"/>
              <w:rPr/>
            </w:pPr>
            <w:r>
              <w:rPr>
                <w:color w:val="222222"/>
                <w:sz w:val="20"/>
                <w:szCs w:val="20"/>
              </w:rPr>
              <w:t>Networking &amp; IoT — Cisco Networking Academy (en cours)</w:t>
            </w:r>
          </w:p>
          <w:p>
            <w:pPr>
              <w:pStyle w:val="ListParagraph"/>
              <w:numPr>
                <w:ilvl w:val="0"/>
                <w:numId w:val="2"/>
              </w:numPr>
              <w:spacing w:before="0" w:after="60"/>
              <w:rPr/>
            </w:pPr>
            <w:r>
              <w:rPr>
                <w:color w:val="222222"/>
                <w:sz w:val="20"/>
                <w:szCs w:val="20"/>
              </w:rPr>
              <w:t>JavaScript — FreeCodeCamp (en cours)</w:t>
            </w:r>
          </w:p>
        </w:tc>
      </w:tr>
    </w:tbl>
    <w:sectPr>
      <w:type w:val="nextPage"/>
      <w:pgSz w:w="11906" w:h="16838"/>
      <w:pgMar w:left="0" w:right="0" w:gutter="0" w:header="0" w:top="0" w:footer="0" w:bottom="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259" w:hanging="172"/>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0"/>
        </w:tabs>
        <w:ind w:start="316" w:hanging="201"/>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ejaVu Sans" w:cs="DejaVu Sans"/>
        <w:lang w:val="en-US" w:eastAsia="zh-CN" w:bidi="hi-IN"/>
      </w:rPr>
    </w:rPrDefault>
    <w:pPrDefault>
      <w:pPr>
        <w:suppressAutoHyphens w:val="true"/>
      </w:pPr>
    </w:pPrDefault>
  </w:docDefaults>
  <w:style w:type="paragraph" w:styleId="Normal">
    <w:name w:val="Normal"/>
    <w:pPr>
      <w:widowControl/>
      <w:bidi w:val="0"/>
      <w:spacing w:before="0" w:after="0"/>
      <w:jc w:val="start"/>
    </w:pPr>
    <w:rPr>
      <w:rFonts w:ascii="Times New Roman" w:hAnsi="Times New Roman" w:eastAsia="DejaVu Sans" w:cs="DejaVu 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paragraph" w:styleId="Heading">
    <w:name w:val="Heading"/>
    <w:basedOn w:val="Normal"/>
    <w:next w:val="BodyTex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pPr>
      <w:suppressLineNumbers/>
      <w:spacing w:before="120" w:after="120"/>
    </w:pPr>
    <w:rPr>
      <w:i/>
      <w:iCs/>
      <w:sz w:val="24"/>
      <w:szCs w:val="24"/>
    </w:rPr>
  </w:style>
  <w:style w:type="paragraph" w:styleId="Index">
    <w:name w:val="Index"/>
    <w:basedOn w:val="Normal"/>
    <w:pPr>
      <w:suppressLineNumbers/>
    </w:pPr>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DejaVu Sans" w:cs="DejaVu Sans"/>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DejaVu Sans" w:cs="DejaVu 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409</TotalTime>
  <Application>LibreOffice/26.8.0.3$Linux_X86_64 LibreOffice_project/680$Build-3</Application>
  <AppVersion>15.0000</AppVersion>
  <Pages>1</Pages>
  <Words>441</Words>
  <Characters>2732</Characters>
  <CharactersWithSpaces>3089</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2026-09-02T23:43:38Z</dcterms:created>
  <dc:creator>Un-named</dc:creator>
  <dc:description/>
  <dc:language>en-US</dc:language>
  <cp:lastModifiedBy/>
  <dcterms:modified xsi:type="dcterms:W3CDTF">2026-09-26T00:56:08Z</dcterms:modified>
  <cp:revision>2</cp:revision>
  <dc:subject/>
  <dc:title/>
</cp:coreProperties>
</file>