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E6F" w:rsidRDefault="006D2E6F">
      <w:pPr>
        <w:jc w:val="center"/>
        <w:rPr>
          <w:sz w:val="28"/>
          <w:szCs w:val="28"/>
        </w:rPr>
      </w:pPr>
    </w:p>
    <w:p w:rsidR="006D2E6F" w:rsidRDefault="006D2E6F">
      <w:pPr>
        <w:rPr>
          <w:sz w:val="28"/>
          <w:szCs w:val="28"/>
        </w:rPr>
      </w:pPr>
    </w:p>
    <w:p w:rsidR="006D2E6F" w:rsidRDefault="006D2E6F">
      <w:pPr>
        <w:rPr>
          <w:sz w:val="28"/>
          <w:szCs w:val="28"/>
        </w:rPr>
      </w:pPr>
    </w:p>
    <w:p w:rsidR="006D2E6F" w:rsidRDefault="006D2E6F">
      <w:pPr>
        <w:rPr>
          <w:sz w:val="28"/>
          <w:szCs w:val="28"/>
        </w:rPr>
      </w:pPr>
    </w:p>
    <w:p w:rsidR="006D2E6F" w:rsidRDefault="006D2E6F">
      <w:pPr>
        <w:rPr>
          <w:sz w:val="28"/>
          <w:szCs w:val="28"/>
        </w:rPr>
      </w:pPr>
    </w:p>
    <w:p w:rsidR="006D2E6F" w:rsidRDefault="004C265B">
      <w:pPr>
        <w:jc w:val="center"/>
        <w:rPr>
          <w:rFonts w:asciiTheme="minorEastAsia" w:hAnsiTheme="minorEastAsia"/>
          <w:b/>
          <w:sz w:val="52"/>
          <w:szCs w:val="52"/>
        </w:rPr>
      </w:pPr>
      <w:r>
        <w:rPr>
          <w:rFonts w:asciiTheme="minorEastAsia" w:hAnsiTheme="minorEastAsia" w:hint="eastAsia"/>
          <w:b/>
          <w:sz w:val="52"/>
          <w:szCs w:val="52"/>
        </w:rPr>
        <w:t>泥头车APP</w:t>
      </w:r>
    </w:p>
    <w:p w:rsidR="006D2E6F" w:rsidRDefault="00AC7755">
      <w:pPr>
        <w:jc w:val="center"/>
        <w:rPr>
          <w:rFonts w:asciiTheme="minorEastAsia" w:hAnsiTheme="minorEastAsia"/>
          <w:b/>
          <w:sz w:val="52"/>
          <w:szCs w:val="52"/>
        </w:rPr>
      </w:pPr>
      <w:r>
        <w:rPr>
          <w:rFonts w:asciiTheme="minorEastAsia" w:hAnsiTheme="minorEastAsia" w:hint="eastAsia"/>
          <w:b/>
          <w:sz w:val="52"/>
          <w:szCs w:val="52"/>
        </w:rPr>
        <w:t>需求分析方案</w:t>
      </w:r>
    </w:p>
    <w:p w:rsidR="006D2E6F" w:rsidRDefault="006D2E6F">
      <w:pPr>
        <w:jc w:val="center"/>
        <w:rPr>
          <w:rFonts w:asciiTheme="minorEastAsia" w:hAnsiTheme="minorEastAsia"/>
          <w:b/>
          <w:sz w:val="52"/>
          <w:szCs w:val="52"/>
        </w:rPr>
      </w:pPr>
    </w:p>
    <w:p w:rsidR="006D2E6F" w:rsidRDefault="006D2E6F">
      <w:pPr>
        <w:jc w:val="center"/>
        <w:rPr>
          <w:rFonts w:asciiTheme="minorEastAsia" w:hAnsiTheme="minorEastAsia"/>
          <w:b/>
          <w:sz w:val="52"/>
          <w:szCs w:val="52"/>
        </w:rPr>
      </w:pPr>
    </w:p>
    <w:p w:rsidR="006D2E6F" w:rsidRDefault="006D2E6F">
      <w:pPr>
        <w:rPr>
          <w:rFonts w:asciiTheme="minorEastAsia" w:hAnsiTheme="minorEastAsia"/>
          <w:b/>
          <w:sz w:val="28"/>
          <w:szCs w:val="28"/>
        </w:rPr>
      </w:pPr>
    </w:p>
    <w:tbl>
      <w:tblPr>
        <w:tblStyle w:val="a5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261"/>
        <w:gridCol w:w="4261"/>
      </w:tblGrid>
      <w:tr w:rsidR="006D2E6F">
        <w:tc>
          <w:tcPr>
            <w:tcW w:w="4261" w:type="dxa"/>
          </w:tcPr>
          <w:p w:rsidR="006D2E6F" w:rsidRDefault="00AC7755">
            <w:pPr>
              <w:rPr>
                <w:rFonts w:ascii="黑体" w:eastAsia="黑体" w:hAnsi="黑体"/>
                <w:b/>
                <w:sz w:val="28"/>
                <w:szCs w:val="28"/>
                <w:u w:val="single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拟制：</w:t>
            </w:r>
            <w:r w:rsidR="004C265B">
              <w:rPr>
                <w:rFonts w:ascii="黑体" w:eastAsia="黑体" w:hAnsi="黑体" w:hint="eastAsia"/>
                <w:b/>
                <w:sz w:val="28"/>
                <w:szCs w:val="28"/>
                <w:u w:val="single"/>
              </w:rPr>
              <w:t>熊佳煜</w:t>
            </w:r>
          </w:p>
        </w:tc>
        <w:tc>
          <w:tcPr>
            <w:tcW w:w="4261" w:type="dxa"/>
          </w:tcPr>
          <w:p w:rsidR="006D2E6F" w:rsidRDefault="00AC7755">
            <w:pPr>
              <w:ind w:firstLineChars="393" w:firstLine="1105"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日期：</w:t>
            </w:r>
            <w:r>
              <w:rPr>
                <w:rFonts w:ascii="黑体" w:eastAsia="黑体" w:hAnsi="黑体" w:hint="eastAsia"/>
                <w:b/>
                <w:sz w:val="28"/>
                <w:szCs w:val="28"/>
                <w:u w:val="single"/>
              </w:rPr>
              <w:t>2016.</w:t>
            </w:r>
            <w:r w:rsidR="004C265B">
              <w:rPr>
                <w:rFonts w:ascii="黑体" w:eastAsia="黑体" w:hAnsi="黑体" w:hint="eastAsia"/>
                <w:b/>
                <w:sz w:val="28"/>
                <w:szCs w:val="28"/>
                <w:u w:val="single"/>
              </w:rPr>
              <w:t>11.</w:t>
            </w:r>
            <w:r w:rsidR="002F7806">
              <w:rPr>
                <w:rFonts w:ascii="黑体" w:eastAsia="黑体" w:hAnsi="黑体" w:hint="eastAsia"/>
                <w:b/>
                <w:sz w:val="28"/>
                <w:szCs w:val="28"/>
                <w:u w:val="single"/>
              </w:rPr>
              <w:t>9</w:t>
            </w:r>
          </w:p>
        </w:tc>
      </w:tr>
      <w:tr w:rsidR="006D2E6F">
        <w:tc>
          <w:tcPr>
            <w:tcW w:w="4261" w:type="dxa"/>
          </w:tcPr>
          <w:p w:rsidR="006D2E6F" w:rsidRDefault="00AC7755">
            <w:pPr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审核：</w:t>
            </w:r>
          </w:p>
        </w:tc>
        <w:tc>
          <w:tcPr>
            <w:tcW w:w="4261" w:type="dxa"/>
          </w:tcPr>
          <w:p w:rsidR="006D2E6F" w:rsidRDefault="00AC7755">
            <w:pPr>
              <w:ind w:firstLineChars="393" w:firstLine="1105"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日期：</w:t>
            </w:r>
          </w:p>
        </w:tc>
      </w:tr>
      <w:tr w:rsidR="006D2E6F">
        <w:tc>
          <w:tcPr>
            <w:tcW w:w="4261" w:type="dxa"/>
          </w:tcPr>
          <w:p w:rsidR="006D2E6F" w:rsidRDefault="00AC7755">
            <w:pPr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批准：</w:t>
            </w:r>
          </w:p>
        </w:tc>
        <w:tc>
          <w:tcPr>
            <w:tcW w:w="4261" w:type="dxa"/>
          </w:tcPr>
          <w:p w:rsidR="006D2E6F" w:rsidRDefault="00AC7755">
            <w:pPr>
              <w:ind w:firstLineChars="393" w:firstLine="1105"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日期：</w:t>
            </w:r>
          </w:p>
        </w:tc>
      </w:tr>
    </w:tbl>
    <w:p w:rsidR="006D2E6F" w:rsidRDefault="00AC7755">
      <w:r>
        <w:br w:type="page"/>
      </w:r>
    </w:p>
    <w:p w:rsidR="006D2E6F" w:rsidRDefault="00AC7755">
      <w:pPr>
        <w:pStyle w:val="1"/>
      </w:pPr>
      <w:r>
        <w:rPr>
          <w:rFonts w:hint="eastAsia"/>
        </w:rPr>
        <w:lastRenderedPageBreak/>
        <w:t>产品背景分析</w:t>
      </w:r>
    </w:p>
    <w:p w:rsidR="006D2E6F" w:rsidRDefault="00AC7755">
      <w:pPr>
        <w:pStyle w:val="10"/>
        <w:ind w:firstLine="48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工程建筑项目由于</w:t>
      </w:r>
      <w:r w:rsidR="004C265B">
        <w:rPr>
          <w:rFonts w:asciiTheme="majorEastAsia" w:eastAsiaTheme="majorEastAsia" w:hAnsiTheme="majorEastAsia" w:hint="eastAsia"/>
          <w:szCs w:val="24"/>
        </w:rPr>
        <w:t>工程量大</w:t>
      </w:r>
      <w:r>
        <w:rPr>
          <w:rFonts w:asciiTheme="majorEastAsia" w:eastAsiaTheme="majorEastAsia" w:hAnsiTheme="majorEastAsia" w:hint="eastAsia"/>
          <w:szCs w:val="24"/>
        </w:rPr>
        <w:t>，常采用</w:t>
      </w:r>
      <w:r w:rsidR="004C265B">
        <w:rPr>
          <w:rFonts w:asciiTheme="majorEastAsia" w:eastAsiaTheme="majorEastAsia" w:hAnsiTheme="majorEastAsia" w:hint="eastAsia"/>
          <w:szCs w:val="24"/>
        </w:rPr>
        <w:t>雇佣泥头车的方法运输土方</w:t>
      </w:r>
      <w:r>
        <w:rPr>
          <w:rFonts w:asciiTheme="majorEastAsia" w:eastAsiaTheme="majorEastAsia" w:hAnsiTheme="majorEastAsia" w:hint="eastAsia"/>
          <w:szCs w:val="24"/>
        </w:rPr>
        <w:t>，</w:t>
      </w:r>
      <w:r w:rsidR="004C265B">
        <w:rPr>
          <w:rFonts w:asciiTheme="majorEastAsia" w:eastAsiaTheme="majorEastAsia" w:hAnsiTheme="majorEastAsia" w:hint="eastAsia"/>
          <w:szCs w:val="24"/>
        </w:rPr>
        <w:t>工民建等民用、商用项目更是如此。因此，对于工程项目的土方量</w:t>
      </w:r>
      <w:r>
        <w:rPr>
          <w:rFonts w:asciiTheme="majorEastAsia" w:eastAsiaTheme="majorEastAsia" w:hAnsiTheme="majorEastAsia" w:hint="eastAsia"/>
          <w:szCs w:val="24"/>
        </w:rPr>
        <w:t>情况的了解，</w:t>
      </w:r>
      <w:r w:rsidR="004C265B">
        <w:rPr>
          <w:rFonts w:asciiTheme="majorEastAsia" w:eastAsiaTheme="majorEastAsia" w:hAnsiTheme="majorEastAsia" w:hint="eastAsia"/>
          <w:szCs w:val="24"/>
        </w:rPr>
        <w:t>由于</w:t>
      </w:r>
      <w:r>
        <w:rPr>
          <w:rFonts w:asciiTheme="majorEastAsia" w:eastAsiaTheme="majorEastAsia" w:hAnsiTheme="majorEastAsia" w:hint="eastAsia"/>
          <w:szCs w:val="24"/>
        </w:rPr>
        <w:t>选择的</w:t>
      </w:r>
      <w:r w:rsidR="004C265B">
        <w:rPr>
          <w:rFonts w:asciiTheme="majorEastAsia" w:eastAsiaTheme="majorEastAsia" w:hAnsiTheme="majorEastAsia" w:hint="eastAsia"/>
          <w:szCs w:val="24"/>
        </w:rPr>
        <w:t>运输方各不相同。</w:t>
      </w:r>
      <w:r>
        <w:rPr>
          <w:rFonts w:asciiTheme="majorEastAsia" w:eastAsiaTheme="majorEastAsia" w:hAnsiTheme="majorEastAsia" w:hint="eastAsia"/>
          <w:szCs w:val="24"/>
        </w:rPr>
        <w:t>所以，查找或者关注某些区域的工程</w:t>
      </w:r>
      <w:r w:rsidR="004C265B">
        <w:rPr>
          <w:rFonts w:asciiTheme="majorEastAsia" w:eastAsiaTheme="majorEastAsia" w:hAnsiTheme="majorEastAsia" w:hint="eastAsia"/>
          <w:szCs w:val="24"/>
        </w:rPr>
        <w:t>土方运输</w:t>
      </w:r>
      <w:r>
        <w:rPr>
          <w:rFonts w:asciiTheme="majorEastAsia" w:eastAsiaTheme="majorEastAsia" w:hAnsiTheme="majorEastAsia" w:hint="eastAsia"/>
          <w:szCs w:val="24"/>
        </w:rPr>
        <w:t>情况就需要从不同的</w:t>
      </w:r>
      <w:r w:rsidR="004C265B">
        <w:rPr>
          <w:rFonts w:asciiTheme="majorEastAsia" w:eastAsiaTheme="majorEastAsia" w:hAnsiTheme="majorEastAsia" w:hint="eastAsia"/>
          <w:szCs w:val="24"/>
        </w:rPr>
        <w:t>运输方</w:t>
      </w:r>
      <w:r>
        <w:rPr>
          <w:rFonts w:asciiTheme="majorEastAsia" w:eastAsiaTheme="majorEastAsia" w:hAnsiTheme="majorEastAsia" w:hint="eastAsia"/>
          <w:szCs w:val="24"/>
        </w:rPr>
        <w:t>查找不同的信息，这就较为费时费力。</w:t>
      </w:r>
    </w:p>
    <w:p w:rsidR="006D2E6F" w:rsidRDefault="00AC7755">
      <w:pPr>
        <w:pStyle w:val="10"/>
        <w:ind w:firstLine="48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对于我们公司目前的产品推广而言，这种低效率的查找，已经占用了</w:t>
      </w:r>
      <w:r w:rsidR="004C265B">
        <w:rPr>
          <w:rFonts w:asciiTheme="majorEastAsia" w:eastAsiaTheme="majorEastAsia" w:hAnsiTheme="majorEastAsia" w:hint="eastAsia"/>
          <w:szCs w:val="24"/>
        </w:rPr>
        <w:t>工程人员</w:t>
      </w:r>
      <w:r>
        <w:rPr>
          <w:rFonts w:asciiTheme="majorEastAsia" w:eastAsiaTheme="majorEastAsia" w:hAnsiTheme="majorEastAsia" w:hint="eastAsia"/>
          <w:szCs w:val="24"/>
        </w:rPr>
        <w:t>大部分</w:t>
      </w:r>
      <w:r w:rsidR="004C265B">
        <w:rPr>
          <w:rFonts w:asciiTheme="majorEastAsia" w:eastAsiaTheme="majorEastAsia" w:hAnsiTheme="majorEastAsia" w:hint="eastAsia"/>
          <w:szCs w:val="24"/>
        </w:rPr>
        <w:t>的时间及精力</w:t>
      </w:r>
      <w:r>
        <w:rPr>
          <w:rFonts w:asciiTheme="majorEastAsia" w:eastAsiaTheme="majorEastAsia" w:hAnsiTheme="majorEastAsia" w:hint="eastAsia"/>
          <w:szCs w:val="24"/>
        </w:rPr>
        <w:t>。因此，本产品应运而生，专为收录整合建筑工程的</w:t>
      </w:r>
      <w:r w:rsidR="001C3125">
        <w:rPr>
          <w:rFonts w:asciiTheme="majorEastAsia" w:eastAsiaTheme="majorEastAsia" w:hAnsiTheme="majorEastAsia" w:hint="eastAsia"/>
          <w:szCs w:val="24"/>
        </w:rPr>
        <w:t>土方运输</w:t>
      </w:r>
      <w:r>
        <w:rPr>
          <w:rFonts w:asciiTheme="majorEastAsia" w:eastAsiaTheme="majorEastAsia" w:hAnsiTheme="majorEastAsia" w:hint="eastAsia"/>
          <w:szCs w:val="24"/>
        </w:rPr>
        <w:t>信息而打造。</w:t>
      </w:r>
    </w:p>
    <w:p w:rsidR="006D2E6F" w:rsidRDefault="00AC7755">
      <w:pPr>
        <w:pStyle w:val="10"/>
        <w:ind w:firstLine="480"/>
      </w:pPr>
      <w:r>
        <w:rPr>
          <w:rFonts w:asciiTheme="majorEastAsia" w:eastAsiaTheme="majorEastAsia" w:hAnsiTheme="majorEastAsia" w:hint="eastAsia"/>
          <w:szCs w:val="24"/>
        </w:rPr>
        <w:t>此外，困扰我们销售人员的问题，在其他企业也是普遍存在，很多企业也为此而感到头疼。而且解决这问题的类似产品在市面上并不多，即使有，也是针对不同的业务方向，竞争力度并不大，属于蓝海阶段，所以本产品也具备了一定的市场经济价值。</w:t>
      </w:r>
    </w:p>
    <w:p w:rsidR="006D2E6F" w:rsidRDefault="00AC7755">
      <w:pPr>
        <w:pStyle w:val="1"/>
      </w:pPr>
      <w:r>
        <w:rPr>
          <w:rFonts w:hint="eastAsia"/>
        </w:rPr>
        <w:t>产品目标分析</w:t>
      </w:r>
    </w:p>
    <w:p w:rsidR="006D2E6F" w:rsidRDefault="00AC7755">
      <w:pPr>
        <w:ind w:firstLineChars="200" w:firstLine="480"/>
      </w:pPr>
      <w:r>
        <w:rPr>
          <w:rFonts w:hint="eastAsia"/>
        </w:rPr>
        <w:t>本产品目标用户：</w:t>
      </w:r>
      <w:r w:rsidR="001C3125">
        <w:rPr>
          <w:rFonts w:hint="eastAsia"/>
        </w:rPr>
        <w:t>工程主要施工管理人员</w:t>
      </w:r>
      <w:r>
        <w:rPr>
          <w:rFonts w:hint="eastAsia"/>
        </w:rPr>
        <w:t>。主要解决</w:t>
      </w:r>
      <w:r w:rsidR="001C3125">
        <w:rPr>
          <w:rFonts w:hint="eastAsia"/>
        </w:rPr>
        <w:t>工程人员在查找土方运输信息费时费力等情况，提高工程</w:t>
      </w:r>
      <w:r>
        <w:rPr>
          <w:rFonts w:hint="eastAsia"/>
        </w:rPr>
        <w:t>人员的工作效率。</w:t>
      </w:r>
    </w:p>
    <w:p w:rsidR="006D2E6F" w:rsidRDefault="00AC7755">
      <w:r>
        <w:rPr>
          <w:rFonts w:hint="eastAsia"/>
        </w:rPr>
        <w:t xml:space="preserve">   </w:t>
      </w:r>
      <w:r>
        <w:rPr>
          <w:rFonts w:hint="eastAsia"/>
        </w:rPr>
        <w:t>产品系统须采用统一、开放、安全、可靠、可伸缩的软件体系架构，实现“统一规范、统一维护、统一管理、数据集中、管理集中，分级操作”的目标，促进业务协同与集中式数据资源共享和管理，减少系统的维护工作量。具备以下特性：</w:t>
      </w:r>
    </w:p>
    <w:p w:rsidR="006D2E6F" w:rsidRDefault="00AC7755" w:rsidP="00144130">
      <w:pPr>
        <w:numPr>
          <w:ilvl w:val="0"/>
          <w:numId w:val="2"/>
        </w:numPr>
        <w:tabs>
          <w:tab w:val="left" w:pos="480"/>
        </w:tabs>
        <w:spacing w:beforeLines="50" w:afterLines="50" w:line="240" w:lineRule="auto"/>
        <w:ind w:left="480" w:firstLine="0"/>
        <w:rPr>
          <w:rFonts w:ascii="宋体" w:eastAsia="宋体" w:hAnsi="宋体" w:cs="宋体"/>
          <w:b/>
          <w:bCs/>
          <w:szCs w:val="24"/>
        </w:rPr>
      </w:pPr>
      <w:r>
        <w:rPr>
          <w:rFonts w:ascii="宋体" w:eastAsia="宋体" w:hAnsi="宋体" w:cs="宋体" w:hint="eastAsia"/>
          <w:b/>
          <w:bCs/>
          <w:szCs w:val="24"/>
        </w:rPr>
        <w:t>标准化、规范化、流程化、可视化</w:t>
      </w:r>
    </w:p>
    <w:p w:rsidR="006D2E6F" w:rsidRDefault="00AC7755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实现信息抓取、分类、聚类、展示等功能，做到标准化、规范化、流程化、可视化。</w:t>
      </w:r>
    </w:p>
    <w:p w:rsidR="006D2E6F" w:rsidRDefault="00AC7755" w:rsidP="00144130">
      <w:pPr>
        <w:numPr>
          <w:ilvl w:val="0"/>
          <w:numId w:val="2"/>
        </w:numPr>
        <w:tabs>
          <w:tab w:val="left" w:pos="480"/>
        </w:tabs>
        <w:spacing w:beforeLines="50" w:afterLines="50" w:line="240" w:lineRule="auto"/>
        <w:ind w:left="480" w:firstLine="0"/>
        <w:rPr>
          <w:rFonts w:ascii="宋体" w:eastAsia="宋体" w:hAnsi="宋体" w:cs="宋体"/>
          <w:b/>
          <w:bCs/>
          <w:szCs w:val="24"/>
        </w:rPr>
      </w:pPr>
      <w:r>
        <w:rPr>
          <w:rFonts w:ascii="宋体" w:eastAsia="宋体" w:hAnsi="宋体" w:cs="宋体" w:hint="eastAsia"/>
          <w:b/>
          <w:bCs/>
          <w:szCs w:val="24"/>
        </w:rPr>
        <w:t>稳定性强，可扩展、可定制、可扩充</w:t>
      </w:r>
    </w:p>
    <w:p w:rsidR="006D2E6F" w:rsidRDefault="00AC7755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hint="eastAsia"/>
          <w:color w:val="000000"/>
        </w:rPr>
        <w:t>系统要求能够运转在多进程全天候状态下，对数据进行采集、分析，不发生数据读写拥塞、系统停止响应等非正常情况。</w:t>
      </w:r>
      <w:r>
        <w:rPr>
          <w:rFonts w:ascii="宋体" w:hAnsi="宋体" w:cs="宋体" w:hint="eastAsia"/>
          <w:szCs w:val="24"/>
        </w:rPr>
        <w:t>构建总体系统框架须具有可扩展性、可定制性，可持续进行功能和应用的扩充。定义出公共数据服务接口，支持后期API接口开发。</w:t>
      </w:r>
    </w:p>
    <w:p w:rsidR="006D2E6F" w:rsidRDefault="00AC7755" w:rsidP="00144130">
      <w:pPr>
        <w:numPr>
          <w:ilvl w:val="0"/>
          <w:numId w:val="2"/>
        </w:numPr>
        <w:tabs>
          <w:tab w:val="left" w:pos="480"/>
        </w:tabs>
        <w:spacing w:beforeLines="50" w:afterLines="50" w:line="240" w:lineRule="auto"/>
        <w:ind w:left="480" w:firstLine="0"/>
        <w:rPr>
          <w:rFonts w:ascii="宋体" w:eastAsia="宋体" w:hAnsi="宋体" w:cs="宋体"/>
          <w:b/>
          <w:bCs/>
          <w:szCs w:val="24"/>
        </w:rPr>
      </w:pPr>
      <w:r>
        <w:rPr>
          <w:rFonts w:ascii="宋体" w:eastAsia="宋体" w:hAnsi="宋体" w:cs="宋体" w:hint="eastAsia"/>
          <w:b/>
          <w:bCs/>
          <w:szCs w:val="24"/>
        </w:rPr>
        <w:t>易管理、易操作、易维护</w:t>
      </w:r>
    </w:p>
    <w:p w:rsidR="006D2E6F" w:rsidRDefault="00AC7755">
      <w:pPr>
        <w:ind w:firstLineChars="200" w:firstLine="480"/>
        <w:rPr>
          <w:rFonts w:ascii="宋体" w:hAnsi="宋体"/>
          <w:color w:val="000000"/>
        </w:rPr>
      </w:pPr>
      <w:r>
        <w:rPr>
          <w:rFonts w:hint="eastAsia"/>
        </w:rPr>
        <w:lastRenderedPageBreak/>
        <w:t>系统“统一规范、统一维护、统一管理、数据集中、管理集中，分级操作”</w:t>
      </w:r>
      <w:r>
        <w:rPr>
          <w:rFonts w:ascii="宋体" w:hAnsi="宋体" w:hint="eastAsia"/>
          <w:color w:val="000000"/>
        </w:rPr>
        <w:t>在服务期内系统自动升级，免维护。</w:t>
      </w:r>
    </w:p>
    <w:p w:rsidR="006D2E6F" w:rsidRDefault="00AC7755">
      <w:pPr>
        <w:pStyle w:val="1"/>
      </w:pPr>
      <w:r>
        <w:rPr>
          <w:rFonts w:hint="eastAsia"/>
        </w:rPr>
        <w:t>功能流程</w:t>
      </w:r>
    </w:p>
    <w:p w:rsidR="006D2E6F" w:rsidRDefault="00AC7755">
      <w:pPr>
        <w:pStyle w:val="2"/>
      </w:pPr>
      <w:r>
        <w:rPr>
          <w:rFonts w:hint="eastAsia"/>
        </w:rPr>
        <w:t>整体业务流程</w:t>
      </w:r>
    </w:p>
    <w:p w:rsidR="006D2E6F" w:rsidRDefault="00E81D0A">
      <w:pPr>
        <w:jc w:val="center"/>
      </w:pPr>
      <w:r>
        <w:rPr>
          <w:noProof/>
        </w:rPr>
        <w:drawing>
          <wp:inline distT="0" distB="0" distL="0" distR="0">
            <wp:extent cx="5274310" cy="3696170"/>
            <wp:effectExtent l="19050" t="0" r="2540" b="0"/>
            <wp:docPr id="1" name="图片 4" descr="C:\Users\lenovo\Desktop\基础模板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基础模板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E6F" w:rsidRDefault="00E81D0A">
      <w:pPr>
        <w:pStyle w:val="2"/>
      </w:pPr>
      <w:r>
        <w:rPr>
          <w:rFonts w:hint="eastAsia"/>
        </w:rPr>
        <w:lastRenderedPageBreak/>
        <w:t>土方</w:t>
      </w:r>
      <w:r w:rsidR="00AC7755">
        <w:rPr>
          <w:rFonts w:hint="eastAsia"/>
        </w:rPr>
        <w:t>信息功能流程</w:t>
      </w:r>
    </w:p>
    <w:p w:rsidR="006D2E6F" w:rsidRDefault="00E81D0A" w:rsidP="00E81D0A">
      <w:pPr>
        <w:ind w:firstLineChars="200" w:firstLine="480"/>
        <w:jc w:val="center"/>
        <w:rPr>
          <w:rFonts w:ascii="宋体" w:hAnsi="宋体"/>
          <w:color w:val="000000"/>
        </w:rPr>
      </w:pPr>
      <w:r>
        <w:rPr>
          <w:rFonts w:ascii="宋体" w:hAnsi="宋体"/>
          <w:noProof/>
          <w:color w:val="000000"/>
        </w:rPr>
        <w:drawing>
          <wp:inline distT="0" distB="0" distL="0" distR="0">
            <wp:extent cx="3601974" cy="4624621"/>
            <wp:effectExtent l="19050" t="0" r="0" b="0"/>
            <wp:docPr id="6" name="图片 6" descr="C:\Users\lenovo\Desktop\基础模板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基础模板1 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023" cy="4624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E6F" w:rsidRDefault="00AC7755" w:rsidP="00CF3146">
      <w:pPr>
        <w:pStyle w:val="1"/>
      </w:pPr>
      <w:r>
        <w:rPr>
          <w:rFonts w:hint="eastAsia"/>
        </w:rPr>
        <w:t>功能设计</w:t>
      </w:r>
    </w:p>
    <w:tbl>
      <w:tblPr>
        <w:tblStyle w:val="a5"/>
        <w:tblW w:w="8940" w:type="dxa"/>
        <w:tblLayout w:type="fixed"/>
        <w:tblLook w:val="04A0"/>
      </w:tblPr>
      <w:tblGrid>
        <w:gridCol w:w="636"/>
        <w:gridCol w:w="880"/>
        <w:gridCol w:w="912"/>
        <w:gridCol w:w="879"/>
        <w:gridCol w:w="963"/>
        <w:gridCol w:w="853"/>
        <w:gridCol w:w="3817"/>
      </w:tblGrid>
      <w:tr w:rsidR="006D2E6F" w:rsidTr="003D640A">
        <w:trPr>
          <w:trHeight w:val="1090"/>
        </w:trPr>
        <w:tc>
          <w:tcPr>
            <w:tcW w:w="636" w:type="dxa"/>
            <w:vAlign w:val="center"/>
          </w:tcPr>
          <w:p w:rsidR="006D2E6F" w:rsidRDefault="00AC77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880" w:type="dxa"/>
            <w:vAlign w:val="center"/>
          </w:tcPr>
          <w:p w:rsidR="006D2E6F" w:rsidRDefault="00AC77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912" w:type="dxa"/>
            <w:vAlign w:val="center"/>
          </w:tcPr>
          <w:p w:rsidR="006D2E6F" w:rsidRDefault="00AC77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一级页面</w:t>
            </w:r>
          </w:p>
        </w:tc>
        <w:tc>
          <w:tcPr>
            <w:tcW w:w="879" w:type="dxa"/>
            <w:vAlign w:val="center"/>
          </w:tcPr>
          <w:p w:rsidR="006D2E6F" w:rsidRDefault="00AC77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二级页面</w:t>
            </w:r>
          </w:p>
        </w:tc>
        <w:tc>
          <w:tcPr>
            <w:tcW w:w="963" w:type="dxa"/>
            <w:vAlign w:val="center"/>
          </w:tcPr>
          <w:p w:rsidR="006D2E6F" w:rsidRDefault="00AC77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三级页面</w:t>
            </w:r>
          </w:p>
        </w:tc>
        <w:tc>
          <w:tcPr>
            <w:tcW w:w="853" w:type="dxa"/>
            <w:vAlign w:val="center"/>
          </w:tcPr>
          <w:p w:rsidR="006D2E6F" w:rsidRDefault="00AC77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四级页面</w:t>
            </w:r>
          </w:p>
        </w:tc>
        <w:tc>
          <w:tcPr>
            <w:tcW w:w="3817" w:type="dxa"/>
            <w:vAlign w:val="center"/>
          </w:tcPr>
          <w:p w:rsidR="006D2E6F" w:rsidRDefault="00AC77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功能描述</w:t>
            </w:r>
          </w:p>
        </w:tc>
      </w:tr>
      <w:tr w:rsidR="006D2E6F" w:rsidTr="003D640A">
        <w:trPr>
          <w:trHeight w:val="1864"/>
        </w:trPr>
        <w:tc>
          <w:tcPr>
            <w:tcW w:w="636" w:type="dxa"/>
            <w:vAlign w:val="center"/>
          </w:tcPr>
          <w:p w:rsidR="006D2E6F" w:rsidRDefault="00AC775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0" w:type="dxa"/>
            <w:vAlign w:val="center"/>
          </w:tcPr>
          <w:p w:rsidR="006D2E6F" w:rsidRDefault="00AC7755">
            <w:pPr>
              <w:jc w:val="center"/>
            </w:pPr>
            <w:r>
              <w:rPr>
                <w:rFonts w:hint="eastAsia"/>
              </w:rPr>
              <w:t>账号</w:t>
            </w:r>
          </w:p>
        </w:tc>
        <w:tc>
          <w:tcPr>
            <w:tcW w:w="912" w:type="dxa"/>
            <w:vAlign w:val="center"/>
          </w:tcPr>
          <w:p w:rsidR="006D2E6F" w:rsidRDefault="006D2E6F">
            <w:pPr>
              <w:jc w:val="center"/>
            </w:pPr>
          </w:p>
        </w:tc>
        <w:tc>
          <w:tcPr>
            <w:tcW w:w="879" w:type="dxa"/>
            <w:vAlign w:val="center"/>
          </w:tcPr>
          <w:p w:rsidR="006D2E6F" w:rsidRDefault="006D2E6F">
            <w:pPr>
              <w:jc w:val="center"/>
            </w:pPr>
          </w:p>
        </w:tc>
        <w:tc>
          <w:tcPr>
            <w:tcW w:w="963" w:type="dxa"/>
            <w:vAlign w:val="center"/>
          </w:tcPr>
          <w:p w:rsidR="006D2E6F" w:rsidRDefault="006D2E6F">
            <w:pPr>
              <w:jc w:val="center"/>
            </w:pPr>
          </w:p>
        </w:tc>
        <w:tc>
          <w:tcPr>
            <w:tcW w:w="853" w:type="dxa"/>
            <w:vAlign w:val="center"/>
          </w:tcPr>
          <w:p w:rsidR="006D2E6F" w:rsidRDefault="006D2E6F">
            <w:pPr>
              <w:jc w:val="center"/>
            </w:pPr>
          </w:p>
        </w:tc>
        <w:tc>
          <w:tcPr>
            <w:tcW w:w="3817" w:type="dxa"/>
          </w:tcPr>
          <w:p w:rsidR="006D2E6F" w:rsidRDefault="00AC7755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管理员可设定使用人员权限；</w:t>
            </w:r>
          </w:p>
          <w:p w:rsidR="006D2E6F" w:rsidRDefault="00D76205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没有增加工程</w:t>
            </w:r>
            <w:r w:rsidR="003A0795">
              <w:rPr>
                <w:rFonts w:hint="eastAsia"/>
              </w:rPr>
              <w:t>权限</w:t>
            </w:r>
            <w:r>
              <w:rPr>
                <w:rFonts w:hint="eastAsia"/>
              </w:rPr>
              <w:t>的人员不显示添加工程按钮</w:t>
            </w:r>
            <w:r w:rsidR="00AC7755">
              <w:rPr>
                <w:rFonts w:hint="eastAsia"/>
              </w:rPr>
              <w:t>。</w:t>
            </w:r>
          </w:p>
          <w:p w:rsidR="00D76205" w:rsidRDefault="00D76205" w:rsidP="003A0795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非管理员不显示</w:t>
            </w:r>
            <w:r w:rsidR="003A0795">
              <w:rPr>
                <w:rFonts w:hint="eastAsia"/>
              </w:rPr>
              <w:t>用户</w:t>
            </w:r>
            <w:r>
              <w:rPr>
                <w:rFonts w:hint="eastAsia"/>
              </w:rPr>
              <w:t>按钮。</w:t>
            </w:r>
          </w:p>
          <w:p w:rsidR="003A0795" w:rsidRDefault="003A0795" w:rsidP="003A0795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管理员可设置子管理员与用户</w:t>
            </w:r>
          </w:p>
          <w:p w:rsidR="003A0795" w:rsidRDefault="003A0795" w:rsidP="003A0795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子管理权限除了删除操作其余与管理员一致</w:t>
            </w:r>
          </w:p>
          <w:p w:rsidR="003A0795" w:rsidRDefault="003A0795" w:rsidP="003A0795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用户只能查看自己的信息和对账</w:t>
            </w:r>
          </w:p>
        </w:tc>
      </w:tr>
      <w:tr w:rsidR="006D2E6F" w:rsidTr="003D640A">
        <w:trPr>
          <w:trHeight w:val="3959"/>
        </w:trPr>
        <w:tc>
          <w:tcPr>
            <w:tcW w:w="636" w:type="dxa"/>
            <w:vAlign w:val="center"/>
          </w:tcPr>
          <w:p w:rsidR="006D2E6F" w:rsidRDefault="00AC7755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880" w:type="dxa"/>
            <w:vAlign w:val="center"/>
          </w:tcPr>
          <w:p w:rsidR="006D2E6F" w:rsidRDefault="00AC7755"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912" w:type="dxa"/>
            <w:vAlign w:val="center"/>
          </w:tcPr>
          <w:p w:rsidR="006D2E6F" w:rsidRDefault="006D2E6F">
            <w:pPr>
              <w:jc w:val="center"/>
            </w:pPr>
          </w:p>
        </w:tc>
        <w:tc>
          <w:tcPr>
            <w:tcW w:w="879" w:type="dxa"/>
            <w:vAlign w:val="center"/>
          </w:tcPr>
          <w:p w:rsidR="006D2E6F" w:rsidRDefault="006D2E6F">
            <w:pPr>
              <w:jc w:val="center"/>
            </w:pPr>
          </w:p>
        </w:tc>
        <w:tc>
          <w:tcPr>
            <w:tcW w:w="963" w:type="dxa"/>
            <w:vAlign w:val="center"/>
          </w:tcPr>
          <w:p w:rsidR="006D2E6F" w:rsidRDefault="006D2E6F">
            <w:pPr>
              <w:jc w:val="center"/>
            </w:pPr>
          </w:p>
        </w:tc>
        <w:tc>
          <w:tcPr>
            <w:tcW w:w="853" w:type="dxa"/>
            <w:vAlign w:val="center"/>
          </w:tcPr>
          <w:p w:rsidR="006D2E6F" w:rsidRDefault="006D2E6F">
            <w:pPr>
              <w:jc w:val="center"/>
            </w:pPr>
          </w:p>
        </w:tc>
        <w:tc>
          <w:tcPr>
            <w:tcW w:w="3817" w:type="dxa"/>
          </w:tcPr>
          <w:p w:rsidR="006D2E6F" w:rsidRDefault="00AC7755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由管理人员提供登录账号及初始密码；</w:t>
            </w:r>
          </w:p>
          <w:p w:rsidR="006D2E6F" w:rsidRDefault="00AC7755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当账户及密码输入错误时，提示“账户与密码不匹配，请联系管理人员”；</w:t>
            </w:r>
          </w:p>
          <w:p w:rsidR="006D2E6F" w:rsidRDefault="00AC7755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当账户、密码正确时，进入系统首页；</w:t>
            </w:r>
          </w:p>
          <w:p w:rsidR="006D2E6F" w:rsidRDefault="00AC7755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支持记忆登录，时间为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天。</w:t>
            </w:r>
          </w:p>
        </w:tc>
      </w:tr>
      <w:tr w:rsidR="006D2E6F" w:rsidTr="003D640A">
        <w:trPr>
          <w:trHeight w:val="573"/>
        </w:trPr>
        <w:tc>
          <w:tcPr>
            <w:tcW w:w="636" w:type="dxa"/>
            <w:vAlign w:val="center"/>
          </w:tcPr>
          <w:p w:rsidR="006D2E6F" w:rsidRDefault="00AC775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80" w:type="dxa"/>
            <w:vAlign w:val="center"/>
          </w:tcPr>
          <w:p w:rsidR="006D2E6F" w:rsidRDefault="00AC7755">
            <w:pPr>
              <w:jc w:val="center"/>
            </w:pPr>
            <w:r>
              <w:rPr>
                <w:rFonts w:hint="eastAsia"/>
              </w:rPr>
              <w:t>注销</w:t>
            </w:r>
          </w:p>
        </w:tc>
        <w:tc>
          <w:tcPr>
            <w:tcW w:w="912" w:type="dxa"/>
            <w:vAlign w:val="center"/>
          </w:tcPr>
          <w:p w:rsidR="006D2E6F" w:rsidRDefault="00AC7755">
            <w:pPr>
              <w:jc w:val="center"/>
            </w:pPr>
            <w:r>
              <w:rPr>
                <w:rFonts w:hint="eastAsia"/>
              </w:rPr>
              <w:t>一级</w:t>
            </w:r>
          </w:p>
        </w:tc>
        <w:tc>
          <w:tcPr>
            <w:tcW w:w="879" w:type="dxa"/>
            <w:vAlign w:val="center"/>
          </w:tcPr>
          <w:p w:rsidR="006D2E6F" w:rsidRDefault="006D2E6F">
            <w:pPr>
              <w:jc w:val="center"/>
            </w:pPr>
          </w:p>
        </w:tc>
        <w:tc>
          <w:tcPr>
            <w:tcW w:w="963" w:type="dxa"/>
            <w:vAlign w:val="center"/>
          </w:tcPr>
          <w:p w:rsidR="006D2E6F" w:rsidRDefault="006D2E6F">
            <w:pPr>
              <w:jc w:val="center"/>
            </w:pPr>
          </w:p>
        </w:tc>
        <w:tc>
          <w:tcPr>
            <w:tcW w:w="853" w:type="dxa"/>
            <w:vAlign w:val="center"/>
          </w:tcPr>
          <w:p w:rsidR="006D2E6F" w:rsidRDefault="006D2E6F">
            <w:pPr>
              <w:jc w:val="center"/>
            </w:pPr>
          </w:p>
        </w:tc>
        <w:tc>
          <w:tcPr>
            <w:tcW w:w="3817" w:type="dxa"/>
          </w:tcPr>
          <w:p w:rsidR="006D2E6F" w:rsidRDefault="00AC775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点击注销，跳转至登录界面</w:t>
            </w:r>
          </w:p>
        </w:tc>
      </w:tr>
      <w:tr w:rsidR="006D2E6F" w:rsidTr="003D640A">
        <w:trPr>
          <w:trHeight w:val="2514"/>
        </w:trPr>
        <w:tc>
          <w:tcPr>
            <w:tcW w:w="636" w:type="dxa"/>
            <w:vAlign w:val="center"/>
          </w:tcPr>
          <w:p w:rsidR="006D2E6F" w:rsidRDefault="00AC775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80" w:type="dxa"/>
            <w:vAlign w:val="center"/>
          </w:tcPr>
          <w:p w:rsidR="006D2E6F" w:rsidRDefault="00D76205">
            <w:pPr>
              <w:jc w:val="center"/>
            </w:pPr>
            <w:r>
              <w:rPr>
                <w:rFonts w:hint="eastAsia"/>
              </w:rPr>
              <w:t>工程列表</w:t>
            </w:r>
          </w:p>
        </w:tc>
        <w:tc>
          <w:tcPr>
            <w:tcW w:w="912" w:type="dxa"/>
            <w:vAlign w:val="center"/>
          </w:tcPr>
          <w:p w:rsidR="006D2E6F" w:rsidRDefault="00AC7755">
            <w:pPr>
              <w:jc w:val="center"/>
            </w:pPr>
            <w:r>
              <w:rPr>
                <w:rFonts w:hint="eastAsia"/>
              </w:rPr>
              <w:t>一级</w:t>
            </w:r>
          </w:p>
        </w:tc>
        <w:tc>
          <w:tcPr>
            <w:tcW w:w="879" w:type="dxa"/>
            <w:vAlign w:val="center"/>
          </w:tcPr>
          <w:p w:rsidR="006D2E6F" w:rsidRDefault="006D2E6F">
            <w:pPr>
              <w:jc w:val="center"/>
            </w:pPr>
          </w:p>
        </w:tc>
        <w:tc>
          <w:tcPr>
            <w:tcW w:w="963" w:type="dxa"/>
            <w:vAlign w:val="center"/>
          </w:tcPr>
          <w:p w:rsidR="006D2E6F" w:rsidRDefault="006D2E6F">
            <w:pPr>
              <w:jc w:val="center"/>
            </w:pPr>
          </w:p>
        </w:tc>
        <w:tc>
          <w:tcPr>
            <w:tcW w:w="853" w:type="dxa"/>
            <w:vAlign w:val="center"/>
          </w:tcPr>
          <w:p w:rsidR="006D2E6F" w:rsidRDefault="006D2E6F">
            <w:pPr>
              <w:jc w:val="center"/>
            </w:pPr>
          </w:p>
        </w:tc>
        <w:tc>
          <w:tcPr>
            <w:tcW w:w="3817" w:type="dxa"/>
          </w:tcPr>
          <w:p w:rsidR="00D76205" w:rsidRDefault="00D76205" w:rsidP="00D76205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添加工程</w:t>
            </w:r>
            <w:r w:rsidR="00AC7755">
              <w:rPr>
                <w:rFonts w:hint="eastAsia"/>
              </w:rPr>
              <w:t>：</w:t>
            </w:r>
            <w:r>
              <w:rPr>
                <w:rFonts w:hint="eastAsia"/>
              </w:rPr>
              <w:t>管理员有权限使用，被管理员分配权限的用户有权限使用。</w:t>
            </w:r>
          </w:p>
          <w:p w:rsidR="00D76205" w:rsidRDefault="00D76205" w:rsidP="00D76205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后台管理：仅管理员有此权限</w:t>
            </w:r>
          </w:p>
          <w:p w:rsidR="006D2E6F" w:rsidRDefault="006D2E6F" w:rsidP="00D76205"/>
        </w:tc>
      </w:tr>
      <w:tr w:rsidR="006D2E6F" w:rsidTr="003D640A">
        <w:trPr>
          <w:trHeight w:val="1070"/>
        </w:trPr>
        <w:tc>
          <w:tcPr>
            <w:tcW w:w="636" w:type="dxa"/>
            <w:vAlign w:val="center"/>
          </w:tcPr>
          <w:p w:rsidR="006D2E6F" w:rsidRDefault="00AC775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80" w:type="dxa"/>
            <w:vAlign w:val="center"/>
          </w:tcPr>
          <w:p w:rsidR="006D2E6F" w:rsidRDefault="00D76205">
            <w:pPr>
              <w:jc w:val="center"/>
            </w:pPr>
            <w:r>
              <w:rPr>
                <w:rFonts w:hint="eastAsia"/>
              </w:rPr>
              <w:t>运输</w:t>
            </w:r>
          </w:p>
        </w:tc>
        <w:tc>
          <w:tcPr>
            <w:tcW w:w="912" w:type="dxa"/>
            <w:vAlign w:val="center"/>
          </w:tcPr>
          <w:p w:rsidR="006D2E6F" w:rsidRDefault="006D2E6F">
            <w:pPr>
              <w:jc w:val="center"/>
            </w:pPr>
          </w:p>
        </w:tc>
        <w:tc>
          <w:tcPr>
            <w:tcW w:w="879" w:type="dxa"/>
            <w:vAlign w:val="center"/>
          </w:tcPr>
          <w:p w:rsidR="006D2E6F" w:rsidRDefault="00D76205">
            <w:pPr>
              <w:jc w:val="center"/>
            </w:pPr>
            <w:r>
              <w:rPr>
                <w:rFonts w:hint="eastAsia"/>
              </w:rPr>
              <w:t>二级</w:t>
            </w:r>
          </w:p>
        </w:tc>
        <w:tc>
          <w:tcPr>
            <w:tcW w:w="963" w:type="dxa"/>
            <w:vAlign w:val="center"/>
          </w:tcPr>
          <w:p w:rsidR="006D2E6F" w:rsidRDefault="006D2E6F">
            <w:pPr>
              <w:jc w:val="center"/>
            </w:pPr>
          </w:p>
        </w:tc>
        <w:tc>
          <w:tcPr>
            <w:tcW w:w="853" w:type="dxa"/>
            <w:vAlign w:val="center"/>
          </w:tcPr>
          <w:p w:rsidR="006D2E6F" w:rsidRDefault="006D2E6F">
            <w:pPr>
              <w:jc w:val="center"/>
            </w:pPr>
          </w:p>
        </w:tc>
        <w:tc>
          <w:tcPr>
            <w:tcW w:w="3817" w:type="dxa"/>
          </w:tcPr>
          <w:p w:rsidR="000366CD" w:rsidRDefault="000366CD" w:rsidP="000366CD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展示实时的运输信息，。</w:t>
            </w:r>
          </w:p>
          <w:p w:rsidR="006D2E6F" w:rsidRDefault="000366CD" w:rsidP="000366CD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添加车辆按钮。</w:t>
            </w:r>
            <w:r>
              <w:t xml:space="preserve"> </w:t>
            </w:r>
          </w:p>
          <w:p w:rsidR="00CF3146" w:rsidRDefault="00CF3146" w:rsidP="000366CD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修改车辆信息页面与车辆详情页一样，这里我就不细做了。</w:t>
            </w:r>
          </w:p>
          <w:p w:rsidR="003D640A" w:rsidRDefault="003D640A" w:rsidP="000366CD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用户只能看自己的运输信息，管理员显示全部。</w:t>
            </w:r>
          </w:p>
        </w:tc>
      </w:tr>
      <w:tr w:rsidR="006D2E6F" w:rsidRPr="00CF3146" w:rsidTr="003D640A">
        <w:trPr>
          <w:trHeight w:val="1070"/>
        </w:trPr>
        <w:tc>
          <w:tcPr>
            <w:tcW w:w="636" w:type="dxa"/>
            <w:vAlign w:val="center"/>
          </w:tcPr>
          <w:p w:rsidR="006D2E6F" w:rsidRDefault="00AC775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80" w:type="dxa"/>
            <w:vAlign w:val="center"/>
          </w:tcPr>
          <w:p w:rsidR="006D2E6F" w:rsidRDefault="000366CD">
            <w:pPr>
              <w:jc w:val="center"/>
            </w:pPr>
            <w:r>
              <w:rPr>
                <w:rFonts w:hint="eastAsia"/>
              </w:rPr>
              <w:t>添加车辆</w:t>
            </w:r>
          </w:p>
        </w:tc>
        <w:tc>
          <w:tcPr>
            <w:tcW w:w="912" w:type="dxa"/>
            <w:vAlign w:val="center"/>
          </w:tcPr>
          <w:p w:rsidR="006D2E6F" w:rsidRDefault="006D2E6F">
            <w:pPr>
              <w:jc w:val="center"/>
            </w:pPr>
          </w:p>
        </w:tc>
        <w:tc>
          <w:tcPr>
            <w:tcW w:w="879" w:type="dxa"/>
            <w:vAlign w:val="center"/>
          </w:tcPr>
          <w:p w:rsidR="006D2E6F" w:rsidRDefault="006D2E6F">
            <w:pPr>
              <w:jc w:val="center"/>
            </w:pPr>
          </w:p>
        </w:tc>
        <w:tc>
          <w:tcPr>
            <w:tcW w:w="963" w:type="dxa"/>
            <w:vAlign w:val="center"/>
          </w:tcPr>
          <w:p w:rsidR="006D2E6F" w:rsidRDefault="000366CD">
            <w:pPr>
              <w:jc w:val="center"/>
            </w:pPr>
            <w:r>
              <w:rPr>
                <w:rFonts w:hint="eastAsia"/>
              </w:rPr>
              <w:t>三级</w:t>
            </w:r>
          </w:p>
        </w:tc>
        <w:tc>
          <w:tcPr>
            <w:tcW w:w="853" w:type="dxa"/>
            <w:vAlign w:val="center"/>
          </w:tcPr>
          <w:p w:rsidR="006D2E6F" w:rsidRDefault="006D2E6F">
            <w:pPr>
              <w:jc w:val="center"/>
            </w:pPr>
          </w:p>
        </w:tc>
        <w:tc>
          <w:tcPr>
            <w:tcW w:w="3817" w:type="dxa"/>
          </w:tcPr>
          <w:p w:rsidR="000366CD" w:rsidRDefault="000366CD" w:rsidP="000366CD">
            <w:pPr>
              <w:pStyle w:val="a7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显示车辆总数。</w:t>
            </w:r>
          </w:p>
          <w:p w:rsidR="003715B6" w:rsidRDefault="000366CD" w:rsidP="003715B6">
            <w:pPr>
              <w:pStyle w:val="a7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录入车辆信息</w:t>
            </w:r>
            <w:r>
              <w:t xml:space="preserve"> </w:t>
            </w:r>
            <w:r w:rsidR="003715B6">
              <w:rPr>
                <w:rFonts w:hint="eastAsia"/>
              </w:rPr>
              <w:t>.</w:t>
            </w:r>
          </w:p>
          <w:p w:rsidR="00CF3146" w:rsidRDefault="00CF3146" w:rsidP="003715B6">
            <w:pPr>
              <w:pStyle w:val="a7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录入时间自动匹配，不要手动输入。</w:t>
            </w:r>
          </w:p>
          <w:p w:rsidR="003D640A" w:rsidRDefault="003D640A" w:rsidP="003715B6">
            <w:pPr>
              <w:pStyle w:val="a7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管理员才展示此功能按钮。</w:t>
            </w:r>
          </w:p>
        </w:tc>
      </w:tr>
      <w:tr w:rsidR="003D640A" w:rsidRPr="00CF3146" w:rsidTr="003D640A">
        <w:trPr>
          <w:trHeight w:val="1070"/>
        </w:trPr>
        <w:tc>
          <w:tcPr>
            <w:tcW w:w="636" w:type="dxa"/>
            <w:vAlign w:val="center"/>
          </w:tcPr>
          <w:p w:rsidR="003D640A" w:rsidRDefault="003D640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80" w:type="dxa"/>
            <w:vAlign w:val="center"/>
          </w:tcPr>
          <w:p w:rsidR="003D640A" w:rsidRDefault="003D640A">
            <w:pPr>
              <w:jc w:val="center"/>
            </w:pPr>
            <w:r>
              <w:rPr>
                <w:rFonts w:hint="eastAsia"/>
              </w:rPr>
              <w:t>核对信息</w:t>
            </w:r>
          </w:p>
        </w:tc>
        <w:tc>
          <w:tcPr>
            <w:tcW w:w="912" w:type="dxa"/>
            <w:vAlign w:val="center"/>
          </w:tcPr>
          <w:p w:rsidR="003D640A" w:rsidRDefault="003D640A">
            <w:pPr>
              <w:jc w:val="center"/>
            </w:pPr>
          </w:p>
        </w:tc>
        <w:tc>
          <w:tcPr>
            <w:tcW w:w="879" w:type="dxa"/>
            <w:vAlign w:val="center"/>
          </w:tcPr>
          <w:p w:rsidR="003D640A" w:rsidRDefault="003D640A">
            <w:pPr>
              <w:jc w:val="center"/>
            </w:pPr>
          </w:p>
        </w:tc>
        <w:tc>
          <w:tcPr>
            <w:tcW w:w="963" w:type="dxa"/>
            <w:vAlign w:val="center"/>
          </w:tcPr>
          <w:p w:rsidR="003D640A" w:rsidRDefault="003D640A">
            <w:pPr>
              <w:jc w:val="center"/>
            </w:pPr>
            <w:r>
              <w:rPr>
                <w:rFonts w:hint="eastAsia"/>
              </w:rPr>
              <w:t>三级</w:t>
            </w:r>
          </w:p>
        </w:tc>
        <w:tc>
          <w:tcPr>
            <w:tcW w:w="853" w:type="dxa"/>
            <w:vAlign w:val="center"/>
          </w:tcPr>
          <w:p w:rsidR="003D640A" w:rsidRDefault="003D640A">
            <w:pPr>
              <w:jc w:val="center"/>
            </w:pPr>
          </w:p>
        </w:tc>
        <w:tc>
          <w:tcPr>
            <w:tcW w:w="3817" w:type="dxa"/>
          </w:tcPr>
          <w:p w:rsidR="003D640A" w:rsidRDefault="003D640A" w:rsidP="003D640A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用户对自己当日的运输信息进行确认，待管理员确认后核对成功</w:t>
            </w:r>
            <w:r w:rsidR="00144130">
              <w:rPr>
                <w:rFonts w:hint="eastAsia"/>
              </w:rPr>
              <w:t>,</w:t>
            </w:r>
            <w:r w:rsidR="00144130">
              <w:rPr>
                <w:rFonts w:hint="eastAsia"/>
              </w:rPr>
              <w:t>为通过的线下去找管理员。</w:t>
            </w:r>
          </w:p>
        </w:tc>
      </w:tr>
      <w:tr w:rsidR="006D2E6F" w:rsidTr="003D640A">
        <w:trPr>
          <w:trHeight w:val="1112"/>
        </w:trPr>
        <w:tc>
          <w:tcPr>
            <w:tcW w:w="636" w:type="dxa"/>
            <w:vAlign w:val="center"/>
          </w:tcPr>
          <w:p w:rsidR="006D2E6F" w:rsidRDefault="003D640A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880" w:type="dxa"/>
            <w:vAlign w:val="center"/>
          </w:tcPr>
          <w:p w:rsidR="006D2E6F" w:rsidRDefault="00144130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912" w:type="dxa"/>
            <w:vAlign w:val="center"/>
          </w:tcPr>
          <w:p w:rsidR="006D2E6F" w:rsidRDefault="006D2E6F">
            <w:pPr>
              <w:jc w:val="center"/>
            </w:pPr>
          </w:p>
        </w:tc>
        <w:tc>
          <w:tcPr>
            <w:tcW w:w="879" w:type="dxa"/>
            <w:vAlign w:val="center"/>
          </w:tcPr>
          <w:p w:rsidR="006D2E6F" w:rsidRDefault="00D76205">
            <w:pPr>
              <w:jc w:val="center"/>
            </w:pPr>
            <w:r>
              <w:rPr>
                <w:rFonts w:hint="eastAsia"/>
              </w:rPr>
              <w:t>二级</w:t>
            </w:r>
          </w:p>
        </w:tc>
        <w:tc>
          <w:tcPr>
            <w:tcW w:w="963" w:type="dxa"/>
            <w:vAlign w:val="center"/>
          </w:tcPr>
          <w:p w:rsidR="006D2E6F" w:rsidRDefault="006D2E6F">
            <w:pPr>
              <w:jc w:val="center"/>
            </w:pPr>
          </w:p>
        </w:tc>
        <w:tc>
          <w:tcPr>
            <w:tcW w:w="853" w:type="dxa"/>
            <w:vAlign w:val="center"/>
          </w:tcPr>
          <w:p w:rsidR="006D2E6F" w:rsidRDefault="006D2E6F">
            <w:pPr>
              <w:jc w:val="center"/>
            </w:pPr>
          </w:p>
        </w:tc>
        <w:tc>
          <w:tcPr>
            <w:tcW w:w="3817" w:type="dxa"/>
          </w:tcPr>
          <w:p w:rsidR="006D2E6F" w:rsidRDefault="003715B6" w:rsidP="003715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管理员才有权限进入</w:t>
            </w:r>
          </w:p>
          <w:p w:rsidR="003715B6" w:rsidRDefault="003715B6" w:rsidP="00144130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录入用户</w:t>
            </w:r>
            <w:r w:rsidR="00144130">
              <w:rPr>
                <w:rFonts w:hint="eastAsia"/>
              </w:rPr>
              <w:t>时确认管理员或者司机权限。</w:t>
            </w:r>
          </w:p>
        </w:tc>
      </w:tr>
    </w:tbl>
    <w:p w:rsidR="00CF3146" w:rsidRPr="00CF3146" w:rsidRDefault="00CF3146" w:rsidP="00CF3146"/>
    <w:tbl>
      <w:tblPr>
        <w:tblStyle w:val="a5"/>
        <w:tblW w:w="8897" w:type="dxa"/>
        <w:tblLayout w:type="fixed"/>
        <w:tblLook w:val="04A0"/>
      </w:tblPr>
      <w:tblGrid>
        <w:gridCol w:w="546"/>
        <w:gridCol w:w="847"/>
        <w:gridCol w:w="638"/>
        <w:gridCol w:w="645"/>
        <w:gridCol w:w="677"/>
        <w:gridCol w:w="655"/>
        <w:gridCol w:w="4889"/>
      </w:tblGrid>
      <w:tr w:rsidR="006D2E6F" w:rsidTr="0015760E">
        <w:trPr>
          <w:trHeight w:val="836"/>
        </w:trPr>
        <w:tc>
          <w:tcPr>
            <w:tcW w:w="546" w:type="dxa"/>
            <w:vAlign w:val="center"/>
          </w:tcPr>
          <w:p w:rsidR="006D2E6F" w:rsidRPr="003715B6" w:rsidRDefault="003D640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9</w:t>
            </w:r>
          </w:p>
        </w:tc>
        <w:tc>
          <w:tcPr>
            <w:tcW w:w="847" w:type="dxa"/>
            <w:vAlign w:val="center"/>
          </w:tcPr>
          <w:p w:rsidR="006D2E6F" w:rsidRPr="0015760E" w:rsidRDefault="003715B6" w:rsidP="003715B6">
            <w:pPr>
              <w:rPr>
                <w:bCs/>
              </w:rPr>
            </w:pPr>
            <w:r w:rsidRPr="0015760E">
              <w:rPr>
                <w:rFonts w:hint="eastAsia"/>
                <w:bCs/>
              </w:rPr>
              <w:t xml:space="preserve"> </w:t>
            </w:r>
            <w:r w:rsidRPr="0015760E">
              <w:rPr>
                <w:rFonts w:hint="eastAsia"/>
                <w:bCs/>
              </w:rPr>
              <w:t>统计</w:t>
            </w:r>
          </w:p>
        </w:tc>
        <w:tc>
          <w:tcPr>
            <w:tcW w:w="638" w:type="dxa"/>
            <w:vAlign w:val="center"/>
          </w:tcPr>
          <w:p w:rsidR="006D2E6F" w:rsidRPr="0015760E" w:rsidRDefault="006D2E6F" w:rsidP="003715B6">
            <w:pPr>
              <w:rPr>
                <w:bCs/>
              </w:rPr>
            </w:pPr>
          </w:p>
        </w:tc>
        <w:tc>
          <w:tcPr>
            <w:tcW w:w="645" w:type="dxa"/>
            <w:vAlign w:val="center"/>
          </w:tcPr>
          <w:p w:rsidR="006D2E6F" w:rsidRPr="0015760E" w:rsidRDefault="003715B6">
            <w:pPr>
              <w:jc w:val="center"/>
              <w:rPr>
                <w:bCs/>
              </w:rPr>
            </w:pPr>
            <w:r w:rsidRPr="0015760E">
              <w:rPr>
                <w:rFonts w:hint="eastAsia"/>
                <w:bCs/>
              </w:rPr>
              <w:t>二级</w:t>
            </w:r>
          </w:p>
        </w:tc>
        <w:tc>
          <w:tcPr>
            <w:tcW w:w="677" w:type="dxa"/>
            <w:vAlign w:val="center"/>
          </w:tcPr>
          <w:p w:rsidR="006D2E6F" w:rsidRPr="0015760E" w:rsidRDefault="006D2E6F">
            <w:pPr>
              <w:jc w:val="center"/>
              <w:rPr>
                <w:bCs/>
              </w:rPr>
            </w:pPr>
          </w:p>
        </w:tc>
        <w:tc>
          <w:tcPr>
            <w:tcW w:w="655" w:type="dxa"/>
            <w:vAlign w:val="center"/>
          </w:tcPr>
          <w:p w:rsidR="006D2E6F" w:rsidRPr="0015760E" w:rsidRDefault="006D2E6F">
            <w:pPr>
              <w:jc w:val="center"/>
              <w:rPr>
                <w:bCs/>
              </w:rPr>
            </w:pPr>
          </w:p>
        </w:tc>
        <w:tc>
          <w:tcPr>
            <w:tcW w:w="4889" w:type="dxa"/>
            <w:vAlign w:val="center"/>
          </w:tcPr>
          <w:p w:rsidR="006D2E6F" w:rsidRPr="0015760E" w:rsidRDefault="003715B6" w:rsidP="003715B6">
            <w:pPr>
              <w:pStyle w:val="a7"/>
              <w:numPr>
                <w:ilvl w:val="0"/>
                <w:numId w:val="18"/>
              </w:numPr>
              <w:ind w:firstLineChars="0"/>
              <w:jc w:val="center"/>
              <w:rPr>
                <w:bCs/>
              </w:rPr>
            </w:pPr>
            <w:r w:rsidRPr="0015760E">
              <w:rPr>
                <w:rFonts w:hint="eastAsia"/>
                <w:bCs/>
              </w:rPr>
              <w:t>查看指定日期的运输量</w:t>
            </w:r>
          </w:p>
          <w:p w:rsidR="003715B6" w:rsidRPr="0015760E" w:rsidRDefault="003715B6" w:rsidP="003715B6">
            <w:pPr>
              <w:pStyle w:val="a7"/>
              <w:numPr>
                <w:ilvl w:val="0"/>
                <w:numId w:val="18"/>
              </w:numPr>
              <w:ind w:firstLineChars="0"/>
              <w:jc w:val="center"/>
              <w:rPr>
                <w:bCs/>
              </w:rPr>
            </w:pPr>
            <w:r w:rsidRPr="0015760E">
              <w:rPr>
                <w:rFonts w:hint="eastAsia"/>
                <w:bCs/>
              </w:rPr>
              <w:t>分日、月、总报表</w:t>
            </w:r>
          </w:p>
          <w:p w:rsidR="003715B6" w:rsidRPr="0015760E" w:rsidRDefault="0015760E" w:rsidP="003715B6">
            <w:pPr>
              <w:pStyle w:val="a7"/>
              <w:numPr>
                <w:ilvl w:val="0"/>
                <w:numId w:val="18"/>
              </w:numPr>
              <w:ind w:firstLineChars="0"/>
              <w:jc w:val="center"/>
              <w:rPr>
                <w:bCs/>
              </w:rPr>
            </w:pPr>
            <w:r w:rsidRPr="0015760E">
              <w:rPr>
                <w:rFonts w:hint="eastAsia"/>
                <w:bCs/>
              </w:rPr>
              <w:t>增加运载计划表按钮</w:t>
            </w:r>
          </w:p>
        </w:tc>
      </w:tr>
      <w:tr w:rsidR="006D2E6F" w:rsidTr="0015760E">
        <w:trPr>
          <w:trHeight w:val="1189"/>
        </w:trPr>
        <w:tc>
          <w:tcPr>
            <w:tcW w:w="546" w:type="dxa"/>
            <w:vAlign w:val="center"/>
          </w:tcPr>
          <w:p w:rsidR="006D2E6F" w:rsidRDefault="003D640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47" w:type="dxa"/>
            <w:vAlign w:val="center"/>
          </w:tcPr>
          <w:p w:rsidR="006D2E6F" w:rsidRDefault="0015760E">
            <w:pPr>
              <w:jc w:val="center"/>
            </w:pPr>
            <w:r>
              <w:rPr>
                <w:rFonts w:hint="eastAsia"/>
              </w:rPr>
              <w:t>运载计划表</w:t>
            </w:r>
          </w:p>
        </w:tc>
        <w:tc>
          <w:tcPr>
            <w:tcW w:w="638" w:type="dxa"/>
            <w:vAlign w:val="center"/>
          </w:tcPr>
          <w:p w:rsidR="006D2E6F" w:rsidRDefault="006D2E6F">
            <w:pPr>
              <w:jc w:val="center"/>
            </w:pPr>
          </w:p>
        </w:tc>
        <w:tc>
          <w:tcPr>
            <w:tcW w:w="645" w:type="dxa"/>
            <w:vAlign w:val="center"/>
          </w:tcPr>
          <w:p w:rsidR="006D2E6F" w:rsidRDefault="0015760E">
            <w:pPr>
              <w:jc w:val="center"/>
            </w:pPr>
            <w:r>
              <w:rPr>
                <w:rFonts w:hint="eastAsia"/>
              </w:rPr>
              <w:t>二级</w:t>
            </w:r>
          </w:p>
        </w:tc>
        <w:tc>
          <w:tcPr>
            <w:tcW w:w="677" w:type="dxa"/>
            <w:vAlign w:val="center"/>
          </w:tcPr>
          <w:p w:rsidR="006D2E6F" w:rsidRDefault="006D2E6F">
            <w:pPr>
              <w:jc w:val="center"/>
            </w:pPr>
          </w:p>
        </w:tc>
        <w:tc>
          <w:tcPr>
            <w:tcW w:w="655" w:type="dxa"/>
            <w:vAlign w:val="center"/>
          </w:tcPr>
          <w:p w:rsidR="006D2E6F" w:rsidRDefault="006D2E6F">
            <w:pPr>
              <w:jc w:val="center"/>
            </w:pPr>
          </w:p>
        </w:tc>
        <w:tc>
          <w:tcPr>
            <w:tcW w:w="4889" w:type="dxa"/>
            <w:vAlign w:val="center"/>
          </w:tcPr>
          <w:p w:rsidR="006D2E6F" w:rsidRDefault="0015760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运载计划表内容填写第一次之后不允许更改。</w:t>
            </w:r>
          </w:p>
          <w:p w:rsidR="0015760E" w:rsidRDefault="0015760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查询检测时可指定时间段，系统自动计算当前时间段的运输情况。</w:t>
            </w:r>
          </w:p>
          <w:p w:rsidR="0015760E" w:rsidRDefault="0015760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计算过程四项中除去每天平均时间，剩下三项录入两项自动计算剩余一项（</w:t>
            </w:r>
            <w:r w:rsidR="00CF3146">
              <w:rPr>
                <w:rFonts w:hint="eastAsia"/>
              </w:rPr>
              <w:t>计算方法</w:t>
            </w:r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端）</w:t>
            </w:r>
          </w:p>
          <w:p w:rsidR="003D640A" w:rsidRDefault="003D640A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管理员才显示此功能按钮。</w:t>
            </w:r>
          </w:p>
        </w:tc>
      </w:tr>
      <w:tr w:rsidR="003D640A" w:rsidTr="0015760E">
        <w:trPr>
          <w:trHeight w:val="1500"/>
        </w:trPr>
        <w:tc>
          <w:tcPr>
            <w:tcW w:w="546" w:type="dxa"/>
            <w:vAlign w:val="center"/>
          </w:tcPr>
          <w:p w:rsidR="003D640A" w:rsidRDefault="003D640A">
            <w:pPr>
              <w:jc w:val="center"/>
            </w:pPr>
            <w:r>
              <w:rPr>
                <w:rFonts w:hint="eastAsia"/>
              </w:rPr>
              <w:t>1</w:t>
            </w:r>
            <w:r w:rsidR="002E19F6">
              <w:rPr>
                <w:rFonts w:hint="eastAsia"/>
              </w:rPr>
              <w:t>1</w:t>
            </w:r>
          </w:p>
        </w:tc>
        <w:tc>
          <w:tcPr>
            <w:tcW w:w="847" w:type="dxa"/>
            <w:vAlign w:val="center"/>
          </w:tcPr>
          <w:p w:rsidR="003D640A" w:rsidRDefault="003D640A">
            <w:pPr>
              <w:jc w:val="center"/>
            </w:pPr>
            <w:r>
              <w:rPr>
                <w:rFonts w:hint="eastAsia"/>
              </w:rPr>
              <w:t>核对信息</w:t>
            </w:r>
          </w:p>
        </w:tc>
        <w:tc>
          <w:tcPr>
            <w:tcW w:w="638" w:type="dxa"/>
            <w:vAlign w:val="center"/>
          </w:tcPr>
          <w:p w:rsidR="003D640A" w:rsidRDefault="003D640A">
            <w:pPr>
              <w:jc w:val="center"/>
            </w:pPr>
          </w:p>
        </w:tc>
        <w:tc>
          <w:tcPr>
            <w:tcW w:w="645" w:type="dxa"/>
            <w:vAlign w:val="center"/>
          </w:tcPr>
          <w:p w:rsidR="003D640A" w:rsidRDefault="003D640A">
            <w:pPr>
              <w:jc w:val="center"/>
            </w:pPr>
            <w:r>
              <w:rPr>
                <w:rFonts w:hint="eastAsia"/>
              </w:rPr>
              <w:t>二级</w:t>
            </w:r>
          </w:p>
        </w:tc>
        <w:tc>
          <w:tcPr>
            <w:tcW w:w="677" w:type="dxa"/>
            <w:vAlign w:val="center"/>
          </w:tcPr>
          <w:p w:rsidR="003D640A" w:rsidRDefault="003D640A">
            <w:pPr>
              <w:jc w:val="center"/>
            </w:pPr>
          </w:p>
        </w:tc>
        <w:tc>
          <w:tcPr>
            <w:tcW w:w="655" w:type="dxa"/>
            <w:vAlign w:val="center"/>
          </w:tcPr>
          <w:p w:rsidR="003D640A" w:rsidRDefault="003D640A">
            <w:pPr>
              <w:jc w:val="center"/>
            </w:pPr>
          </w:p>
        </w:tc>
        <w:tc>
          <w:tcPr>
            <w:tcW w:w="4889" w:type="dxa"/>
            <w:vAlign w:val="center"/>
          </w:tcPr>
          <w:p w:rsidR="003D640A" w:rsidRDefault="003D640A" w:rsidP="003D640A">
            <w:r>
              <w:rPr>
                <w:rFonts w:hint="eastAsia"/>
              </w:rPr>
              <w:t>管理员接收到用户发来的运输信息确认请求，点击确认后双方本次操作完成。</w:t>
            </w:r>
            <w:r w:rsidR="00144130">
              <w:rPr>
                <w:rFonts w:hint="eastAsia"/>
              </w:rPr>
              <w:t>未确认的单独挑选出来，加上备注发送给司机，司机接收消息后线下协商处理。</w:t>
            </w:r>
          </w:p>
        </w:tc>
      </w:tr>
      <w:tr w:rsidR="00FD7056" w:rsidTr="0015760E">
        <w:trPr>
          <w:trHeight w:val="1500"/>
        </w:trPr>
        <w:tc>
          <w:tcPr>
            <w:tcW w:w="546" w:type="dxa"/>
            <w:vAlign w:val="center"/>
          </w:tcPr>
          <w:p w:rsidR="00FD7056" w:rsidRDefault="00FD70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847" w:type="dxa"/>
            <w:vAlign w:val="center"/>
          </w:tcPr>
          <w:p w:rsidR="00FD7056" w:rsidRDefault="00FD70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638" w:type="dxa"/>
            <w:vAlign w:val="center"/>
          </w:tcPr>
          <w:p w:rsidR="00FD7056" w:rsidRDefault="00FD7056">
            <w:pPr>
              <w:jc w:val="center"/>
            </w:pPr>
          </w:p>
        </w:tc>
        <w:tc>
          <w:tcPr>
            <w:tcW w:w="645" w:type="dxa"/>
            <w:vAlign w:val="center"/>
          </w:tcPr>
          <w:p w:rsidR="00FD7056" w:rsidRDefault="00FD7056">
            <w:pPr>
              <w:jc w:val="center"/>
              <w:rPr>
                <w:rFonts w:hint="eastAsia"/>
              </w:rPr>
            </w:pPr>
          </w:p>
        </w:tc>
        <w:tc>
          <w:tcPr>
            <w:tcW w:w="677" w:type="dxa"/>
            <w:vAlign w:val="center"/>
          </w:tcPr>
          <w:p w:rsidR="00FD7056" w:rsidRDefault="00FD7056">
            <w:pPr>
              <w:jc w:val="center"/>
            </w:pPr>
          </w:p>
        </w:tc>
        <w:tc>
          <w:tcPr>
            <w:tcW w:w="655" w:type="dxa"/>
            <w:vAlign w:val="center"/>
          </w:tcPr>
          <w:p w:rsidR="00FD7056" w:rsidRDefault="00FD7056">
            <w:pPr>
              <w:jc w:val="center"/>
            </w:pPr>
          </w:p>
        </w:tc>
        <w:tc>
          <w:tcPr>
            <w:tcW w:w="4889" w:type="dxa"/>
            <w:vAlign w:val="center"/>
          </w:tcPr>
          <w:p w:rsidR="00FD7056" w:rsidRDefault="00FD7056" w:rsidP="003D640A">
            <w:pPr>
              <w:rPr>
                <w:rFonts w:hint="eastAsia"/>
              </w:rPr>
            </w:pPr>
            <w:r>
              <w:rPr>
                <w:rFonts w:hint="eastAsia"/>
              </w:rPr>
              <w:t>在原始密码输入正确的情况下才允许修改成功。</w:t>
            </w:r>
          </w:p>
        </w:tc>
      </w:tr>
    </w:tbl>
    <w:p w:rsidR="00CF3146" w:rsidRDefault="00FD67D9" w:rsidP="00CF3146">
      <w:pPr>
        <w:pStyle w:val="1"/>
        <w:numPr>
          <w:ilvl w:val="0"/>
          <w:numId w:val="0"/>
        </w:numPr>
        <w:rPr>
          <w:b w:val="0"/>
          <w:color w:val="FF000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补充：</w:t>
      </w:r>
      <w:r w:rsidRPr="00FD67D9">
        <w:rPr>
          <w:rFonts w:hint="eastAsia"/>
          <w:b w:val="0"/>
          <w:color w:val="FF0000"/>
          <w:sz w:val="24"/>
          <w:szCs w:val="24"/>
        </w:rPr>
        <w:t>应为各项数据多，采用的是点击展开的方式去展示，如设计师有更好的可行办法，可探讨修改。</w:t>
      </w:r>
    </w:p>
    <w:p w:rsidR="00706A4B" w:rsidRPr="003A0795" w:rsidRDefault="00706A4B" w:rsidP="00706A4B">
      <w:pPr>
        <w:rPr>
          <w:b/>
          <w:sz w:val="36"/>
          <w:szCs w:val="36"/>
        </w:rPr>
      </w:pPr>
      <w:r w:rsidRPr="003A0795">
        <w:rPr>
          <w:rFonts w:hint="eastAsia"/>
          <w:b/>
          <w:sz w:val="36"/>
          <w:szCs w:val="36"/>
        </w:rPr>
        <w:t>五．权限说明</w:t>
      </w:r>
    </w:p>
    <w:p w:rsidR="00706A4B" w:rsidRDefault="00706A4B" w:rsidP="00706A4B">
      <w:r>
        <w:rPr>
          <w:rFonts w:hint="eastAsia"/>
        </w:rPr>
        <w:t>客户确定与我司合作之后，我们提供一个总管理员账号密码。总管理员可通过</w:t>
      </w:r>
      <w:r>
        <w:rPr>
          <w:rFonts w:hint="eastAsia"/>
        </w:rPr>
        <w:t>PC</w:t>
      </w:r>
      <w:r w:rsidR="003A0795">
        <w:rPr>
          <w:rFonts w:hint="eastAsia"/>
        </w:rPr>
        <w:t>端或者移动端进行登录并设置用户或者管理员</w:t>
      </w:r>
      <w:r>
        <w:rPr>
          <w:rFonts w:hint="eastAsia"/>
        </w:rPr>
        <w:t>。</w:t>
      </w:r>
      <w:r w:rsidR="00144130">
        <w:rPr>
          <w:rFonts w:hint="eastAsia"/>
        </w:rPr>
        <w:t>总管理员有权限删除修改任何管理员或用户。</w:t>
      </w:r>
    </w:p>
    <w:p w:rsidR="00144130" w:rsidRDefault="00706A4B" w:rsidP="00706A4B">
      <w:pPr>
        <w:rPr>
          <w:rFonts w:hint="eastAsia"/>
        </w:rPr>
      </w:pPr>
      <w:r>
        <w:rPr>
          <w:rFonts w:hint="eastAsia"/>
        </w:rPr>
        <w:lastRenderedPageBreak/>
        <w:t>设置的用户分</w:t>
      </w:r>
      <w:r w:rsidR="00144130">
        <w:rPr>
          <w:rFonts w:hint="eastAsia"/>
        </w:rPr>
        <w:t>普通管理员和司机（用户），普通管理员权限除去不能删除已经登记的信息</w:t>
      </w:r>
      <w:r>
        <w:rPr>
          <w:rFonts w:hint="eastAsia"/>
        </w:rPr>
        <w:t>，其余跟总管理权限一样。管理员界面显示出下携全部的</w:t>
      </w:r>
      <w:r w:rsidR="00144130">
        <w:rPr>
          <w:rFonts w:hint="eastAsia"/>
        </w:rPr>
        <w:t>信息。</w:t>
      </w:r>
    </w:p>
    <w:p w:rsidR="00706A4B" w:rsidRPr="00706A4B" w:rsidRDefault="00706A4B" w:rsidP="00706A4B">
      <w:r>
        <w:rPr>
          <w:rFonts w:hint="eastAsia"/>
        </w:rPr>
        <w:t>普通用户</w:t>
      </w:r>
      <w:r w:rsidR="003A0795">
        <w:rPr>
          <w:rFonts w:hint="eastAsia"/>
        </w:rPr>
        <w:t>（司机）只能看到自己的运输信息，至少保留一个月的运输信息。</w:t>
      </w:r>
    </w:p>
    <w:p w:rsidR="00CF3146" w:rsidRPr="00CF3146" w:rsidRDefault="003A0795" w:rsidP="00CF314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六</w:t>
      </w:r>
      <w:r w:rsidR="00CF3146" w:rsidRPr="00CF3146">
        <w:rPr>
          <w:rFonts w:hint="eastAsia"/>
          <w:b/>
          <w:sz w:val="36"/>
          <w:szCs w:val="36"/>
        </w:rPr>
        <w:t>．后期展望</w:t>
      </w:r>
    </w:p>
    <w:p w:rsidR="0015760E" w:rsidRDefault="00AC7755" w:rsidP="0015760E">
      <w:pPr>
        <w:ind w:firstLineChars="200" w:firstLine="480"/>
      </w:pPr>
      <w:r>
        <w:rPr>
          <w:rFonts w:hint="eastAsia"/>
        </w:rPr>
        <w:t>系统二期可能需要对</w:t>
      </w:r>
      <w:r w:rsidR="002F7806">
        <w:rPr>
          <w:rFonts w:hint="eastAsia"/>
        </w:rPr>
        <w:t>运载计划表进行完善，可修改如因</w:t>
      </w:r>
      <w:r w:rsidR="0015760E">
        <w:rPr>
          <w:rFonts w:hint="eastAsia"/>
        </w:rPr>
        <w:t>照片拍摄不全导致的遗漏补充，允许修改已完成量。</w:t>
      </w:r>
    </w:p>
    <w:p w:rsidR="0015760E" w:rsidRPr="0015760E" w:rsidRDefault="0015760E" w:rsidP="0015760E">
      <w:pPr>
        <w:ind w:firstLineChars="200" w:firstLine="480"/>
      </w:pPr>
      <w:r>
        <w:rPr>
          <w:rFonts w:hint="eastAsia"/>
        </w:rPr>
        <w:t>后期可增加社交功能，让管理员与用户之间可在线联系，增加用户粘性。也可根据后期规划发展，能否让用户与用户之间也进行交流。逐渐发展为一款内部用的小型社区。</w:t>
      </w:r>
    </w:p>
    <w:p w:rsidR="006D2E6F" w:rsidRDefault="006D2E6F">
      <w:pPr>
        <w:ind w:firstLineChars="200" w:firstLine="480"/>
      </w:pPr>
    </w:p>
    <w:sectPr w:rsidR="006D2E6F" w:rsidSect="006D2E6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DD7" w:rsidRDefault="00792DD7" w:rsidP="006D2E6F">
      <w:pPr>
        <w:spacing w:line="240" w:lineRule="auto"/>
      </w:pPr>
      <w:r>
        <w:separator/>
      </w:r>
    </w:p>
  </w:endnote>
  <w:endnote w:type="continuationSeparator" w:id="1">
    <w:p w:rsidR="00792DD7" w:rsidRDefault="00792DD7" w:rsidP="006D2E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E6F" w:rsidRDefault="00AC7755">
    <w:pPr>
      <w:pStyle w:val="a3"/>
      <w:jc w:val="center"/>
    </w:pPr>
    <w:r>
      <w:rPr>
        <w:rFonts w:hint="eastAsia"/>
      </w:rPr>
      <w:t>深圳市腾达智慧信息科技有限公司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DD7" w:rsidRDefault="00792DD7" w:rsidP="006D2E6F">
      <w:pPr>
        <w:spacing w:line="240" w:lineRule="auto"/>
      </w:pPr>
      <w:r>
        <w:separator/>
      </w:r>
    </w:p>
  </w:footnote>
  <w:footnote w:type="continuationSeparator" w:id="1">
    <w:p w:rsidR="00792DD7" w:rsidRDefault="00792DD7" w:rsidP="006D2E6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E6F" w:rsidRDefault="00AC7755">
    <w:pPr>
      <w:pStyle w:val="a4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500505" cy="347345"/>
          <wp:effectExtent l="479425" t="0" r="373380" b="0"/>
          <wp:wrapNone/>
          <wp:docPr id="4" name="WordPictureWatermark442325742" descr="公司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442325742" descr="公司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 rot="-2700000">
                    <a:off x="0" y="0"/>
                    <a:ext cx="1500505" cy="3473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42CCE"/>
    <w:multiLevelType w:val="hybridMultilevel"/>
    <w:tmpl w:val="2D8E2DF0"/>
    <w:lvl w:ilvl="0" w:tplc="CC4AB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6326DA"/>
    <w:multiLevelType w:val="hybridMultilevel"/>
    <w:tmpl w:val="F2C4FB3A"/>
    <w:lvl w:ilvl="0" w:tplc="4DB20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557C6E"/>
    <w:multiLevelType w:val="hybridMultilevel"/>
    <w:tmpl w:val="DED2C5CA"/>
    <w:lvl w:ilvl="0" w:tplc="EDAA51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CC4259"/>
    <w:multiLevelType w:val="hybridMultilevel"/>
    <w:tmpl w:val="9454C84A"/>
    <w:lvl w:ilvl="0" w:tplc="4EE4EC86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D717B4"/>
    <w:multiLevelType w:val="singleLevel"/>
    <w:tmpl w:val="54D717B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57D608DC"/>
    <w:multiLevelType w:val="multilevel"/>
    <w:tmpl w:val="57D608DC"/>
    <w:lvl w:ilvl="0">
      <w:start w:val="1"/>
      <w:numFmt w:val="chineseCounting"/>
      <w:pStyle w:val="1"/>
      <w:lvlText w:val="%1."/>
      <w:lvlJc w:val="left"/>
      <w:pPr>
        <w:ind w:left="425" w:hanging="425"/>
      </w:pPr>
      <w:rPr>
        <w:rFonts w:ascii="宋体" w:eastAsia="宋体" w:hAnsi="宋体" w:cs="宋体" w:hint="eastAsia"/>
      </w:rPr>
    </w:lvl>
    <w:lvl w:ilvl="1">
      <w:start w:val="1"/>
      <w:numFmt w:val="decimal"/>
      <w:pStyle w:val="2"/>
      <w:isLgl/>
      <w:lvlText w:val="%1.%2."/>
      <w:lvlJc w:val="left"/>
      <w:pPr>
        <w:ind w:left="850" w:hanging="453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1508" w:hanging="708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isLgl/>
      <w:lvlText w:val="%1.%2.%3.%4."/>
      <w:lvlJc w:val="left"/>
      <w:pPr>
        <w:ind w:left="2053" w:hanging="853"/>
      </w:pPr>
      <w:rPr>
        <w:rFonts w:ascii="宋体" w:eastAsia="宋体" w:hAnsi="宋体" w:cs="宋体" w:hint="eastAsia"/>
      </w:rPr>
    </w:lvl>
    <w:lvl w:ilvl="4">
      <w:start w:val="1"/>
      <w:numFmt w:val="decimal"/>
      <w:pStyle w:val="5"/>
      <w:isLgl/>
      <w:lvlText w:val="%1.%2.%3.%4.%5."/>
      <w:lvlJc w:val="left"/>
      <w:pPr>
        <w:ind w:left="2495" w:hanging="895"/>
      </w:pPr>
      <w:rPr>
        <w:rFonts w:ascii="宋体" w:eastAsia="宋体" w:hAnsi="宋体" w:cs="宋体" w:hint="eastAsia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eastAsia"/>
      </w:rPr>
    </w:lvl>
  </w:abstractNum>
  <w:abstractNum w:abstractNumId="6">
    <w:nsid w:val="57D64237"/>
    <w:multiLevelType w:val="singleLevel"/>
    <w:tmpl w:val="57D64237"/>
    <w:lvl w:ilvl="0">
      <w:start w:val="1"/>
      <w:numFmt w:val="decimal"/>
      <w:suff w:val="nothing"/>
      <w:lvlText w:val="%1."/>
      <w:lvlJc w:val="left"/>
    </w:lvl>
  </w:abstractNum>
  <w:abstractNum w:abstractNumId="7">
    <w:nsid w:val="57D65111"/>
    <w:multiLevelType w:val="singleLevel"/>
    <w:tmpl w:val="57D65111"/>
    <w:lvl w:ilvl="0">
      <w:start w:val="1"/>
      <w:numFmt w:val="decimal"/>
      <w:suff w:val="nothing"/>
      <w:lvlText w:val="%1."/>
      <w:lvlJc w:val="left"/>
    </w:lvl>
  </w:abstractNum>
  <w:abstractNum w:abstractNumId="8">
    <w:nsid w:val="57D66675"/>
    <w:multiLevelType w:val="singleLevel"/>
    <w:tmpl w:val="57D66675"/>
    <w:lvl w:ilvl="0">
      <w:start w:val="1"/>
      <w:numFmt w:val="decimal"/>
      <w:suff w:val="nothing"/>
      <w:lvlText w:val="%1."/>
      <w:lvlJc w:val="left"/>
    </w:lvl>
  </w:abstractNum>
  <w:abstractNum w:abstractNumId="9">
    <w:nsid w:val="57D66942"/>
    <w:multiLevelType w:val="singleLevel"/>
    <w:tmpl w:val="57D66942"/>
    <w:lvl w:ilvl="0">
      <w:start w:val="1"/>
      <w:numFmt w:val="decimal"/>
      <w:suff w:val="nothing"/>
      <w:lvlText w:val="%1."/>
      <w:lvlJc w:val="left"/>
    </w:lvl>
  </w:abstractNum>
  <w:abstractNum w:abstractNumId="10">
    <w:nsid w:val="57D66C5A"/>
    <w:multiLevelType w:val="singleLevel"/>
    <w:tmpl w:val="57D66C5A"/>
    <w:lvl w:ilvl="0">
      <w:start w:val="1"/>
      <w:numFmt w:val="decimal"/>
      <w:suff w:val="nothing"/>
      <w:lvlText w:val="%1."/>
      <w:lvlJc w:val="left"/>
    </w:lvl>
  </w:abstractNum>
  <w:abstractNum w:abstractNumId="11">
    <w:nsid w:val="57D66CE3"/>
    <w:multiLevelType w:val="singleLevel"/>
    <w:tmpl w:val="57D66CE3"/>
    <w:lvl w:ilvl="0">
      <w:start w:val="1"/>
      <w:numFmt w:val="decimal"/>
      <w:suff w:val="nothing"/>
      <w:lvlText w:val="%1."/>
      <w:lvlJc w:val="left"/>
    </w:lvl>
  </w:abstractNum>
  <w:abstractNum w:abstractNumId="12">
    <w:nsid w:val="57D67138"/>
    <w:multiLevelType w:val="singleLevel"/>
    <w:tmpl w:val="57D67138"/>
    <w:lvl w:ilvl="0">
      <w:start w:val="1"/>
      <w:numFmt w:val="decimal"/>
      <w:suff w:val="nothing"/>
      <w:lvlText w:val="%1."/>
      <w:lvlJc w:val="left"/>
    </w:lvl>
  </w:abstractNum>
  <w:abstractNum w:abstractNumId="13">
    <w:nsid w:val="57D67464"/>
    <w:multiLevelType w:val="singleLevel"/>
    <w:tmpl w:val="57D67464"/>
    <w:lvl w:ilvl="0">
      <w:start w:val="1"/>
      <w:numFmt w:val="decimal"/>
      <w:suff w:val="nothing"/>
      <w:lvlText w:val="%1."/>
      <w:lvlJc w:val="left"/>
    </w:lvl>
  </w:abstractNum>
  <w:abstractNum w:abstractNumId="14">
    <w:nsid w:val="57DDF717"/>
    <w:multiLevelType w:val="singleLevel"/>
    <w:tmpl w:val="57DDF717"/>
    <w:lvl w:ilvl="0">
      <w:start w:val="1"/>
      <w:numFmt w:val="decimal"/>
      <w:suff w:val="nothing"/>
      <w:lvlText w:val="%1."/>
      <w:lvlJc w:val="left"/>
    </w:lvl>
  </w:abstractNum>
  <w:abstractNum w:abstractNumId="15">
    <w:nsid w:val="57DE0070"/>
    <w:multiLevelType w:val="singleLevel"/>
    <w:tmpl w:val="57DE0070"/>
    <w:lvl w:ilvl="0">
      <w:start w:val="1"/>
      <w:numFmt w:val="decimal"/>
      <w:suff w:val="nothing"/>
      <w:lvlText w:val="%1、"/>
      <w:lvlJc w:val="left"/>
    </w:lvl>
  </w:abstractNum>
  <w:abstractNum w:abstractNumId="16">
    <w:nsid w:val="57E4F740"/>
    <w:multiLevelType w:val="singleLevel"/>
    <w:tmpl w:val="57E4F740"/>
    <w:lvl w:ilvl="0">
      <w:start w:val="1"/>
      <w:numFmt w:val="decimal"/>
      <w:suff w:val="nothing"/>
      <w:lvlText w:val="%1、"/>
      <w:lvlJc w:val="left"/>
    </w:lvl>
  </w:abstractNum>
  <w:abstractNum w:abstractNumId="17">
    <w:nsid w:val="7BEE3483"/>
    <w:multiLevelType w:val="hybridMultilevel"/>
    <w:tmpl w:val="FFD8CECC"/>
    <w:lvl w:ilvl="0" w:tplc="3A10F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14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5"/>
  </w:num>
  <w:num w:numId="13">
    <w:abstractNumId w:val="16"/>
  </w:num>
  <w:num w:numId="14">
    <w:abstractNumId w:val="0"/>
  </w:num>
  <w:num w:numId="15">
    <w:abstractNumId w:val="1"/>
  </w:num>
  <w:num w:numId="16">
    <w:abstractNumId w:val="17"/>
  </w:num>
  <w:num w:numId="17">
    <w:abstractNumId w:val="2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6A0C6EAB"/>
    <w:rsid w:val="000366CD"/>
    <w:rsid w:val="00042514"/>
    <w:rsid w:val="000D1E25"/>
    <w:rsid w:val="00144130"/>
    <w:rsid w:val="0015760E"/>
    <w:rsid w:val="00157840"/>
    <w:rsid w:val="001C3125"/>
    <w:rsid w:val="002D3CDA"/>
    <w:rsid w:val="002E19F6"/>
    <w:rsid w:val="002F7806"/>
    <w:rsid w:val="003715B6"/>
    <w:rsid w:val="00387DD9"/>
    <w:rsid w:val="003A0795"/>
    <w:rsid w:val="003D640A"/>
    <w:rsid w:val="003F6EE7"/>
    <w:rsid w:val="004C265B"/>
    <w:rsid w:val="006D2E6F"/>
    <w:rsid w:val="00703DD9"/>
    <w:rsid w:val="00706A4B"/>
    <w:rsid w:val="0071212F"/>
    <w:rsid w:val="00751FA3"/>
    <w:rsid w:val="00792DD7"/>
    <w:rsid w:val="00960849"/>
    <w:rsid w:val="00A2796A"/>
    <w:rsid w:val="00AC63AD"/>
    <w:rsid w:val="00AC7755"/>
    <w:rsid w:val="00BB4A5E"/>
    <w:rsid w:val="00CF3146"/>
    <w:rsid w:val="00D76205"/>
    <w:rsid w:val="00E81D0A"/>
    <w:rsid w:val="00FD67D9"/>
    <w:rsid w:val="00FD7056"/>
    <w:rsid w:val="01DD7C79"/>
    <w:rsid w:val="02264CB5"/>
    <w:rsid w:val="02467AAC"/>
    <w:rsid w:val="058142BA"/>
    <w:rsid w:val="07C9081B"/>
    <w:rsid w:val="09115CB3"/>
    <w:rsid w:val="0D3C4370"/>
    <w:rsid w:val="0F7D0D72"/>
    <w:rsid w:val="11523EA5"/>
    <w:rsid w:val="12DD0EE9"/>
    <w:rsid w:val="141C3F30"/>
    <w:rsid w:val="1EEF1749"/>
    <w:rsid w:val="21562AF5"/>
    <w:rsid w:val="29783BBD"/>
    <w:rsid w:val="32A1684D"/>
    <w:rsid w:val="354C6B30"/>
    <w:rsid w:val="36785E32"/>
    <w:rsid w:val="36DC44B2"/>
    <w:rsid w:val="3A641802"/>
    <w:rsid w:val="3AC31D20"/>
    <w:rsid w:val="3CC858F5"/>
    <w:rsid w:val="3CE65487"/>
    <w:rsid w:val="3F316FFB"/>
    <w:rsid w:val="455950EA"/>
    <w:rsid w:val="45632701"/>
    <w:rsid w:val="46176C7A"/>
    <w:rsid w:val="4903182D"/>
    <w:rsid w:val="511928BA"/>
    <w:rsid w:val="52F72D49"/>
    <w:rsid w:val="543D56E9"/>
    <w:rsid w:val="57330DAE"/>
    <w:rsid w:val="5A365720"/>
    <w:rsid w:val="60450797"/>
    <w:rsid w:val="6232162D"/>
    <w:rsid w:val="62F22F92"/>
    <w:rsid w:val="64DA3B83"/>
    <w:rsid w:val="6A0C6EAB"/>
    <w:rsid w:val="6DDF5B96"/>
    <w:rsid w:val="7B0A2531"/>
    <w:rsid w:val="7B403028"/>
    <w:rsid w:val="7CF4488B"/>
    <w:rsid w:val="7D955EFF"/>
    <w:rsid w:val="7DDD2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2E6F"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qFormat/>
    <w:rsid w:val="006D2E6F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unhideWhenUsed/>
    <w:qFormat/>
    <w:rsid w:val="006D2E6F"/>
    <w:pPr>
      <w:keepNext/>
      <w:keepLines/>
      <w:numPr>
        <w:ilvl w:val="1"/>
        <w:numId w:val="1"/>
      </w:numPr>
      <w:spacing w:line="413" w:lineRule="auto"/>
      <w:ind w:left="623"/>
      <w:outlineLvl w:val="1"/>
    </w:pPr>
    <w:rPr>
      <w:rFonts w:ascii="Arial" w:eastAsia="宋体" w:hAnsi="Arial"/>
      <w:b/>
      <w:sz w:val="32"/>
    </w:rPr>
  </w:style>
  <w:style w:type="paragraph" w:styleId="3">
    <w:name w:val="heading 3"/>
    <w:basedOn w:val="a"/>
    <w:next w:val="a"/>
    <w:unhideWhenUsed/>
    <w:qFormat/>
    <w:rsid w:val="006D2E6F"/>
    <w:pPr>
      <w:keepNext/>
      <w:keepLines/>
      <w:numPr>
        <w:ilvl w:val="2"/>
        <w:numId w:val="1"/>
      </w:numPr>
      <w:spacing w:line="413" w:lineRule="auto"/>
      <w:ind w:left="1105"/>
      <w:outlineLvl w:val="2"/>
    </w:pPr>
    <w:rPr>
      <w:b/>
      <w:sz w:val="30"/>
    </w:rPr>
  </w:style>
  <w:style w:type="paragraph" w:styleId="4">
    <w:name w:val="heading 4"/>
    <w:basedOn w:val="a"/>
    <w:next w:val="a"/>
    <w:unhideWhenUsed/>
    <w:qFormat/>
    <w:rsid w:val="006D2E6F"/>
    <w:pPr>
      <w:keepNext/>
      <w:keepLines/>
      <w:numPr>
        <w:ilvl w:val="3"/>
        <w:numId w:val="1"/>
      </w:numPr>
      <w:spacing w:line="372" w:lineRule="auto"/>
      <w:ind w:left="1363"/>
      <w:outlineLvl w:val="3"/>
    </w:pPr>
    <w:rPr>
      <w:rFonts w:ascii="Arial" w:eastAsia="宋体" w:hAnsi="Arial"/>
      <w:b/>
      <w:sz w:val="28"/>
    </w:rPr>
  </w:style>
  <w:style w:type="paragraph" w:styleId="5">
    <w:name w:val="heading 5"/>
    <w:basedOn w:val="a"/>
    <w:next w:val="a"/>
    <w:unhideWhenUsed/>
    <w:qFormat/>
    <w:rsid w:val="006D2E6F"/>
    <w:pPr>
      <w:keepNext/>
      <w:keepLines/>
      <w:numPr>
        <w:ilvl w:val="4"/>
        <w:numId w:val="1"/>
      </w:numPr>
      <w:spacing w:line="372" w:lineRule="auto"/>
      <w:ind w:left="1519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6D2E6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6D2E6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a5">
    <w:name w:val="Table Grid"/>
    <w:basedOn w:val="a1"/>
    <w:qFormat/>
    <w:rsid w:val="006D2E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6D2E6F"/>
    <w:pPr>
      <w:ind w:firstLineChars="200" w:firstLine="420"/>
    </w:pPr>
  </w:style>
  <w:style w:type="paragraph" w:styleId="a6">
    <w:name w:val="Balloon Text"/>
    <w:basedOn w:val="a"/>
    <w:link w:val="Char"/>
    <w:rsid w:val="00E81D0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rsid w:val="00E81D0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D7620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7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2016-11-07T10:04:00Z</dcterms:created>
  <dcterms:modified xsi:type="dcterms:W3CDTF">2016-11-09T09:45:00Z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