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currently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 source with text control.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bytes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 Can also be sent from the navigation computer to the phone mirror.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rPr/>
      </w:pPr>
      <w:r>
        <w:rPr/>
      </w:r>
    </w:p>
    <w:p>
      <w:pPr>
        <w:pStyle w:val="Normal"/>
        <w:rPr/>
      </w:pPr>
      <w:r>
        <w:rPr/>
        <w:t>Navigation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04 en an st sp sr sr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event. Typically, byte an indicates the turn angle. 00=12:00 and the direction is spun counterclockwise. So a value of 0x40 indicates due left, etc. Byte en indicates the entry angle. Byte st indicates the step number. Byte sp indicates special instructions as follows, in decimal:</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Normal Turn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Destination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Toll Booth</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3: Ferry</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Train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5: Enter Traffic Circle</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6: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7: Enter and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Make a U-turn,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Make a U-turn,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Merge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Merge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12: Waypoint</w:t>
            </w:r>
          </w:p>
          <w:p>
            <w:pPr>
              <w:pStyle w:val="TableContents"/>
              <w:widowControl w:val="false"/>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sr indicate intersection design. Bit 0 of this cluster indicates a street at 12:00, each following bit indicates a street counterclockwise from there.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05 nn rr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distance. Byte nn defines units (normally sent in m, bit 7 is high if km, bit 6 if mi, bit 5 if yd, and bit 4 if ft), and number of decimal places (bits 3-0). Byte rr indicates how to render a navigation bar.</w:t>
            </w:r>
          </w:p>
        </w:tc>
      </w:tr>
    </w:tbl>
    <w:p>
      <w:pPr>
        <w:pStyle w:val="Normal"/>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p>
            <w:pPr>
              <w:pStyle w:val="TableContents"/>
              <w:widowControl w:val="false"/>
              <w:rPr>
                <w:sz w:val="16"/>
                <w:szCs w:val="16"/>
              </w:rPr>
            </w:pPr>
            <w:r>
              <w:rPr>
                <w:sz w:val="16"/>
                <w:szCs w:val="16"/>
              </w:rPr>
              <w:t>||10 if function buttons are in a straight line at the bottom of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 EDID data.</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129</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EDID message.</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Chunk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Full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06 nn vv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Battery voltage. Byte nn defines number of decimal places (bytes 7-4)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07 nn rr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Vehicle range. Byte nn defines units (bit 7 is high if miles), number of decimal places (bits 6-4),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08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Instantaneous fuel economy. Byte nn defines units (bits 7 and 6 are defined as follows: 11 indicates Imperial mpg, 10 indicates US mpg, 01 indicates km/L, 00 indicates L/100km), bit 5 is high if the fuel economy is undefined, remaining bits define number of decimal places.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09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Average fuel economy, defined as above.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0A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timer. Byte nn defines whether this is given in seconds or minutes- bit 7 is high if minutes. Other bits define byte count.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0B nn dd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distance. Byte nn defines units (bit 7 is high if miles),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0C nn ss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Cruise set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12 nn gg</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Current gear. Byte nn defines the type of transmission:</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Manual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Automatic (traditional)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Semiautomatic</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DCT/DSG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SMG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IVT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eCVT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EV Direct Drive</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09: Direct Drive with Engine Clutch (series-parallel hybrid)</w:t>
            </w:r>
          </w:p>
          <w:p>
            <w:pPr>
              <w:pStyle w:val="TableContents"/>
              <w:widowControl w:val="false"/>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gg defines the gear- last nibble defines the actual gear number (or ratio percentage with CVT). First nibble: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Neutral</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Drive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Reverse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Park</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Low Gear</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Manual Mode</w:t>
            </w:r>
          </w:p>
          <w:p>
            <w:pPr>
              <w:pStyle w:val="TableContents"/>
              <w:widowControl w:val="false"/>
              <w:suppressLineNumbers/>
              <w:suppressAutoHyphens w:val="true"/>
              <w:bidi w:val="0"/>
              <w:spacing w:before="0" w:after="0"/>
              <w:ind w:hanging="0" w:left="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Obviously, for a manual car, only Reverse and Neutral are used.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13 ss</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Signal lights and parking brake.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Left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Right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Hazards Active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Brake Lights</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Parking Brake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p>
            <w:pPr>
              <w:pStyle w:val="TableContents"/>
              <w:widowControl w:val="false"/>
              <w:suppressLineNumbers/>
              <w:suppressAutoHyphens w:val="true"/>
              <w:bidi w:val="0"/>
              <w:spacing w:before="0" w:after="0"/>
              <w:ind w:hanging="0" w:left="0" w:right="360"/>
              <w:jc w:val="left"/>
              <w:rPr>
                <w:sz w:val="16"/>
                <w:szCs w:val="16"/>
              </w:rPr>
            </w:pPr>
            <w:r>
              <w:rPr>
                <w:sz w:val="16"/>
                <w:szCs w:val="16"/>
              </w:rPr>
            </w:r>
          </w:p>
          <w:p>
            <w:pPr>
              <w:pStyle w:val="TableContents"/>
              <w:widowControl w:val="false"/>
              <w:suppressLineNumbers/>
              <w:suppressAutoHyphens w:val="true"/>
              <w:bidi w:val="0"/>
              <w:spacing w:before="0" w:after="0"/>
              <w:ind w:hanging="0" w:left="0" w:right="360"/>
              <w:jc w:val="left"/>
              <w:rPr>
                <w:sz w:val="16"/>
                <w:szCs w:val="16"/>
              </w:rPr>
            </w:pPr>
            <w:r>
              <w:rPr>
                <w:sz w:val="16"/>
                <w:szCs w:val="16"/>
              </w:rPr>
              <w:t>If the byte |= 0x80, the door is being opened to turn the vehicle off.</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18</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key position, doors open, and brightness information to be sent to the sending device upon a change.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Similar to above, but sent if the system should assume the sending device has just woken up/is preparing to power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821" w:type="dxa"/>
            <w:tcBorders>
              <w:left w:val="single" w:sz="4" w:space="0" w:color="000000"/>
              <w:bottom w:val="single" w:sz="4" w:space="0" w:color="000000"/>
            </w:tcBorders>
          </w:tcPr>
          <w:p>
            <w:pPr>
              <w:pStyle w:val="TableContents"/>
              <w:widowControl w:val="false"/>
              <w:rPr/>
            </w:pPr>
            <w:r>
              <w:rPr/>
              <w:t>14</w:t>
            </w:r>
          </w:p>
        </w:tc>
        <w:tc>
          <w:tcPr>
            <w:tcW w:w="1425" w:type="dxa"/>
            <w:tcBorders>
              <w:left w:val="single" w:sz="4" w:space="0" w:color="000000"/>
              <w:bottom w:val="single" w:sz="4" w:space="0" w:color="000000"/>
            </w:tcBorders>
          </w:tcPr>
          <w:p>
            <w:pPr>
              <w:pStyle w:val="TableContents"/>
              <w:widowControl w:val="false"/>
              <w:rPr/>
            </w:pPr>
            <w:r>
              <w:rPr/>
              <w:t>01, 8E</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 Bit 7 of tm is high if the latitude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 Bit 7 of nm is high if the longitude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20 6s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Clears the overlay, zone defined by nibble s. If s == 0xF, all zones are cleared. If s == 0xE, all zones except the first are cleared.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91 nn ee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Split AIBus message of length nn, entry ee.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Poweroff announcement.</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2249</TotalTime>
  <Application>LibreOffice/25.8.4.2$Linux_X86_64 LibreOffice_project/580$Build-2</Application>
  <AppVersion>15.0000</AppVersion>
  <Pages>16</Pages>
  <Words>5939</Words>
  <Characters>22677</Characters>
  <CharactersWithSpaces>26921</CharactersWithSpaces>
  <Paragraphs>1495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2026-01-21T20:08:11Z</dcterms:modified>
  <cp:revision>621</cp:revision>
  <dc:subject/>
  <dc:title/>
</cp:coreProperties>
</file>

<file path=docProps/custom.xml><?xml version="1.0" encoding="utf-8"?>
<Properties xmlns="http://schemas.openxmlformats.org/officeDocument/2006/custom-properties" xmlns:vt="http://schemas.openxmlformats.org/officeDocument/2006/docPropsVTypes"/>
</file>