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40" w:after="120"/>
        <w:rPr/>
      </w:pPr>
      <w:r>
        <w:rPr/>
        <w:t>AidF AIBus</w:t>
      </w:r>
    </w:p>
    <w:p>
      <w:pPr>
        <w:pStyle w:val="Heading1"/>
        <w:numPr>
          <w:ilvl w:val="0"/>
          <w:numId w:val="0"/>
        </w:numPr>
        <w:ind w:hanging="0" w:left="0"/>
        <w:rPr/>
      </w:pPr>
      <w:r>
        <w:rPr/>
        <w:t>Basics</w:t>
      </w:r>
    </w:p>
    <w:p>
      <w:pPr>
        <w:pStyle w:val="BodyText"/>
        <w:rPr/>
      </w:pPr>
      <w:r>
        <w:rPr/>
        <w:t>AIBus works similar to BMW’s I-BUS, but is balanced and runs at 115200. The structure is virtually identical.</w:t>
      </w:r>
    </w:p>
    <w:p>
      <w:pPr>
        <w:pStyle w:val="BodyText"/>
        <w:rPr/>
      </w:pPr>
      <w:r>
        <w:rPr/>
        <w:t>The structure is as follows:</w:t>
      </w:r>
    </w:p>
    <w:p>
      <w:pPr>
        <w:pStyle w:val="BodyText"/>
        <w:numPr>
          <w:ilvl w:val="0"/>
          <w:numId w:val="2"/>
        </w:numPr>
        <w:rPr/>
      </w:pPr>
      <w:r>
        <w:rPr/>
        <w:t>Source Device ID: 1B, ID of the source device.</w:t>
      </w:r>
    </w:p>
    <w:p>
      <w:pPr>
        <w:pStyle w:val="BodyText"/>
        <w:numPr>
          <w:ilvl w:val="0"/>
          <w:numId w:val="2"/>
        </w:numPr>
        <w:rPr/>
      </w:pPr>
      <w:r>
        <w:rPr/>
        <w:t>Length: 1B, includes all following bytes.</w:t>
      </w:r>
    </w:p>
    <w:p>
      <w:pPr>
        <w:pStyle w:val="BodyText"/>
        <w:numPr>
          <w:ilvl w:val="0"/>
          <w:numId w:val="2"/>
        </w:numPr>
        <w:rPr/>
      </w:pPr>
      <w:r>
        <w:rPr/>
        <w:t>Destination Device ID: 1B, ID of the destination device (0xFF if broadcast).</w:t>
      </w:r>
    </w:p>
    <w:p>
      <w:pPr>
        <w:pStyle w:val="BodyText"/>
        <w:numPr>
          <w:ilvl w:val="0"/>
          <w:numId w:val="2"/>
        </w:numPr>
        <w:rPr/>
      </w:pPr>
      <w:r>
        <w:rPr/>
        <w:t>Data: Length given in the Length bytes, message.</w:t>
      </w:r>
    </w:p>
    <w:p>
      <w:pPr>
        <w:pStyle w:val="BodyText"/>
        <w:numPr>
          <w:ilvl w:val="0"/>
          <w:numId w:val="2"/>
        </w:numPr>
        <w:spacing w:before="0" w:after="140"/>
        <w:rPr/>
      </w:pPr>
      <w:r>
        <w:rPr/>
        <w:t>XOR Checksum: 1B, a simple XOR of all bytes in the message.</w:t>
      </w:r>
    </w:p>
    <w:p>
      <w:pPr>
        <w:pStyle w:val="Heading1"/>
        <w:numPr>
          <w:ilvl w:val="0"/>
          <w:numId w:val="1"/>
        </w:numPr>
        <w:rPr/>
      </w:pPr>
      <w:r>
        <w:rPr/>
        <w:t>Radio</w:t>
      </w:r>
    </w:p>
    <w:p>
      <w:pPr>
        <w:pStyle w:val="BodyText"/>
        <w:numPr>
          <w:ilvl w:val="0"/>
          <w:numId w:val="1"/>
        </w:numPr>
        <w:rPr/>
      </w:pPr>
      <w:r>
        <w:rPr/>
        <w:t>ID 0x10</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04 E6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Sent to all audio devices when the radio is first connected. May also be sent to individual sources as a “repeat.”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Audio device “handshake.” Similar to Honda’s. Byte xx indicates device ID. May have a fourth byte to indicate subsource count.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Similar audio device “handshake,” indicates that the device has already made contact but needs to add extra “sub-sources.” (e.g. XM1,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Short 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01 23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the audio device, sub-source nn.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05 xx 02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Handshake reply from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Function change, xx indicates the ID of the device that is selected. A device can also send this message to request control (e.g. if a tape is loaded), the radio will send it back if it is accepted. If the source has multiple modes, nn is the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40 01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Tells the source that device xx has text control. This control is automatically relinquished when the source receives a 40 10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 or 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10 10 xx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control, i.e. if a tape or disc is loaded.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11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Acknowledgment by device xx.</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Any</w:t>
            </w:r>
          </w:p>
        </w:tc>
        <w:tc>
          <w:tcPr>
            <w:tcW w:w="2497" w:type="dxa"/>
            <w:tcBorders>
              <w:left w:val="single" w:sz="4" w:space="0" w:color="000000"/>
              <w:bottom w:val="single" w:sz="4" w:space="0" w:color="000000"/>
            </w:tcBorders>
          </w:tcPr>
          <w:p>
            <w:pPr>
              <w:pStyle w:val="TableContents"/>
              <w:widowControl w:val="false"/>
              <w:numPr>
                <w:ilvl w:val="0"/>
                <w:numId w:val="1"/>
              </w:numPr>
              <w:rPr/>
            </w:pPr>
            <w:r>
              <w:rPr/>
              <w:t>70 10 xx</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Redundant heartbeat message to let device xx know it is still the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currently selected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the current source with text control.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01, 57</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57, 3B</w:t>
            </w:r>
          </w:p>
        </w:tc>
        <w:tc>
          <w:tcPr>
            <w:tcW w:w="2497" w:type="dxa"/>
            <w:tcBorders>
              <w:left w:val="single" w:sz="4" w:space="0" w:color="000000"/>
              <w:bottom w:val="single" w:sz="4" w:space="0" w:color="000000"/>
            </w:tcBorders>
          </w:tcPr>
          <w:p>
            <w:pPr>
              <w:pStyle w:val="TableContents"/>
              <w:widowControl w:val="false"/>
              <w:numPr>
                <w:ilvl w:val="0"/>
                <w:numId w:val="1"/>
              </w:numPr>
              <w:rPr/>
            </w:pPr>
            <w:r>
              <w:rPr/>
              <w:t>1D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whether this device should be sending clock data. If nn is 00, stop sending clock messages. Otherwise:</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|01: Start sending clock messages.</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|02: Send clock messages but don’t automatically set the clock.</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|04: Send clock right now if able and set.</w:t>
            </w:r>
          </w:p>
          <w:p>
            <w:pPr>
              <w:pStyle w:val="TableContents"/>
              <w:widowControl w:val="false"/>
              <w:numPr>
                <w:ilvl w:val="0"/>
                <w:numId w:val="17"/>
              </w:numPr>
              <w:suppressLineNumbers/>
              <w:suppressAutoHyphens w:val="true"/>
              <w:bidi w:val="0"/>
              <w:spacing w:before="0" w:after="0"/>
              <w:ind w:hanging="180" w:left="360" w:right="269"/>
              <w:jc w:val="left"/>
              <w:rPr>
                <w:sz w:val="16"/>
                <w:szCs w:val="16"/>
              </w:rPr>
            </w:pPr>
            <w:r>
              <w:rPr>
                <w:sz w:val="16"/>
                <w:szCs w:val="16"/>
              </w:rPr>
              <w:t>|80: Send messages in 12h format.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57</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60 57</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to the CANslator for where audio data should be written to the iMID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1F 11 10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CANslator reporting where audio data should be written. This may be sent with or without a query. States of nn: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00: Do not write audio data.</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01: Top bar.</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02: Top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04: Bottom half of screen.</w:t>
            </w:r>
          </w:p>
          <w:p>
            <w:pPr>
              <w:pStyle w:val="TableContents"/>
              <w:widowControl w:val="false"/>
              <w:numPr>
                <w:ilvl w:val="0"/>
                <w:numId w:val="3"/>
              </w:numPr>
              <w:suppressLineNumbers/>
              <w:suppressAutoHyphens w:val="true"/>
              <w:bidi w:val="0"/>
              <w:spacing w:before="0" w:after="0"/>
              <w:ind w:hanging="180" w:left="449" w:right="360"/>
              <w:jc w:val="left"/>
              <w:rPr>
                <w:sz w:val="16"/>
                <w:szCs w:val="16"/>
              </w:rPr>
            </w:pPr>
            <w:r>
              <w:rPr>
                <w:sz w:val="16"/>
                <w:szCs w:val="16"/>
              </w:rPr>
              <w:t>06: Full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33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Set maximum volume to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06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volume to 2B value xx yy.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0A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treble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0B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bass to xx yy.</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10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balance to xx yy- the value is formatted as an int16_t.</w:t>
            </w:r>
          </w:p>
        </w:tc>
      </w:tr>
      <w:tr>
        <w:trPr>
          <w:trHeight w:val="421"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6A</w:t>
            </w:r>
          </w:p>
        </w:tc>
        <w:tc>
          <w:tcPr>
            <w:tcW w:w="2497" w:type="dxa"/>
            <w:tcBorders>
              <w:left w:val="single" w:sz="4" w:space="0" w:color="000000"/>
              <w:bottom w:val="single" w:sz="4" w:space="0" w:color="000000"/>
            </w:tcBorders>
          </w:tcPr>
          <w:p>
            <w:pPr>
              <w:pStyle w:val="TableContents"/>
              <w:widowControl w:val="false"/>
              <w:numPr>
                <w:ilvl w:val="0"/>
                <w:numId w:val="1"/>
              </w:numPr>
              <w:rPr/>
            </w:pPr>
            <w:r>
              <w:rPr/>
              <w:t>32 11 xx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Change the fade to xx yy.</w:t>
            </w:r>
          </w:p>
        </w:tc>
      </w:tr>
    </w:tbl>
    <w:p>
      <w:pPr>
        <w:pStyle w:val="Heading1"/>
        <w:numPr>
          <w:ilvl w:val="0"/>
          <w:numId w:val="1"/>
        </w:numPr>
        <w:rPr/>
      </w:pPr>
      <w:r>
        <w:rPr/>
        <w:t>CD Changer</w:t>
      </w:r>
    </w:p>
    <w:p>
      <w:pPr>
        <w:pStyle w:val="BodyText"/>
        <w:numPr>
          <w:ilvl w:val="0"/>
          <w:numId w:val="1"/>
        </w:numPr>
        <w:rPr/>
      </w:pPr>
      <w:r>
        <w:rPr/>
        <w:t>ID 0x06</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8</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pp 00 3F 00 dd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Disc and track, indicated by dd and tt, respectively. Whether the CD is playing is indicated by pp, pp = 02 if not playing, 09 if playing, 08 if seeking.</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bytes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06</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the CD player for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30 03 00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normal play (if FF/FR is in 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disc.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0n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disc 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scan mode:</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01: On</w:t>
            </w:r>
          </w:p>
          <w:p>
            <w:pPr>
              <w:pStyle w:val="TableContents"/>
              <w:widowControl w:val="false"/>
              <w:numPr>
                <w:ilvl w:val="0"/>
                <w:numId w:val="4"/>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random mode:</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00: Off</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01: Random Disc</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02: Random All</w:t>
            </w:r>
          </w:p>
          <w:p>
            <w:pPr>
              <w:pStyle w:val="TableContents"/>
              <w:widowControl w:val="false"/>
              <w:numPr>
                <w:ilvl w:val="0"/>
                <w:numId w:val="5"/>
              </w:numPr>
              <w:suppressLineNumbers/>
              <w:suppressAutoHyphens w:val="true"/>
              <w:bidi w:val="0"/>
              <w:spacing w:before="0" w:after="0"/>
              <w:ind w:hanging="180" w:left="360" w:right="54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09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00: Off</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01: Repeat Track</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02: Repeat Disc</w:t>
            </w:r>
          </w:p>
          <w:p>
            <w:pPr>
              <w:pStyle w:val="TableContents"/>
              <w:widowControl w:val="false"/>
              <w:numPr>
                <w:ilvl w:val="0"/>
                <w:numId w:val="6"/>
              </w:numPr>
              <w:suppressLineNumbers/>
              <w:suppressAutoHyphens w:val="true"/>
              <w:bidi w:val="0"/>
              <w:spacing w:before="0" w:after="0"/>
              <w:ind w:hanging="180" w:left="360" w:right="180"/>
              <w:jc w:val="left"/>
              <w:rPr>
                <w:sz w:val="16"/>
                <w:szCs w:val="16"/>
              </w:rPr>
            </w:pPr>
            <w:r>
              <w:rPr>
                <w:sz w:val="16"/>
                <w:szCs w:val="16"/>
              </w:rPr>
              <w:t>10: Toggle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06</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track nn.</w:t>
            </w:r>
          </w:p>
        </w:tc>
      </w:tr>
    </w:tbl>
    <w:p>
      <w:pPr>
        <w:pStyle w:val="Heading1"/>
        <w:numPr>
          <w:ilvl w:val="0"/>
          <w:numId w:val="1"/>
        </w:numPr>
        <w:rPr/>
      </w:pPr>
      <w:r>
        <w:rPr/>
        <w:t>Nav Computer</w:t>
      </w:r>
    </w:p>
    <w:p>
      <w:pPr>
        <w:pStyle w:val="BodyText"/>
        <w:numPr>
          <w:ilvl w:val="0"/>
          <w:numId w:val="1"/>
        </w:numPr>
        <w:rPr/>
      </w:pPr>
      <w:r>
        <w:rPr/>
        <w:t>ID 0x01</w:t>
      </w:r>
    </w:p>
    <w:p>
      <w:pPr>
        <w:pStyle w:val="BodyText"/>
        <w:numPr>
          <w:ilvl w:val="0"/>
          <w:numId w:val="1"/>
        </w:numPr>
        <w:rPr/>
      </w:pPr>
      <w:r>
        <w:rPr/>
        <w:t>Audio Screen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26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bar at the top of the screen showing volume vv out of mm.</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27 30 26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Open the audio window.</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area nn. Use FF to clear all areas. Note, for all 2x messages below, follow with ||10 to refresh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subtitle area nn. Use FF to clear all subtitle areas.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function key nn. Use FF to clear all function keys.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6B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button nn. Use FF to clear all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entire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22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headerbar to be displayed briefly.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main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text to the subtitle area indicated by nn. Only valid if the audio screen is visible.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the bottom function key nn. Second nibble indicates button 1-6.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6B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Write text to on-screen button 1-3. If the text is cleared, the button is unused.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 (or audio source)</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Refresh the audio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57</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2 0 0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Emergency shutdown for the computer.</w:t>
            </w:r>
          </w:p>
        </w:tc>
      </w:tr>
    </w:tbl>
    <w:p>
      <w:pPr>
        <w:pStyle w:val="BodyText"/>
        <w:rPr/>
      </w:pPr>
      <w:r>
        <w:rPr/>
      </w:r>
    </w:p>
    <w:p>
      <w:pPr>
        <w:pStyle w:val="BodyText"/>
        <w:rPr/>
      </w:pPr>
      <w:r>
        <w:rPr/>
        <w:t>Drawing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pPr>
            <w:r>
              <w:rPr/>
              <w:t>51 02 x1 x1 y1 y1 x2 x2 y2 y2 rr rr</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line with points at x1, y1 and x2, y2, with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rectangle at xx, yy; with width and height ww, hh, of color rr.</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F4 xx xx yy yy ww ww hh hh rr rr</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rectangle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circle at xx, yy; with radius rr,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10</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F1 xx xx yy yy rr rr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circle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triangle at points x1, y1; x2, y2; and x3, y3;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F3 x1 x1 y1 y1 x2 x2 y2 y2 x3 x3 y3 y3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triangle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05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an ellipse at xx, yy; with width and height ww, hh, of color cc.</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16</w:t>
            </w:r>
          </w:p>
        </w:tc>
        <w:tc>
          <w:tcPr>
            <w:tcW w:w="1425" w:type="dxa"/>
            <w:tcBorders>
              <w:left w:val="single" w:sz="4" w:space="0" w:color="000000"/>
              <w:bottom w:val="single" w:sz="4" w:space="0" w:color="000000"/>
            </w:tcBorders>
          </w:tcPr>
          <w:p>
            <w:pPr>
              <w:pStyle w:val="TableContents"/>
              <w:widowControl w:val="false"/>
              <w:numPr>
                <w:ilvl w:val="0"/>
                <w:numId w:val="1"/>
              </w:numPr>
              <w:rPr/>
            </w:pPr>
            <w:r>
              <w:rPr/>
              <w:t>01</w:t>
            </w:r>
          </w:p>
        </w:tc>
        <w:tc>
          <w:tcPr>
            <w:tcW w:w="2497" w:type="dxa"/>
            <w:tcBorders>
              <w:left w:val="single" w:sz="4" w:space="0" w:color="000000"/>
              <w:bottom w:val="single" w:sz="4" w:space="0" w:color="000000"/>
            </w:tcBorders>
          </w:tcPr>
          <w:p>
            <w:pPr>
              <w:pStyle w:val="TableContents"/>
              <w:widowControl w:val="false"/>
              <w:numPr>
                <w:ilvl w:val="0"/>
                <w:numId w:val="1"/>
              </w:numPr>
              <w:rPr/>
            </w:pPr>
            <w:r>
              <w:rPr/>
              <w:t>51 F5 xx xx yy yy ww ww hh hh cc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Draw a filled ellipse as above.</w:t>
            </w:r>
          </w:p>
        </w:tc>
      </w:tr>
    </w:tbl>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r>
    </w:p>
    <w:p>
      <w:pPr>
        <w:pStyle w:val="Normal"/>
        <w:numPr>
          <w:ilvl w:val="0"/>
          <w:numId w:val="1"/>
        </w:numPr>
        <w:spacing w:before="0" w:after="144"/>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Menu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50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 new menu with nn rows. Bit 7 is 1 if the menu “loops.” Menu length is defined by ll, x and y coordinates are given by xx and yy. Bytes ww and hh define width and height of each entry. May be followed by the menu title or subtitle.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51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menu entry at position nn. If the menu has already been defined, this changes the entry.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52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Menu is complete, draw it with nn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the menu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54 nn pp mm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Add slider at position nn. Slider position is defined as pp out of total mm. Byte ss is 1 if the slider is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55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a menu with the specified keyword.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whether a menu with the specified keyword exists.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56</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reply to the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2B 5A nn ll xx xx yy yy ww ww hh hh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Create an audio-related menu defined as above. Note that this does not create a menu to be shown on the normal audio screen, it creates a setting overlay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the menu. Clear an audio menu if 4A.</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Query to the nav computer regarding whether a menu can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menu was cleared, or a menu cannot be drawn.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42</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menu can be drawn, sent after the destination device sends the same message.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45</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settings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 Source</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audio menu. Typically, this is sent from 1 to 10, then 10 to the source.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4C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the phone menu.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b w:val="false"/>
                <w:bCs w:val="false"/>
                <w:sz w:val="24"/>
                <w:szCs w:val="24"/>
              </w:rPr>
              <w:t>2B 60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6A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Main audio screen entry nn was selected.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C8</w:t>
            </w:r>
          </w:p>
        </w:tc>
        <w:tc>
          <w:tcPr>
            <w:tcW w:w="2497" w:type="dxa"/>
            <w:tcBorders>
              <w:left w:val="single" w:sz="4" w:space="0" w:color="000000"/>
              <w:bottom w:val="single" w:sz="4" w:space="0" w:color="000000"/>
            </w:tcBorders>
          </w:tcPr>
          <w:p>
            <w:pPr>
              <w:pStyle w:val="TableContents"/>
              <w:widowControl w:val="false"/>
              <w:numPr>
                <w:ilvl w:val="0"/>
                <w:numId w:val="1"/>
              </w:numPr>
              <w:rPr>
                <w:sz w:val="24"/>
                <w:szCs w:val="24"/>
              </w:rPr>
            </w:pPr>
            <w:r>
              <w:rPr>
                <w:sz w:val="24"/>
                <w:szCs w:val="24"/>
              </w:rPr>
              <w:t>2B 6C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screen entry nn was selected.</w:t>
            </w:r>
          </w:p>
        </w:tc>
      </w:tr>
    </w:tbl>
    <w:p>
      <w:pPr>
        <w:pStyle w:val="Normal"/>
        <w:numPr>
          <w:ilvl w:val="0"/>
          <w:numId w:val="1"/>
        </w:numPr>
        <w:rPr/>
      </w:pPr>
      <w:r>
        <w:rPr/>
      </w:r>
    </w:p>
    <w:p>
      <w:pPr>
        <w:pStyle w:val="Normal"/>
        <w:numPr>
          <w:ilvl w:val="0"/>
          <w:numId w:val="1"/>
        </w:numPr>
        <w:rPr/>
      </w:pPr>
      <w:r>
        <w:rPr/>
        <w:t>Vehicle Information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 or 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or FF</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aa bb</w:t>
            </w:r>
          </w:p>
        </w:tc>
        <w:tc>
          <w:tcPr>
            <w:tcW w:w="4277" w:type="dxa"/>
            <w:tcBorders>
              <w:left w:val="single" w:sz="4" w:space="0" w:color="000000"/>
              <w:bottom w:val="single" w:sz="4" w:space="0" w:color="000000"/>
              <w:right w:val="single" w:sz="4" w:space="0" w:color="000000"/>
            </w:tcBorders>
          </w:tcPr>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Preceded with A1 if sent to FF. Light status, as follows: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aa:</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Auto Headlights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Right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Left Turn Signal</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Front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Parking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High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Low Beams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DRLs</w:t>
            </w:r>
          </w:p>
          <w:p>
            <w:pPr>
              <w:pStyle w:val="TableContents"/>
              <w:widowControl w:val="false"/>
              <w:numPr>
                <w:ilvl w:val="0"/>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7: Reverse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Rear Fog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Taillights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License Plate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Off Road Lights</w:t>
            </w:r>
          </w:p>
          <w:p>
            <w:pPr>
              <w:pStyle w:val="TableContents"/>
              <w:widowControl w:val="false"/>
              <w:numPr>
                <w:ilvl w:val="1"/>
                <w:numId w:val="14"/>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Bed Light</w:t>
            </w:r>
          </w:p>
        </w:tc>
      </w:tr>
    </w:tbl>
    <w:p>
      <w:pPr>
        <w:pStyle w:val="Normal"/>
        <w:rPr/>
      </w:pPr>
      <w:r>
        <w:rPr/>
      </w:r>
    </w:p>
    <w:p>
      <w:pPr>
        <w:pStyle w:val="Normal"/>
        <w:rPr/>
      </w:pPr>
      <w:r>
        <w:rPr/>
        <w:t>Navigation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04 en an st sp sr sr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event. Typically, byte an indicates the turn angle. 00=12:00 and the direction is spun counterclockwise. So a value of 0x40 indicates due left, etc. Byte en indicates the entry angle. Byte st indicates the step number. Byte sp indicates special instructions as follows, in decimal:</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Normal Turn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Destination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Toll Booth</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3: Ferry</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Train</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5: Enter Traffic Circle</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6: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7: Enter and leave traffic circle, an indicates exit number.</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Make a U-turn,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Make a U-turn,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Merge Left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Merge Right</w:t>
            </w:r>
          </w:p>
          <w:p>
            <w:pPr>
              <w:pStyle w:val="TableContents"/>
              <w:widowControl w:val="false"/>
              <w:numPr>
                <w:ilvl w:val="0"/>
                <w:numId w:val="20"/>
              </w:numPr>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12: Waypoint</w:t>
            </w:r>
          </w:p>
          <w:p>
            <w:pPr>
              <w:pStyle w:val="TableContents"/>
              <w:widowControl w:val="false"/>
              <w:suppressLineNumbers/>
              <w:suppressAutoHyphens w:val="true"/>
              <w:bidi w:val="0"/>
              <w:spacing w:before="0" w:after="0"/>
              <w:ind w:hanging="180" w:left="360" w:right="360"/>
              <w:jc w:val="left"/>
              <w:rPr>
                <w:rFonts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numPr>
                <w:ilvl w:val="0"/>
                <w:numId w:val="1"/>
              </w:numPr>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sr indicate intersection design. Bit 0 of this cluster indicates a street at 12:00, each following bit indicates a street counterclockwise from there.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t>01, 8E</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11, 57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7F 05 nn rr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Next turn distance. Byte nn defines units (normally sent in m, bit 7 is high if km, bit 6 if mi, bit 5 if yd, and bit 4 if ft), and number of decimal places (bits 3-0). Byte rr indicates how to render a navigation bar.</w:t>
            </w:r>
          </w:p>
        </w:tc>
      </w:tr>
    </w:tbl>
    <w:p>
      <w:pPr>
        <w:pStyle w:val="Normal"/>
        <w:rPr/>
      </w:pPr>
      <w:r>
        <w:rPr/>
      </w:r>
    </w:p>
    <w:p>
      <w:pPr>
        <w:pStyle w:val="Heading1"/>
        <w:numPr>
          <w:ilvl w:val="0"/>
          <w:numId w:val="1"/>
        </w:numPr>
        <w:rPr/>
      </w:pPr>
      <w:r>
        <w:rPr/>
        <w:t>Screen</w:t>
      </w:r>
    </w:p>
    <w:p>
      <w:pPr>
        <w:pStyle w:val="BodyText"/>
        <w:rPr/>
      </w:pPr>
      <w:r>
        <w:rPr/>
        <w:t>ID 0x07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Push or release button nn. Byte tt defines behavior as follows:</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00: Pressed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40: Held</w:t>
            </w:r>
          </w:p>
          <w:p>
            <w:pPr>
              <w:pStyle w:val="TableContents"/>
              <w:widowControl w:val="false"/>
              <w:numPr>
                <w:ilvl w:val="0"/>
                <w:numId w:val="9"/>
              </w:numPr>
              <w:suppressLineNumbers/>
              <w:suppressAutoHyphens w:val="true"/>
              <w:bidi w:val="0"/>
              <w:spacing w:before="0" w:after="0"/>
              <w:ind w:hanging="180" w:left="269" w:right="269"/>
              <w:jc w:val="left"/>
              <w:rPr>
                <w:sz w:val="16"/>
                <w:szCs w:val="16"/>
              </w:rPr>
            </w:pPr>
            <w:r>
              <w:rPr>
                <w:sz w:val="16"/>
                <w:szCs w:val="16"/>
              </w:rPr>
              <w:t>80: Released</w:t>
            </w:r>
          </w:p>
          <w:p>
            <w:pPr>
              <w:pStyle w:val="TableContents"/>
              <w:widowControl w:val="false"/>
              <w:rPr>
                <w:sz w:val="16"/>
                <w:szCs w:val="16"/>
              </w:rPr>
            </w:pPr>
            <w:r>
              <w:rPr>
                <w:sz w:val="16"/>
                <w:szCs w:val="16"/>
              </w:rPr>
              <w:t>Button Definitions:</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06: Volume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07: Navigation Knob</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0A: Voice Command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0B: Phone Send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0C: Phone End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11: Preset 1</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12: Preset 2</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13: Preset 3</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14: Preset 4</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15: Preset 5</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16: Preset 6</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20: Home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21: Eject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23: Source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24: Skip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25: Skip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26: Audio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27: Back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28: Up</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29: Down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2A: Left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2B: Right</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30: FM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31: 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32: Tape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33: 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34: Aux</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35: XM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36: FM/AM</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37: Tape/CD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38: Media</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39: Scan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44: Rewind</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45: FF</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46: Direction</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47: NR</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50: Phone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51: Menu</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52: Tone</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53: Info</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54: Clock</w:t>
            </w:r>
          </w:p>
          <w:p>
            <w:pPr>
              <w:pStyle w:val="TableContents"/>
              <w:widowControl w:val="false"/>
              <w:numPr>
                <w:ilvl w:val="0"/>
                <w:numId w:val="10"/>
              </w:numPr>
              <w:suppressLineNumbers/>
              <w:suppressAutoHyphens w:val="true"/>
              <w:bidi w:val="0"/>
              <w:spacing w:before="0" w:after="0"/>
              <w:ind w:hanging="180" w:left="269" w:right="269"/>
              <w:jc w:val="left"/>
              <w:rPr>
                <w:sz w:val="16"/>
                <w:szCs w:val="16"/>
              </w:rPr>
            </w:pPr>
            <w:r>
              <w:rPr>
                <w:sz w:val="16"/>
                <w:szCs w:val="16"/>
              </w:rPr>
              <w:t>55: Map</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32 nn dt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Knob turned. Byte nn = 06 if volume knob, 07 if navigation knob. Nibble t indicates number of steps, nibble d is 0 if the knob is rotated to the left, 1 if rotated to the right.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5</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35 xx xx yy yy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Touch event at xx yy. Byte tt is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Screen status. Byte nn = 00 if screen is closed, 01 if screen is opening, 02 if open, 03 if closing. FF if the screen cannot move.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38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 0, close the screen. If 2, open the screen.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47 xx yy cc</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Auxiliary screen of dimensions xx yy is present. Byte cc is formatted as follows:</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4: RGB Supported</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3: Negative Mode</w:t>
            </w:r>
          </w:p>
          <w:p>
            <w:pPr>
              <w:pStyle w:val="TableContents"/>
              <w:widowControl w:val="false"/>
              <w:numPr>
                <w:ilvl w:val="0"/>
                <w:numId w:val="11"/>
              </w:numPr>
              <w:suppressLineNumbers/>
              <w:suppressAutoHyphens w:val="true"/>
              <w:bidi w:val="0"/>
              <w:spacing w:before="0" w:after="0"/>
              <w:ind w:hanging="180" w:left="269" w:right="269"/>
              <w:jc w:val="left"/>
              <w:rPr>
                <w:sz w:val="16"/>
                <w:szCs w:val="16"/>
              </w:rPr>
            </w:pPr>
            <w:r>
              <w:rPr>
                <w:sz w:val="16"/>
                <w:szCs w:val="16"/>
              </w:rPr>
              <w:t>Bit 2: Dual Mode Supported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27 hh vv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standard monospace at horizontal indentation hh and vertical indentation vv.</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01, 10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2E ss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Print message to the auxiliary screen in segmented form. Start at segment ss.</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07</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Turn off display if pp is 00, on if pp is 11.</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FF</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77 ss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5s. If receiver ID is FF, acknowledgment is not required. If this message stops, all screen controls default to the navigation computer.</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||20, audio controls (volume, preset buttons, source button, and all source controls unless they are requested by another device) are passed from the screen to the sending device (address ss). If ||80, “source” controls are passed to the device (seek/skip, direction control, and rewind/FF, and info). If ||10, all screen controls are passed (can only be sent by the radio).</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list of all buttons present on the screen. The bytes sent are the bytes that the buttons would trigger. All devices that can send messages to the screen can receive this message.</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Byte nn is ||2 if there is a selection wheel present, ||4 if a volume knob is present, ||8 if a tuning knob is present, and ||1 if touch capabilities are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31 30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request for the screen buttons.</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33 rr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to forward a button message to source rr. State tt and button nn are defined as above.</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34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Radio is on/off. Turn AidF logo on/off. Byte ss is 00 if off, 01 if on.</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 EDID data.</w:t>
            </w:r>
          </w:p>
        </w:tc>
      </w:tr>
      <w:tr>
        <w:trPr/>
        <w:tc>
          <w:tcPr>
            <w:tcW w:w="952"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7</w:t>
            </w:r>
          </w:p>
        </w:tc>
        <w:tc>
          <w:tcPr>
            <w:tcW w:w="821"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129</w:t>
            </w:r>
          </w:p>
        </w:tc>
        <w:tc>
          <w:tcPr>
            <w:tcW w:w="1425"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sz w:val="22"/>
                <w:szCs w:val="22"/>
              </w:rPr>
            </w:pPr>
            <w:r>
              <w:rPr>
                <w:sz w:val="22"/>
                <w:szCs w:val="22"/>
              </w:rPr>
              <w:t>3E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EDID message.</w:t>
            </w:r>
          </w:p>
        </w:tc>
      </w:tr>
    </w:tbl>
    <w:p>
      <w:pPr>
        <w:pStyle w:val="Heading1"/>
        <w:numPr>
          <w:ilvl w:val="0"/>
          <w:numId w:val="1"/>
        </w:numPr>
        <w:rPr/>
      </w:pPr>
      <w:r>
        <w:rPr/>
        <w:t>Custom iMID</w:t>
      </w:r>
    </w:p>
    <w:p>
      <w:pPr>
        <w:pStyle w:val="BodyText"/>
        <w:rPr/>
      </w:pPr>
      <w:r>
        <w:rPr/>
        <w:t>ID 0x11</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23 ww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 custom text field is available, of ww characters per line and hh lines. This message can be sent to FF.</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3B 57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Announcement that an OEM text field is available. This is followed by the sources available in AIBus form (e.g. 0x10 for radio, etc.).</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04 E6 3B</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data sent with 3B.</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20 60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Clear rows indicated by nn. There may be multiple.</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Any</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23 60 xx yy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a custom message at space xx and line yy.</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40 10 ss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Change OEM display to source ss, subsource uu.</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the source name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2</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 (or source)</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60 10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 request for the radio to send OEM source data to the IMID.</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67 rr rr pp ss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FM or AM frequency rr, decimal point position pp. Byte ss is defined as follows:</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0x: Mono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1x: Stereo</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2x: HD1</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4x: HD2</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6x: HD3</w:t>
            </w:r>
          </w:p>
          <w:p>
            <w:pPr>
              <w:pStyle w:val="TableContents"/>
              <w:widowControl w:val="false"/>
              <w:numPr>
                <w:ilvl w:val="0"/>
                <w:numId w:val="1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 8x: Acquiring HD</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First nibble defines preset.</w:t>
            </w:r>
          </w:p>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hh indicates the preceding letter of the frequency in Hz (e.g. 0x4D for M, 0x6B for k).</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Call sign.</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Varies</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RDS text.</w:t>
            </w:r>
          </w:p>
        </w:tc>
      </w:tr>
      <w:tr>
        <w:trPr/>
        <w:tc>
          <w:tcPr>
            <w:tcW w:w="952"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10</w:t>
            </w:r>
          </w:p>
        </w:tc>
        <w:tc>
          <w:tcPr>
            <w:tcW w:w="821"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3</w:t>
            </w:r>
          </w:p>
        </w:tc>
        <w:tc>
          <w:tcPr>
            <w:tcW w:w="1425"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11</w:t>
            </w:r>
          </w:p>
        </w:tc>
        <w:tc>
          <w:tcPr>
            <w:tcW w:w="2497" w:type="dxa"/>
            <w:tcBorders>
              <w:left w:val="single" w:sz="4" w:space="0" w:color="000000"/>
              <w:bottom w:val="single" w:sz="4" w:space="0" w:color="000000"/>
            </w:tcBorders>
          </w:tcPr>
          <w:p>
            <w:pPr>
              <w:pStyle w:val="TableContents"/>
              <w:widowControl w:val="false"/>
              <w:numPr>
                <w:ilvl w:val="0"/>
                <w:numId w:val="1"/>
              </w:numPr>
              <w:rPr>
                <w:b w:val="false"/>
                <w:bCs w:val="false"/>
                <w:sz w:val="22"/>
                <w:szCs w:val="22"/>
              </w:rPr>
            </w:pPr>
            <w:r>
              <w:rPr>
                <w:b w:val="false"/>
                <w:bCs w:val="false"/>
                <w:sz w:val="22"/>
                <w:szCs w:val="22"/>
              </w:rPr>
              <w:t>62 vv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Display a volume on screen, vv out of mm. This is sent regardless of the IMID structure.</w:t>
            </w:r>
          </w:p>
        </w:tc>
      </w:tr>
    </w:tbl>
    <w:p>
      <w:pPr>
        <w:pStyle w:val="Heading1"/>
        <w:numPr>
          <w:ilvl w:val="0"/>
          <w:numId w:val="1"/>
        </w:numPr>
        <w:rPr/>
      </w:pPr>
      <w:r>
        <w:rPr/>
        <w:t>Tape Deck</w:t>
      </w:r>
    </w:p>
    <w:p>
      <w:pPr>
        <w:pStyle w:val="BodyText"/>
        <w:rPr/>
      </w:pPr>
      <w:r>
        <w:rPr/>
        <w:t>ID 0x13</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13</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31 pp dd nn</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Play status. Byte pp is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Play</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 Rewind</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 Reverse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 Forward Search</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 Loading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11 = Ejecting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Tape Out</w:t>
            </w:r>
          </w:p>
          <w:p>
            <w:pPr>
              <w:pStyle w:val="TableContents"/>
              <w:widowControl w:val="false"/>
              <w:suppressLineNumbers/>
              <w:suppressAutoHyphens w:val="true"/>
              <w:bidi w:val="0"/>
              <w:spacing w:before="0" w:after="0"/>
              <w:ind w:hanging="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dd is defined bitwise: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6: Reverse Mode</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5: Repeat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NR On</w:t>
            </w:r>
          </w:p>
          <w:p>
            <w:pPr>
              <w:pStyle w:val="TableContents"/>
              <w:widowControl w:val="false"/>
              <w:numPr>
                <w:ilvl w:val="0"/>
                <w:numId w:val="8"/>
              </w:numPr>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CrO2 tape</w:t>
            </w:r>
          </w:p>
          <w:p>
            <w:pPr>
              <w:pStyle w:val="TableContents"/>
              <w:widowControl w:val="false"/>
              <w:suppressLineNumbers/>
              <w:tabs>
                <w:tab w:val="clear" w:pos="720"/>
                <w:tab w:val="left" w:pos="538" w:leader="none"/>
              </w:tabs>
              <w:suppressAutoHyphens w:val="true"/>
              <w:bidi w:val="0"/>
              <w:spacing w:before="0" w:after="0"/>
              <w:ind w:hanging="449" w:left="809"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tabs>
                <w:tab w:val="clear" w:pos="720"/>
                <w:tab w:val="left" w:pos="538" w:leader="none"/>
              </w:tabs>
              <w:suppressAutoHyphens w:val="true"/>
              <w:bidi w:val="0"/>
              <w:spacing w:before="0" w:after="0"/>
              <w:ind w:hanging="0" w:right="98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nn indicates the number of tracks that are being searched. Only read if pp = 07 or 06.</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for tape deck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direction change.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forward.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fast reverse.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00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forward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07 01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reverse search. Byte nn indicates the number of tracks that are being searched.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28 09</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repeat mode.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13</w:t>
            </w:r>
          </w:p>
        </w:tc>
        <w:tc>
          <w:tcPr>
            <w:tcW w:w="2497" w:type="dxa"/>
            <w:tcBorders>
              <w:left w:val="single" w:sz="4" w:space="0" w:color="000000"/>
              <w:bottom w:val="single" w:sz="4" w:space="0" w:color="000000"/>
            </w:tcBorders>
          </w:tcPr>
          <w:p>
            <w:pPr>
              <w:pStyle w:val="TableContents"/>
              <w:widowControl w:val="false"/>
              <w:numPr>
                <w:ilvl w:val="0"/>
                <w:numId w:val="1"/>
              </w:numPr>
              <w:rPr/>
            </w:pPr>
            <w:r>
              <w:rPr/>
              <w:t>28 0A</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Toggle NR.</w:t>
            </w:r>
          </w:p>
        </w:tc>
      </w:tr>
    </w:tbl>
    <w:p>
      <w:pPr>
        <w:pStyle w:val="Heading1"/>
        <w:numPr>
          <w:ilvl w:val="0"/>
          <w:numId w:val="1"/>
        </w:numPr>
        <w:rPr/>
      </w:pPr>
      <w:r>
        <w:rPr/>
        <w:t>Sirius Tuner</w:t>
      </w:r>
    </w:p>
    <w:p>
      <w:pPr>
        <w:pStyle w:val="BodyText"/>
        <w:rPr/>
      </w:pPr>
      <w:r>
        <w:rPr/>
        <w:t>ID 0x19</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39 00 hh hh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The tuner is set to channel hh and preset pp. If pp|=0x80, the signal was lost. If pp|=0x40, the channel is not available.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 Byte bb indicates the number of bits per character, 1 or 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Channel name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19</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Genre in ASCII, same format as title.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tuner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38 04 01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05 hh hh</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channel hh.</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preset channel pp. Numbers higher than 6 can be used for XM2.</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38 07 01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Decrement the preset channel.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category.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19</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16 pp</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Save current channel as preset pp.</w:t>
            </w:r>
          </w:p>
        </w:tc>
      </w:tr>
    </w:tbl>
    <w:p>
      <w:pPr>
        <w:pStyle w:val="Heading1"/>
        <w:numPr>
          <w:ilvl w:val="0"/>
          <w:numId w:val="1"/>
        </w:numPr>
        <w:rPr/>
      </w:pPr>
      <w:r>
        <w:rPr/>
        <w:t>CANslator</w:t>
      </w:r>
    </w:p>
    <w:p>
      <w:pPr>
        <w:pStyle w:val="BodyText"/>
        <w:rPr/>
      </w:pPr>
      <w:r>
        <w:rPr/>
        <w:t>ID 0x57</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A1 02 kk</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Key position kk. Defined as follows:</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 Off</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 Acc 1</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 Acc 2</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 Cranking</w:t>
            </w:r>
          </w:p>
          <w:p>
            <w:pPr>
              <w:pStyle w:val="TableContents"/>
              <w:widowControl w:val="false"/>
              <w:numPr>
                <w:ilvl w:val="0"/>
                <w:numId w:val="7"/>
              </w:numPr>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 Engine On</w:t>
            </w:r>
          </w:p>
          <w:p>
            <w:pPr>
              <w:pStyle w:val="TableContents"/>
              <w:widowControl w:val="false"/>
              <w:suppressLineNumbers/>
              <w:suppressAutoHyphens w:val="true"/>
              <w:bidi w:val="0"/>
              <w:spacing w:before="0" w:after="0"/>
              <w:ind w:hanging="180" w:left="54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kk is ||10 if the key (or fob) is in the ignition, ||20 if the car has pushbutton start.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10 ii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Illumination brightness, sent every few seconds (or upon change) if the appropriate CAN message is present. Brightness is given as ii, nn is defined as 00 if the system is in day mode, 80 if in night mode; ||1 if illumination should be on.</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11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Headlight status, as defined above.</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01 hh mm ss</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Time. Hour, minute, and second. Always 24h. If byte hh is |80, display time as 12h. If |40, time is being set automatically.</w:t>
            </w:r>
          </w:p>
        </w:tc>
      </w:tr>
      <w:tr>
        <w:trPr/>
        <w:tc>
          <w:tcPr>
            <w:tcW w:w="952" w:type="dxa"/>
            <w:tcBorders>
              <w:left w:val="single" w:sz="4" w:space="0" w:color="000000"/>
              <w:bottom w:val="single" w:sz="4" w:space="0" w:color="000000"/>
            </w:tcBorders>
          </w:tcPr>
          <w:p>
            <w:pPr>
              <w:pStyle w:val="TableContents"/>
              <w:widowControl w:val="false"/>
              <w:rPr/>
            </w:pPr>
            <w:r>
              <w:rPr/>
              <w:t>57, 3B, 10</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02 yy yy mm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Date. Year, month, date.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03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Outside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04 nn tt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05 nn tt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Coolant temperature. Byte nn defines units (bit 7 is high if Fahrenheit), number of decimal places (bits 6-4), and number of bytes (bits 2-0). Bit 3 is high if negative.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06 nn vv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Battery voltage. Byte nn defines number of decimal places (bytes 7-4)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07 nn rr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Vehicle range. Byte nn defines units (bit 7 is high if miles), number of decimal places (bits 6-4), and number of bytes (bits 2-0).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08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Instantaneous fuel economy. Byte nn defines units (bits 7 and 6 are defined as follows: 11 indicates Imperial mpg, 10 indicates US mpg, 01 indicates km/L, 00 indicates L/100km), bit 5 is high if the fuel economy is undefined, remaining bits define number of decimal places.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09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Average fuel economy, defined as above.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0A nn mm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timer. Byte nn defines whether this is given in seconds or minutes- bit 7 is high if minutes. Other bits define byte count.</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0B nn dd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Trip distance. Byte nn defines units (bit 7 is high if miles),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1F 0C nn ss […]</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Cruise set speed. Byte nn defines units (bit 7 is high if mph), number of decimal places (bits 6-4), and number of bytes (bits 3-0).</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4</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12 nn gg</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Current gear. Byte nn defines the type of transmission:</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00: Manual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Automatic (traditional)</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Semiautomatic</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03: DCT/DSG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SMG</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05: 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06: IVT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07: eCVT</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EV Direct Drive</w:t>
            </w:r>
          </w:p>
          <w:p>
            <w:pPr>
              <w:pStyle w:val="TableContents"/>
              <w:widowControl w:val="false"/>
              <w:numPr>
                <w:ilvl w:val="0"/>
                <w:numId w:val="21"/>
              </w:numPr>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09: Direct Drive with Engine Clutch (series-parallel hybrid)</w:t>
            </w:r>
          </w:p>
          <w:p>
            <w:pPr>
              <w:pStyle w:val="TableContents"/>
              <w:widowControl w:val="false"/>
              <w:suppressLineNumbers/>
              <w:suppressAutoHyphens w:val="true"/>
              <w:bidi w:val="0"/>
              <w:spacing w:before="0" w:after="0"/>
              <w:ind w:hanging="180" w:left="36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widowControl w:val="false"/>
              <w:suppressLineNumbers/>
              <w:suppressAutoHyphens w:val="true"/>
              <w:bidi w:val="0"/>
              <w:spacing w:before="0" w:after="0"/>
              <w:ind w:hanging="0" w:left="0" w:right="54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gg defines the gear- last nibble defines the actual gear number (or ratio percentage with CVT). First nibble: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 Neutral</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Drive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Reverse</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Park</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Low Gear</w:t>
            </w:r>
          </w:p>
          <w:p>
            <w:pPr>
              <w:pStyle w:val="TableContents"/>
              <w:widowControl w:val="false"/>
              <w:numPr>
                <w:ilvl w:val="0"/>
                <w:numId w:val="22"/>
              </w:numPr>
              <w:suppressLineNumbers/>
              <w:suppressAutoHyphens w:val="true"/>
              <w:bidi w:val="0"/>
              <w:spacing w:before="0" w:after="0"/>
              <w:ind w:hanging="180" w:left="36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9: Manual Mode</w:t>
            </w:r>
          </w:p>
          <w:p>
            <w:pPr>
              <w:pStyle w:val="TableContents"/>
              <w:widowControl w:val="false"/>
              <w:suppressLineNumbers/>
              <w:suppressAutoHyphens w:val="true"/>
              <w:bidi w:val="0"/>
              <w:spacing w:before="0" w:after="0"/>
              <w:ind w:hanging="0" w:left="0" w:right="18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Obviously, for a manual car, only Reverse and Neutral are used.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13 ss</w:t>
            </w:r>
          </w:p>
        </w:tc>
        <w:tc>
          <w:tcPr>
            <w:tcW w:w="4277" w:type="dxa"/>
            <w:tcBorders>
              <w:left w:val="single" w:sz="4" w:space="0" w:color="000000"/>
              <w:bottom w:val="single" w:sz="4" w:space="0" w:color="000000"/>
              <w:right w:val="single" w:sz="4" w:space="0" w:color="000000"/>
            </w:tcBorders>
          </w:tcPr>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Signal lights and parking brake.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Left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Right Turn Signal</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Hazards Active</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3: Brake Lights</w:t>
            </w:r>
          </w:p>
          <w:p>
            <w:pPr>
              <w:pStyle w:val="TableContents"/>
              <w:widowControl w:val="false"/>
              <w:numPr>
                <w:ilvl w:val="0"/>
                <w:numId w:val="23"/>
              </w:numPr>
              <w:suppressLineNumbers/>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4: Parking Brake</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01 ss xx</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system is present. Byte ss is defined as follows:</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Series Hybrid (e.g. Chevrolet)</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Parallel Hybrid (e.g. Honda IMA, Hyundai, Kia)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03: Series-Parallel Hybrid (e.g. newer Honda)</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Power-Split Hybrid (e.g. Ford, Toyota, Nissan)</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Charge/Assist Meter</w:t>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r>
          </w:p>
          <w:p>
            <w:pPr>
              <w:pStyle w:val="TableContents"/>
              <w:widowControl w:val="false"/>
              <w:numPr>
                <w:ilvl w:val="0"/>
                <w:numId w:val="0"/>
              </w:numPr>
              <w:suppressLineNumbers/>
              <w:suppressAutoHyphens w:val="true"/>
              <w:bidi w:val="0"/>
              <w:spacing w:before="0" w:after="0"/>
              <w:ind w:hanging="0" w:left="0" w:right="629"/>
              <w:jc w:val="left"/>
              <w:rPr>
                <w:sz w:val="16"/>
                <w:szCs w:val="16"/>
              </w:rPr>
            </w:pPr>
            <w:r>
              <w:rPr>
                <w:sz w:val="16"/>
                <w:szCs w:val="16"/>
              </w:rPr>
              <w:t>Additional features in byte xx:</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|01: Plug</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|02: Rear Electric Motor</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|04: Front Electric Motor (if RWD)</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|10: Electric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|20: Conventional A/C</w:t>
            </w:r>
          </w:p>
          <w:p>
            <w:pPr>
              <w:pStyle w:val="TableContents"/>
              <w:widowControl w:val="false"/>
              <w:numPr>
                <w:ilvl w:val="0"/>
                <w:numId w:val="15"/>
              </w:numPr>
              <w:suppressLineNumbers/>
              <w:suppressAutoHyphens w:val="true"/>
              <w:bidi w:val="0"/>
              <w:spacing w:before="0" w:after="0"/>
              <w:ind w:hanging="180" w:left="360" w:right="360"/>
              <w:jc w:val="left"/>
              <w:rPr>
                <w:sz w:val="16"/>
                <w:szCs w:val="16"/>
              </w:rPr>
            </w:pPr>
            <w:r>
              <w:rPr>
                <w:sz w:val="16"/>
                <w:szCs w:val="16"/>
              </w:rPr>
              <w:t>|40: Electric Heater</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6</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33 02 aa bb cc</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Hybrid power flow. Byte aa:</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|01: Battery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|02: Electric Motor to Battery</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|04: Electric Motor to Battery, regenerative</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|08: Electric Motor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Wheels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Engine to Wheels</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Engine to Electric Motor</w:t>
            </w:r>
          </w:p>
          <w:p>
            <w:pPr>
              <w:pStyle w:val="TableContents"/>
              <w:numPr>
                <w:ilvl w:val="0"/>
                <w:numId w:val="15"/>
              </w:numPr>
              <w:suppressAutoHyphens w:val="true"/>
              <w:bidi w:val="0"/>
              <w:spacing w:before="0" w:after="0"/>
              <w:ind w:hanging="180" w:left="360" w:right="36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Plug to Battery</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bb indicates battery charge level out of 255.</w:t>
            </w:r>
          </w:p>
          <w:p>
            <w:pPr>
              <w:pStyle w:val="TableContents"/>
              <w:widowControl w:val="false"/>
              <w:numPr>
                <w:ilvl w:val="0"/>
                <w:numId w:val="0"/>
              </w:numPr>
              <w:suppressLineNumbers/>
              <w:suppressAutoHyphens w:val="true"/>
              <w:bidi w:val="0"/>
              <w:spacing w:before="0" w:after="0"/>
              <w:ind w:hanging="0" w:left="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 cc, if present, indicates charge/assist, centered at 0x7F.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A1 43 dd</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Door status. Byte dd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20: Hood</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10: Trunk/Liftgate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08: Driver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Front Passenger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Left Rear Door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Right Rear Door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45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Request for vehicle information.</w:t>
            </w:r>
          </w:p>
          <w:p>
            <w:pPr>
              <w:pStyle w:val="TableContents"/>
              <w:widowControl w:val="false"/>
              <w:rPr>
                <w:sz w:val="16"/>
                <w:szCs w:val="16"/>
              </w:rPr>
            </w:pPr>
            <w:r>
              <w:rPr>
                <w:sz w:val="16"/>
                <w:szCs w:val="16"/>
              </w:rPr>
              <w:t>Byte nn is defined as follows:</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01: Fuel Economy</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02: Odometer</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03: Outside Temperature</w:t>
            </w:r>
          </w:p>
          <w:p>
            <w:pPr>
              <w:pStyle w:val="TableContents"/>
              <w:widowControl w:val="false"/>
              <w:numPr>
                <w:ilvl w:val="0"/>
                <w:numId w:val="12"/>
              </w:numPr>
              <w:suppressLineNumbers/>
              <w:suppressAutoHyphens w:val="true"/>
              <w:bidi w:val="0"/>
              <w:spacing w:before="0" w:after="0"/>
              <w:ind w:hanging="180" w:left="360" w:right="360"/>
              <w:jc w:val="left"/>
              <w:rPr>
                <w:sz w:val="16"/>
                <w:szCs w:val="16"/>
              </w:rPr>
            </w:pPr>
            <w:r>
              <w:rPr>
                <w:sz w:val="16"/>
                <w:szCs w:val="16"/>
              </w:rPr>
              <w:t>04: Vehicle Speed</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46 nn yy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Vehicle information with byte nn defined as above. Placed in grid yy- column is defined by bit 7. Row is defined by remaining bits. Contains the string that will be printed to screen.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49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all supported “common” vehicle sensors.</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49 aa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Supported common parameters. Defined as:</w:t>
            </w:r>
          </w:p>
          <w:p>
            <w:pPr>
              <w:pStyle w:val="TableContents"/>
              <w:widowControl w:val="false"/>
              <w:rPr>
                <w:sz w:val="16"/>
                <w:szCs w:val="16"/>
              </w:rPr>
            </w:pPr>
            <w:r>
              <w:rPr>
                <w:sz w:val="16"/>
                <w:szCs w:val="16"/>
              </w:rPr>
              <w:t>Byte aa:</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80: Vehicle Specific Sensors</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8: Remaining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4: Remaining Time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2: Trip Distance</w:t>
            </w:r>
          </w:p>
          <w:p>
            <w:pPr>
              <w:pStyle w:val="TableContents"/>
              <w:widowControl w:val="false"/>
              <w:numPr>
                <w:ilvl w:val="0"/>
                <w:numId w:val="18"/>
              </w:numPr>
              <w:suppressLineNumbers/>
              <w:suppressAutoHyphens w:val="true"/>
              <w:bidi w:val="0"/>
              <w:spacing w:before="0" w:after="0"/>
              <w:ind w:hanging="180" w:left="269" w:right="269"/>
              <w:jc w:val="left"/>
              <w:rPr>
                <w:sz w:val="16"/>
                <w:szCs w:val="16"/>
              </w:rPr>
            </w:pPr>
            <w:r>
              <w:rPr>
                <w:sz w:val="16"/>
                <w:szCs w:val="16"/>
              </w:rPr>
              <w:t>1: Range</w:t>
            </w:r>
          </w:p>
          <w:p>
            <w:pPr>
              <w:pStyle w:val="TableContents"/>
              <w:widowControl w:val="false"/>
              <w:suppressLineNumbers/>
              <w:suppressAutoHyphens w:val="true"/>
              <w:bidi w:val="0"/>
              <w:spacing w:before="0" w:after="0"/>
              <w:ind w:hanging="180" w:left="269" w:right="269"/>
              <w:jc w:val="left"/>
              <w:rPr>
                <w:sz w:val="16"/>
                <w:szCs w:val="16"/>
              </w:rPr>
            </w:pPr>
            <w:r>
              <w:rPr>
                <w:sz w:val="16"/>
                <w:szCs w:val="16"/>
              </w:rPr>
              <w:t>Byte bb:</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80: Gear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40: Cruise Speed</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20: Trip Timer</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10: Trip Average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8: Instantaneous Economy</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4: Coolant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2: Outside Temperature</w:t>
            </w:r>
          </w:p>
          <w:p>
            <w:pPr>
              <w:pStyle w:val="TableContents"/>
              <w:numPr>
                <w:ilvl w:val="0"/>
                <w:numId w:val="18"/>
              </w:numPr>
              <w:suppressAutoHyphens w:val="true"/>
              <w:bidi w:val="0"/>
              <w:spacing w:before="0" w:after="0"/>
              <w:ind w:hanging="180" w:left="269"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1: Battery Voltage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info such as key position, doors open, time/date if CANslator is counting, etc. All data is resent.</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57</w:t>
            </w:r>
          </w:p>
        </w:tc>
        <w:tc>
          <w:tcPr>
            <w:tcW w:w="2497" w:type="dxa"/>
            <w:tcBorders>
              <w:left w:val="single" w:sz="4" w:space="0" w:color="000000"/>
              <w:bottom w:val="single" w:sz="4" w:space="0" w:color="000000"/>
            </w:tcBorders>
          </w:tcPr>
          <w:p>
            <w:pPr>
              <w:pStyle w:val="TableContents"/>
              <w:widowControl w:val="false"/>
              <w:rPr/>
            </w:pPr>
            <w:r>
              <w:rPr/>
              <w:t>4A 1F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Similar to above, but sent if the system should assume the sending device has just woken up/is preparing to power off.</w:t>
            </w:r>
          </w:p>
        </w:tc>
      </w:tr>
      <w:tr>
        <w:trPr/>
        <w:tc>
          <w:tcPr>
            <w:tcW w:w="952" w:type="dxa"/>
            <w:tcBorders>
              <w:left w:val="single" w:sz="4" w:space="0" w:color="000000"/>
              <w:bottom w:val="single" w:sz="4" w:space="0" w:color="000000"/>
            </w:tcBorders>
          </w:tcPr>
          <w:p>
            <w:pPr>
              <w:pStyle w:val="TableContents"/>
              <w:widowControl w:val="false"/>
              <w:rPr/>
            </w:pPr>
            <w:r>
              <w:rPr/>
              <w:t>57</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4F</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Refresh printed data.</w:t>
            </w:r>
          </w:p>
        </w:tc>
      </w:tr>
    </w:tbl>
    <w:p>
      <w:pPr>
        <w:pStyle w:val="Heading1"/>
        <w:numPr>
          <w:ilvl w:val="0"/>
          <w:numId w:val="1"/>
        </w:numPr>
        <w:rPr/>
      </w:pPr>
      <w:r>
        <w:rPr/>
        <w:t>Climate Control Translator</w:t>
      </w:r>
    </w:p>
    <w:p>
      <w:pPr>
        <w:pStyle w:val="BodyText"/>
        <w:numPr>
          <w:ilvl w:val="0"/>
          <w:numId w:val="1"/>
        </w:numPr>
        <w:rPr/>
      </w:pPr>
      <w:r>
        <w:rPr/>
        <w:t>ID 0x51</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01 41 tt ff mm</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Introductory climate message containing the number of temperature zones (tt), fan zones (ff), and mode zones (mm). Byte 2 is |0x10 if climate control is automatic. For example, a 9</w:t>
            </w:r>
            <w:r>
              <w:rPr>
                <w:sz w:val="16"/>
                <w:szCs w:val="16"/>
                <w:vertAlign w:val="superscript"/>
              </w:rPr>
              <w:t>th</w:t>
            </w:r>
            <w:r>
              <w:rPr>
                <w:sz w:val="16"/>
                <w:szCs w:val="16"/>
              </w:rPr>
              <w:t xml:space="preserve"> gen Civic would send 25 01 51 01 01 01. An E39 would send 25 01 51 02 01 01, and an E38 would send 25 01 51 02 02 02.</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Zone 1 is interpreted as the driver’s seat, zone 2 as the passenger, zone 3 as the rear.</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02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Minimum (mm) and maximum (xx) temperature. Temperature units uu: 00 if Celsius, 01 if Fahrenheit.</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03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11 01 nn tt ff mm 02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Currently set temperature (tt), fan speed (ff), and mode (mm) for each zone. Byte nn is interpreted as follows:</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0: Automatic Fan Speed</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1: Automatic Mode</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2: Automatic Temperature Control</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3: Automatic Recirc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4: Automatic A/C (zone 1 only)</w:t>
            </w:r>
          </w:p>
          <w:p>
            <w:pPr>
              <w:pStyle w:val="TableContents"/>
              <w:widowControl w:val="false"/>
              <w:numPr>
                <w:ilvl w:val="0"/>
                <w:numId w:val="16"/>
              </w:numPr>
              <w:suppressLineNumbers/>
              <w:suppressAutoHyphens w:val="true"/>
              <w:bidi w:val="0"/>
              <w:spacing w:before="0" w:after="0"/>
              <w:ind w:hanging="180" w:left="360" w:right="269"/>
              <w:jc w:val="left"/>
              <w:rPr>
                <w:sz w:val="16"/>
                <w:szCs w:val="16"/>
              </w:rPr>
            </w:pPr>
            <w:r>
              <w:rPr>
                <w:sz w:val="16"/>
                <w:szCs w:val="16"/>
              </w:rPr>
              <w:t>Bit 7: System On</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Mode is interpreted as follows:</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0: Vent</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1: Floor</w:t>
            </w:r>
          </w:p>
          <w:p>
            <w:pPr>
              <w:pStyle w:val="TableContents"/>
              <w:numPr>
                <w:ilvl w:val="0"/>
                <w:numId w:val="16"/>
              </w:numPr>
              <w:suppressAutoHyphens w:val="true"/>
              <w:bidi w:val="0"/>
              <w:spacing w:before="0" w:after="0"/>
              <w:ind w:hanging="180" w:left="360" w:right="269"/>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Bit 2: Defrost</w:t>
            </w:r>
          </w:p>
          <w:p>
            <w:pPr>
              <w:pStyle w:val="TableContents"/>
              <w:numPr>
                <w:ilvl w:val="0"/>
                <w:numId w:val="16"/>
              </w:numPr>
              <w:suppressAutoHyphens w:val="true"/>
              <w:bidi w:val="0"/>
              <w:spacing w:before="0" w:after="0"/>
              <w:ind w:hanging="180" w:left="360" w:right="269"/>
              <w:jc w:val="left"/>
              <w:rPr/>
            </w:pPr>
            <w:r>
              <w:rPr>
                <w:rFonts w:eastAsia="Noto Serif CJK SC" w:cs="Mangal"/>
                <w:color w:val="auto"/>
                <w:kern w:val="2"/>
                <w:sz w:val="16"/>
                <w:szCs w:val="16"/>
                <w:lang w:val="en-US" w:eastAsia="zh-CN" w:bidi="hi-IN"/>
              </w:rPr>
              <w:t>Bit 3: Upper Vent (Volvo, BMW, Mercedes)</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Bytes are always sent in the order shown. If the vehicle has multiple zones for temperature but not fan speed or mode, for example (as predetermined), only the temperature byte is sent.</w:t>
            </w:r>
          </w:p>
          <w:p>
            <w:pPr>
              <w:pStyle w:val="TableContents"/>
              <w:suppressAutoHyphens w:val="true"/>
              <w:bidi w:val="0"/>
              <w:spacing w:before="0" w:after="0"/>
              <w:jc w:val="left"/>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If the fan speed or mode are unknown with the climate control in automatic mode, those bytes can be null.</w:t>
            </w:r>
          </w:p>
        </w:tc>
      </w:tr>
      <w:tr>
        <w:trPr>
          <w:trHeight w:val="352"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04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Lists all available mode combinations. Byte nn determines if any modes can be turned on/off independently (e.g. Volvo, BMW, 2010s Ford).</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05 zz nn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04 but applies to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4</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06 zz ff</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Number of possible fan speeds for zone zz.</w:t>
            </w:r>
          </w:p>
        </w:tc>
      </w:tr>
      <w:tr>
        <w:trPr>
          <w:trHeight w:val="355" w:hRule="atLeast"/>
        </w:trPr>
        <w:tc>
          <w:tcPr>
            <w:tcW w:w="952" w:type="dxa"/>
            <w:tcBorders>
              <w:left w:val="single" w:sz="4" w:space="0" w:color="000000"/>
              <w:bottom w:val="single" w:sz="4" w:space="0" w:color="000000"/>
            </w:tcBorders>
          </w:tcPr>
          <w:p>
            <w:pPr>
              <w:pStyle w:val="TableContents"/>
              <w:widowControl w:val="false"/>
              <w:numPr>
                <w:ilvl w:val="0"/>
                <w:numId w:val="1"/>
              </w:numPr>
              <w:rPr/>
            </w:pPr>
            <w:r>
              <w:rPr/>
              <w:t>51</w:t>
            </w:r>
          </w:p>
        </w:tc>
        <w:tc>
          <w:tcPr>
            <w:tcW w:w="821" w:type="dxa"/>
            <w:tcBorders>
              <w:left w:val="single" w:sz="4" w:space="0" w:color="000000"/>
              <w:bottom w:val="single" w:sz="4" w:space="0" w:color="000000"/>
            </w:tcBorders>
          </w:tcPr>
          <w:p>
            <w:pPr>
              <w:pStyle w:val="TableContents"/>
              <w:widowControl w:val="false"/>
              <w:numPr>
                <w:ilvl w:val="0"/>
                <w:numId w:val="1"/>
              </w:numPr>
              <w:rPr/>
            </w:pPr>
            <w:r>
              <w:rPr/>
              <w:t>6</w:t>
            </w:r>
          </w:p>
        </w:tc>
        <w:tc>
          <w:tcPr>
            <w:tcW w:w="1425" w:type="dxa"/>
            <w:tcBorders>
              <w:left w:val="single" w:sz="4" w:space="0" w:color="000000"/>
              <w:bottom w:val="single" w:sz="4" w:space="0" w:color="000000"/>
            </w:tcBorders>
          </w:tcPr>
          <w:p>
            <w:pPr>
              <w:pStyle w:val="TableContents"/>
              <w:widowControl w:val="false"/>
              <w:numPr>
                <w:ilvl w:val="0"/>
                <w:numId w:val="1"/>
              </w:numPr>
              <w:rPr/>
            </w:pPr>
            <w:r>
              <w:rPr/>
              <w:t>1</w:t>
            </w:r>
          </w:p>
        </w:tc>
        <w:tc>
          <w:tcPr>
            <w:tcW w:w="2497" w:type="dxa"/>
            <w:tcBorders>
              <w:left w:val="single" w:sz="4" w:space="0" w:color="000000"/>
              <w:bottom w:val="single" w:sz="4" w:space="0" w:color="000000"/>
            </w:tcBorders>
          </w:tcPr>
          <w:p>
            <w:pPr>
              <w:pStyle w:val="TableContents"/>
              <w:widowControl w:val="false"/>
              <w:numPr>
                <w:ilvl w:val="0"/>
                <w:numId w:val="1"/>
              </w:numPr>
              <w:rPr/>
            </w:pPr>
            <w:r>
              <w:rPr/>
              <w:t>25 07 zz mm xx uu</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Works like 25 02 for zone zz.</w:t>
            </w:r>
          </w:p>
        </w:tc>
      </w:tr>
    </w:tbl>
    <w:p>
      <w:pPr>
        <w:pStyle w:val="Normal"/>
        <w:numPr>
          <w:ilvl w:val="0"/>
          <w:numId w:val="1"/>
        </w:numPr>
        <w:rPr/>
      </w:pPr>
      <w:r>
        <w:rPr/>
      </w:r>
    </w:p>
    <w:p>
      <w:pPr>
        <w:pStyle w:val="Heading1"/>
        <w:numPr>
          <w:ilvl w:val="0"/>
          <w:numId w:val="1"/>
        </w:numPr>
        <w:rPr/>
      </w:pPr>
      <w:r>
        <w:rPr/>
        <w:t>Phone Module</w:t>
      </w:r>
    </w:p>
    <w:p>
      <w:pPr>
        <w:pStyle w:val="BodyText"/>
        <w:numPr>
          <w:ilvl w:val="0"/>
          <w:numId w:val="1"/>
        </w:numPr>
        <w:rPr/>
      </w:pPr>
      <w:r>
        <w:rPr/>
        <w:t>ID 0xC8</w:t>
      </w:r>
    </w:p>
    <w:p>
      <w:pPr>
        <w:pStyle w:val="BodyText"/>
        <w:numPr>
          <w:ilvl w:val="0"/>
          <w:numId w:val="1"/>
        </w:numPr>
        <w:rPr/>
      </w:pPr>
      <w:r>
        <w:rPr/>
        <w:t>Note: All audio data is handled like the CD changer.</w:t>
      </w:r>
    </w:p>
    <w:p>
      <w:pPr>
        <w:pStyle w:val="BodyText"/>
        <w:numPr>
          <w:ilvl w:val="0"/>
          <w:numId w:val="1"/>
        </w:numPr>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Request for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7</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12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The Bluetooth MAC address.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No further information.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Incoming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Number is written in ASCII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01, 10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11 04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Outgoing call. Contact name is written by following bytes.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21 00 01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Force the phone window open.</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Stop audio.</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21 06 00</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Resume audio.</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03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Dial the following number in ASCII.</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21 01 01</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Accept an incoming call.</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C8</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21 01 02</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Reject an incoming call or hang up.</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21 A5 zz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Write the text that follows to the phone window, zone zz. Group is defined by the first nibble, area is defined by the second. Formatted similar to the audio window sans function buttons.</w:t>
            </w:r>
          </w:p>
        </w:tc>
      </w:tr>
      <w:tr>
        <w:trPr/>
        <w:tc>
          <w:tcPr>
            <w:tcW w:w="952" w:type="dxa"/>
            <w:tcBorders>
              <w:left w:val="single" w:sz="4" w:space="0" w:color="000000"/>
              <w:bottom w:val="single" w:sz="4" w:space="0" w:color="000000"/>
            </w:tcBorders>
          </w:tcPr>
          <w:p>
            <w:pPr>
              <w:pStyle w:val="TableContents"/>
              <w:widowControl w:val="false"/>
              <w:rPr/>
            </w:pPr>
            <w:r>
              <w:rPr/>
              <w:t>C8</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10, 11</w:t>
            </w:r>
          </w:p>
        </w:tc>
        <w:tc>
          <w:tcPr>
            <w:tcW w:w="2497" w:type="dxa"/>
            <w:tcBorders>
              <w:left w:val="single" w:sz="4" w:space="0" w:color="000000"/>
              <w:bottom w:val="single" w:sz="4" w:space="0" w:color="000000"/>
            </w:tcBorders>
          </w:tcPr>
          <w:p>
            <w:pPr>
              <w:pStyle w:val="TableContents"/>
              <w:widowControl w:val="false"/>
              <w:rPr>
                <w:rFonts w:ascii="Arial" w:hAnsi="Arial" w:eastAsia="Noto Serif CJK SC" w:cs="Mangal"/>
                <w:color w:val="auto"/>
                <w:kern w:val="2"/>
                <w:sz w:val="24"/>
                <w:szCs w:val="24"/>
                <w:lang w:val="en-US" w:eastAsia="zh-CN" w:bidi="hi-IN"/>
              </w:rPr>
            </w:pPr>
            <w:r>
              <w:rPr>
                <w:rFonts w:eastAsia="Noto Serif CJK SC" w:cs="Mangal"/>
                <w:color w:val="auto"/>
                <w:kern w:val="2"/>
                <w:sz w:val="24"/>
                <w:szCs w:val="24"/>
                <w:lang w:val="en-US" w:eastAsia="zh-CN" w:bidi="hi-IN"/>
              </w:rPr>
              <w:t>23 64 bb […]</w:t>
            </w:r>
          </w:p>
        </w:tc>
        <w:tc>
          <w:tcPr>
            <w:tcW w:w="4277" w:type="dxa"/>
            <w:tcBorders>
              <w:left w:val="single" w:sz="4" w:space="0" w:color="000000"/>
              <w:bottom w:val="single" w:sz="4" w:space="0" w:color="000000"/>
              <w:right w:val="single" w:sz="4" w:space="0" w:color="000000"/>
            </w:tcBorders>
          </w:tcPr>
          <w:p>
            <w:pPr>
              <w:pStyle w:val="TableContents"/>
              <w:widowControl w:val="false"/>
              <w:rPr>
                <w:rFonts w:ascii="Arial" w:hAnsi="Arial" w:eastAsia="Noto Serif CJK SC" w:cs="Mangal"/>
                <w:color w:val="auto"/>
                <w:kern w:val="2"/>
                <w:sz w:val="16"/>
                <w:szCs w:val="16"/>
                <w:lang w:val="en-US" w:eastAsia="zh-CN" w:bidi="hi-IN"/>
              </w:rPr>
            </w:pPr>
            <w:r>
              <w:rPr>
                <w:rFonts w:eastAsia="Noto Serif CJK SC" w:cs="Mangal"/>
                <w:color w:val="auto"/>
                <w:kern w:val="2"/>
                <w:sz w:val="16"/>
                <w:szCs w:val="16"/>
                <w:lang w:val="en-US" w:eastAsia="zh-CN" w:bidi="hi-IN"/>
              </w:rPr>
              <w:t>Phone name in ASCII.</w:t>
            </w:r>
          </w:p>
        </w:tc>
      </w:tr>
    </w:tbl>
    <w:p>
      <w:pPr>
        <w:pStyle w:val="Normal"/>
        <w:numPr>
          <w:ilvl w:val="0"/>
          <w:numId w:val="1"/>
        </w:numPr>
        <w:rPr/>
      </w:pPr>
      <w:r>
        <w:rPr/>
      </w:r>
    </w:p>
    <w:p>
      <w:pPr>
        <w:pStyle w:val="Heading1"/>
        <w:numPr>
          <w:ilvl w:val="0"/>
          <w:numId w:val="1"/>
        </w:numPr>
        <w:rPr/>
      </w:pPr>
      <w:r>
        <w:rPr/>
        <w:t>Steering Wheel Controls</w:t>
      </w:r>
    </w:p>
    <w:p>
      <w:pPr>
        <w:pStyle w:val="BodyText"/>
        <w:rPr/>
      </w:pPr>
      <w:r>
        <w:rPr/>
        <w:t>ID 0x6F</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numPr>
                <w:ilvl w:val="0"/>
                <w:numId w:val="1"/>
              </w:numPr>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numPr>
                <w:ilvl w:val="0"/>
                <w:numId w:val="1"/>
              </w:numPr>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6F</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10</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nn tt</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Push or release audio button nn, formatted exactly as from ID 7, with the following exceptions:</w:t>
            </w:r>
          </w:p>
          <w:p>
            <w:pPr>
              <w:pStyle w:val="TableContents"/>
              <w:widowControl w:val="false"/>
              <w:numPr>
                <w:ilvl w:val="0"/>
                <w:numId w:val="1"/>
              </w:numPr>
              <w:rPr>
                <w:sz w:val="16"/>
                <w:szCs w:val="16"/>
              </w:rPr>
            </w:pPr>
            <w:r>
              <w:rPr>
                <w:sz w:val="16"/>
                <w:szCs w:val="16"/>
              </w:rPr>
              <w:t>Volume control: nn=6, tt |= 1 if volume up, tt |= 2 if volume down.</w:t>
            </w:r>
          </w:p>
        </w:tc>
      </w:tr>
    </w:tbl>
    <w:p>
      <w:pPr>
        <w:pStyle w:val="Heading1"/>
        <w:numPr>
          <w:ilvl w:val="0"/>
          <w:numId w:val="1"/>
        </w:numPr>
        <w:rPr/>
      </w:pPr>
      <w:r>
        <w:rPr/>
        <w:t>GPS Antenna</w:t>
      </w:r>
    </w:p>
    <w:p>
      <w:pPr>
        <w:pStyle w:val="BodyText"/>
        <w:rPr/>
      </w:pPr>
      <w:r>
        <w:rPr/>
        <w:t>ID 0x3B</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3B</w:t>
            </w:r>
          </w:p>
        </w:tc>
        <w:tc>
          <w:tcPr>
            <w:tcW w:w="821" w:type="dxa"/>
            <w:tcBorders>
              <w:left w:val="single" w:sz="4" w:space="0" w:color="000000"/>
              <w:bottom w:val="single" w:sz="4" w:space="0" w:color="000000"/>
            </w:tcBorders>
          </w:tcPr>
          <w:p>
            <w:pPr>
              <w:pStyle w:val="TableContents"/>
              <w:widowControl w:val="false"/>
              <w:rPr/>
            </w:pPr>
            <w:r>
              <w:rPr/>
              <w:t>14</w:t>
            </w:r>
          </w:p>
        </w:tc>
        <w:tc>
          <w:tcPr>
            <w:tcW w:w="1425" w:type="dxa"/>
            <w:tcBorders>
              <w:left w:val="single" w:sz="4" w:space="0" w:color="000000"/>
              <w:bottom w:val="single" w:sz="4" w:space="0" w:color="000000"/>
            </w:tcBorders>
          </w:tcPr>
          <w:p>
            <w:pPr>
              <w:pStyle w:val="TableContents"/>
              <w:widowControl w:val="false"/>
              <w:rPr/>
            </w:pPr>
            <w:r>
              <w:rPr/>
              <w:t>01, 8E</w:t>
            </w:r>
          </w:p>
        </w:tc>
        <w:tc>
          <w:tcPr>
            <w:tcW w:w="2497" w:type="dxa"/>
            <w:tcBorders>
              <w:left w:val="single" w:sz="4" w:space="0" w:color="000000"/>
              <w:bottom w:val="single" w:sz="4" w:space="0" w:color="000000"/>
            </w:tcBorders>
          </w:tcPr>
          <w:p>
            <w:pPr>
              <w:pStyle w:val="TableContents"/>
              <w:widowControl w:val="false"/>
              <w:rPr/>
            </w:pPr>
            <w:r>
              <w:rPr/>
              <w:t>55 ss td td tm ts tf nd nd nm ns nf al al</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GPS antenna reading with strength ss. Other bytes are interpreted as:</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td, tm, ts, tf: Latitude degrees, minutes, and seconds. Group td is signed. Byte tf indicates fractional seconds. Bit 7 of tm is high if the latitude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nd, nm, ns, nf: Longitude degrees, minutes, and seconds. Group nd is signed. Byte nf indicates fractional seconds. Bit 7 of nm is high if the longitude is negative but the degree number is zero.</w:t>
            </w:r>
          </w:p>
          <w:p>
            <w:pPr>
              <w:pStyle w:val="TableContents"/>
              <w:widowControl w:val="false"/>
              <w:numPr>
                <w:ilvl w:val="0"/>
                <w:numId w:val="19"/>
              </w:numPr>
              <w:suppressLineNumbers/>
              <w:suppressAutoHyphens w:val="true"/>
              <w:bidi w:val="0"/>
              <w:spacing w:before="0" w:after="0"/>
              <w:ind w:hanging="180" w:left="449" w:right="180"/>
              <w:jc w:val="left"/>
              <w:rPr>
                <w:sz w:val="16"/>
                <w:szCs w:val="16"/>
              </w:rPr>
            </w:pPr>
            <w:r>
              <w:rPr>
                <w:sz w:val="16"/>
                <w:szCs w:val="16"/>
              </w:rPr>
              <w:t>Bytes al: Altitude in meters.</w:t>
            </w:r>
          </w:p>
        </w:tc>
      </w:tr>
    </w:tbl>
    <w:p>
      <w:pPr>
        <w:pStyle w:val="Normal"/>
        <w:rPr/>
      </w:pPr>
      <w:r>
        <w:rPr/>
      </w:r>
    </w:p>
    <w:p>
      <w:pPr>
        <w:pStyle w:val="Heading1"/>
        <w:numPr>
          <w:ilvl w:val="0"/>
          <w:numId w:val="1"/>
        </w:numPr>
        <w:rPr/>
      </w:pPr>
      <w:r>
        <w:rPr/>
        <w:t>Android Auto Pi</w:t>
      </w:r>
    </w:p>
    <w:p>
      <w:pPr>
        <w:pStyle w:val="BodyText"/>
        <w:rPr/>
      </w:pPr>
      <w:r>
        <w:rPr/>
        <w:t>ID 0x8E</w:t>
      </w:r>
    </w:p>
    <w:p>
      <w:pPr>
        <w:pStyle w:val="BodyText"/>
        <w:rPr/>
      </w:pPr>
      <w:r>
        <w:rPr/>
        <w:t>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48 8E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Turn off (nn = 0) or turn on (nn = 1) the AMirror interface.</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3</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48 01 nn</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Same as above.</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Send a BASH command to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52 […]</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BASH command from the Pi.</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w:t>
            </w:r>
          </w:p>
        </w:tc>
        <w:tc>
          <w:tcPr>
            <w:tcW w:w="2497" w:type="dxa"/>
            <w:tcBorders>
              <w:left w:val="single" w:sz="4" w:space="0" w:color="000000"/>
              <w:bottom w:val="single" w:sz="4" w:space="0" w:color="000000"/>
            </w:tcBorders>
          </w:tcPr>
          <w:p>
            <w:pPr>
              <w:pStyle w:val="TableContents"/>
              <w:widowControl w:val="false"/>
              <w:rPr/>
            </w:pPr>
            <w:r>
              <w:rPr/>
              <w:t>60 20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 request for colors, as defined below.</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20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background color to rgb. Normally sent when the Teensy display switches from day to night or the user changes the color.</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21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text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22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header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23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selection rectangle color to rgb.</w:t>
            </w:r>
          </w:p>
        </w:tc>
      </w:tr>
      <w:tr>
        <w:trPr/>
        <w:tc>
          <w:tcPr>
            <w:tcW w:w="952" w:type="dxa"/>
            <w:tcBorders>
              <w:left w:val="single" w:sz="4" w:space="0" w:color="000000"/>
              <w:bottom w:val="single" w:sz="4" w:space="0" w:color="000000"/>
            </w:tcBorders>
          </w:tcPr>
          <w:p>
            <w:pPr>
              <w:pStyle w:val="TableContents"/>
              <w:widowControl w:val="false"/>
              <w:rPr/>
            </w:pPr>
            <w:r>
              <w:rPr/>
              <w:t>01</w:t>
            </w:r>
          </w:p>
        </w:tc>
        <w:tc>
          <w:tcPr>
            <w:tcW w:w="821" w:type="dxa"/>
            <w:tcBorders>
              <w:left w:val="single" w:sz="4" w:space="0" w:color="000000"/>
              <w:bottom w:val="single" w:sz="4" w:space="0" w:color="000000"/>
            </w:tcBorders>
          </w:tcPr>
          <w:p>
            <w:pPr>
              <w:pStyle w:val="TableContents"/>
              <w:widowControl w:val="false"/>
              <w:rPr/>
            </w:pPr>
            <w:r>
              <w:rPr/>
              <w:t>5</w:t>
            </w:r>
          </w:p>
        </w:tc>
        <w:tc>
          <w:tcPr>
            <w:tcW w:w="1425" w:type="dxa"/>
            <w:tcBorders>
              <w:left w:val="single" w:sz="4" w:space="0" w:color="000000"/>
              <w:bottom w:val="single" w:sz="4" w:space="0" w:color="000000"/>
            </w:tcBorders>
          </w:tcPr>
          <w:p>
            <w:pPr>
              <w:pStyle w:val="TableContents"/>
              <w:widowControl w:val="false"/>
              <w:rPr/>
            </w:pPr>
            <w:r>
              <w:rPr/>
              <w:t>8E</w:t>
            </w:r>
          </w:p>
        </w:tc>
        <w:tc>
          <w:tcPr>
            <w:tcW w:w="2497" w:type="dxa"/>
            <w:tcBorders>
              <w:left w:val="single" w:sz="4" w:space="0" w:color="000000"/>
              <w:bottom w:val="single" w:sz="4" w:space="0" w:color="000000"/>
            </w:tcBorders>
          </w:tcPr>
          <w:p>
            <w:pPr>
              <w:pStyle w:val="TableContents"/>
              <w:widowControl w:val="false"/>
              <w:rPr/>
            </w:pPr>
            <w:r>
              <w:rPr/>
              <w:t>60 24 rr gg bb</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Change border color to rgb.</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01, 10, 57, 11</w:t>
            </w:r>
          </w:p>
        </w:tc>
        <w:tc>
          <w:tcPr>
            <w:tcW w:w="2497" w:type="dxa"/>
            <w:tcBorders>
              <w:left w:val="single" w:sz="4" w:space="0" w:color="000000"/>
              <w:bottom w:val="single" w:sz="4" w:space="0" w:color="000000"/>
            </w:tcBorders>
          </w:tcPr>
          <w:p>
            <w:pPr>
              <w:pStyle w:val="TableContents"/>
              <w:widowControl w:val="false"/>
              <w:rPr/>
            </w:pPr>
            <w:r>
              <w:rPr/>
              <w:t>30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Type of phone connected. Byte pp: 03 = iPhone, 05 = Android.</w:t>
            </w:r>
          </w:p>
        </w:tc>
      </w:tr>
      <w:tr>
        <w:trPr/>
        <w:tc>
          <w:tcPr>
            <w:tcW w:w="952" w:type="dxa"/>
            <w:tcBorders>
              <w:left w:val="single" w:sz="4" w:space="0" w:color="000000"/>
              <w:bottom w:val="single" w:sz="4" w:space="0" w:color="000000"/>
            </w:tcBorders>
          </w:tcPr>
          <w:p>
            <w:pPr>
              <w:pStyle w:val="TableContents"/>
              <w:widowControl w:val="false"/>
              <w:rPr/>
            </w:pPr>
            <w:r>
              <w:rPr/>
              <w:t>8E</w:t>
            </w:r>
          </w:p>
        </w:tc>
        <w:tc>
          <w:tcPr>
            <w:tcW w:w="821" w:type="dxa"/>
            <w:tcBorders>
              <w:left w:val="single" w:sz="4" w:space="0" w:color="000000"/>
              <w:bottom w:val="single" w:sz="4" w:space="0" w:color="000000"/>
            </w:tcBorders>
          </w:tcPr>
          <w:p>
            <w:pPr>
              <w:pStyle w:val="TableContents"/>
              <w:widowControl w:val="false"/>
              <w:rPr/>
            </w:pPr>
            <w:r>
              <w:rPr/>
              <w:t>2</w:t>
            </w:r>
          </w:p>
        </w:tc>
        <w:tc>
          <w:tcPr>
            <w:tcW w:w="1425" w:type="dxa"/>
            <w:tcBorders>
              <w:left w:val="single" w:sz="4" w:space="0" w:color="000000"/>
              <w:bottom w:val="single" w:sz="4" w:space="0" w:color="000000"/>
            </w:tcBorders>
          </w:tcPr>
          <w:p>
            <w:pPr>
              <w:pStyle w:val="TableContents"/>
              <w:widowControl w:val="false"/>
              <w:rPr/>
            </w:pPr>
            <w:r>
              <w:rPr/>
              <w:t>10</w:t>
            </w:r>
          </w:p>
        </w:tc>
        <w:tc>
          <w:tcPr>
            <w:tcW w:w="2497" w:type="dxa"/>
            <w:tcBorders>
              <w:left w:val="single" w:sz="4" w:space="0" w:color="000000"/>
              <w:bottom w:val="single" w:sz="4" w:space="0" w:color="000000"/>
            </w:tcBorders>
          </w:tcPr>
          <w:p>
            <w:pPr>
              <w:pStyle w:val="TableContents"/>
              <w:widowControl w:val="false"/>
              <w:rPr/>
            </w:pPr>
            <w:r>
              <w:rPr/>
              <w:t>39 pp</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Play/pause status. Byte pp = 02 if playing, 00 if paused.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3B 00 00 ss ss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Current track time. Bytes ss ss are a 16-bit representation of the total seconds.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30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Name of phone.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60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if present.</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61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Song title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62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Artist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10, 01, 11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63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Album name in ASCII.</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11</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64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Music app name in ASCII (IMID version).</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30 00 00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Query Pi status.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Trigger pause/resume.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30 01 10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resume.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30 01 20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Force pause.</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next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10</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38 0A 01</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Go to the previous track.</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w:t>
            </w:r>
          </w:p>
        </w:tc>
        <w:tc>
          <w:tcPr>
            <w:tcW w:w="821" w:type="dxa"/>
            <w:tcBorders>
              <w:left w:val="single" w:sz="4" w:space="0" w:color="000000"/>
              <w:bottom w:val="single" w:sz="4" w:space="0" w:color="000000"/>
            </w:tcBorders>
          </w:tcPr>
          <w:p>
            <w:pPr>
              <w:pStyle w:val="TableContents"/>
              <w:widowControl w:val="false"/>
              <w:numPr>
                <w:ilvl w:val="0"/>
                <w:numId w:val="1"/>
              </w:numPr>
              <w:rPr/>
            </w:pPr>
            <w:r>
              <w:rPr/>
              <w:t>3</w:t>
            </w:r>
          </w:p>
        </w:tc>
        <w:tc>
          <w:tcPr>
            <w:tcW w:w="1425" w:type="dxa"/>
            <w:tcBorders>
              <w:left w:val="single" w:sz="4" w:space="0" w:color="000000"/>
              <w:bottom w:val="single" w:sz="4" w:space="0" w:color="000000"/>
            </w:tcBorders>
          </w:tcPr>
          <w:p>
            <w:pPr>
              <w:pStyle w:val="TableContents"/>
              <w:widowControl w:val="false"/>
              <w:numPr>
                <w:ilvl w:val="0"/>
                <w:numId w:val="1"/>
              </w:numPr>
              <w:rPr/>
            </w:pPr>
            <w:r>
              <w:rPr/>
              <w:t>FF</w:t>
            </w:r>
          </w:p>
        </w:tc>
        <w:tc>
          <w:tcPr>
            <w:tcW w:w="2497" w:type="dxa"/>
            <w:tcBorders>
              <w:left w:val="single" w:sz="4" w:space="0" w:color="000000"/>
              <w:bottom w:val="single" w:sz="4" w:space="0" w:color="000000"/>
            </w:tcBorders>
          </w:tcPr>
          <w:p>
            <w:pPr>
              <w:pStyle w:val="TableContents"/>
              <w:widowControl w:val="false"/>
              <w:numPr>
                <w:ilvl w:val="0"/>
                <w:numId w:val="1"/>
              </w:numPr>
              <w:rPr/>
            </w:pPr>
            <w:r>
              <w:rPr/>
              <w:t>77 8E nn</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A “Status” message sent every 500ms. If nn is ||01, the video feed switches to the Pi. If the message is not sent or nn is 0, the feed switches back to the Teensy.</w:t>
            </w:r>
          </w:p>
          <w:p>
            <w:pPr>
              <w:pStyle w:val="TableContents"/>
              <w:widowControl w:val="false"/>
              <w:rPr>
                <w:sz w:val="16"/>
                <w:szCs w:val="16"/>
              </w:rPr>
            </w:pPr>
            <w:r>
              <w:rPr>
                <w:sz w:val="16"/>
                <w:szCs w:val="16"/>
              </w:rPr>
            </w:r>
          </w:p>
          <w:p>
            <w:pPr>
              <w:pStyle w:val="TableContents"/>
              <w:widowControl w:val="false"/>
              <w:rPr>
                <w:sz w:val="16"/>
                <w:szCs w:val="16"/>
              </w:rPr>
            </w:pPr>
            <w:r>
              <w:rPr>
                <w:sz w:val="16"/>
                <w:szCs w:val="16"/>
              </w:rPr>
              <w:t>If nn is ||10, screen controls are passed to the Pi (8E). If nn is ||20, audio controls are passed as well.</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20 6s</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Clears the overlay, zone defined by nibble s. If s == 0xF, all zones are cleared. If s == 0xE, all zones except the first are cleared.</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Any</w:t>
            </w:r>
          </w:p>
        </w:tc>
        <w:tc>
          <w:tcPr>
            <w:tcW w:w="821" w:type="dxa"/>
            <w:tcBorders>
              <w:left w:val="single" w:sz="4" w:space="0" w:color="000000"/>
              <w:bottom w:val="single" w:sz="4" w:space="0" w:color="000000"/>
            </w:tcBorders>
          </w:tcPr>
          <w:p>
            <w:pPr>
              <w:pStyle w:val="TableContents"/>
              <w:widowControl w:val="false"/>
              <w:numPr>
                <w:ilvl w:val="0"/>
                <w:numId w:val="1"/>
              </w:numPr>
              <w:rPr/>
            </w:pPr>
            <w:r>
              <w:rPr/>
              <w:t>Varies</w:t>
            </w:r>
          </w:p>
        </w:tc>
        <w:tc>
          <w:tcPr>
            <w:tcW w:w="1425" w:type="dxa"/>
            <w:tcBorders>
              <w:left w:val="single" w:sz="4" w:space="0" w:color="000000"/>
              <w:bottom w:val="single" w:sz="4" w:space="0" w:color="000000"/>
            </w:tcBorders>
          </w:tcPr>
          <w:p>
            <w:pPr>
              <w:pStyle w:val="TableContents"/>
              <w:widowControl w:val="false"/>
              <w:numPr>
                <w:ilvl w:val="0"/>
                <w:numId w:val="1"/>
              </w:numPr>
              <w:rPr/>
            </w:pPr>
            <w:r>
              <w:rPr/>
              <w:t>8E</w:t>
            </w:r>
          </w:p>
        </w:tc>
        <w:tc>
          <w:tcPr>
            <w:tcW w:w="2497" w:type="dxa"/>
            <w:tcBorders>
              <w:left w:val="single" w:sz="4" w:space="0" w:color="000000"/>
              <w:bottom w:val="single" w:sz="4" w:space="0" w:color="000000"/>
            </w:tcBorders>
          </w:tcPr>
          <w:p>
            <w:pPr>
              <w:pStyle w:val="TableContents"/>
              <w:widowControl w:val="false"/>
              <w:numPr>
                <w:ilvl w:val="0"/>
                <w:numId w:val="1"/>
              </w:numPr>
              <w:rPr/>
            </w:pPr>
            <w:r>
              <w:rPr/>
              <w:t>23 6s […]</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Print the following text to an overlay, zone defined by nibble s. Byte 1 |= 0x10 to activate the overlay.</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8E, 01</w:t>
            </w:r>
          </w:p>
        </w:tc>
        <w:tc>
          <w:tcPr>
            <w:tcW w:w="821" w:type="dxa"/>
            <w:tcBorders>
              <w:left w:val="single" w:sz="4" w:space="0" w:color="000000"/>
              <w:bottom w:val="single" w:sz="4" w:space="0" w:color="000000"/>
            </w:tcBorders>
          </w:tcPr>
          <w:p>
            <w:pPr>
              <w:pStyle w:val="TableContents"/>
              <w:widowControl w:val="false"/>
              <w:numPr>
                <w:ilvl w:val="0"/>
                <w:numId w:val="1"/>
              </w:numPr>
              <w:rPr/>
            </w:pPr>
            <w:r>
              <w:rPr/>
              <w:t>2</w:t>
            </w:r>
          </w:p>
        </w:tc>
        <w:tc>
          <w:tcPr>
            <w:tcW w:w="1425" w:type="dxa"/>
            <w:tcBorders>
              <w:left w:val="single" w:sz="4" w:space="0" w:color="000000"/>
              <w:bottom w:val="single" w:sz="4" w:space="0" w:color="000000"/>
            </w:tcBorders>
          </w:tcPr>
          <w:p>
            <w:pPr>
              <w:pStyle w:val="TableContents"/>
              <w:widowControl w:val="false"/>
              <w:numPr>
                <w:ilvl w:val="0"/>
                <w:numId w:val="1"/>
              </w:numPr>
              <w:rPr/>
            </w:pPr>
            <w:r>
              <w:rPr/>
              <w:t>01, 07</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F0</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Request for screen/window dimensions.</w:t>
            </w:r>
          </w:p>
        </w:tc>
      </w:tr>
      <w:tr>
        <w:trPr/>
        <w:tc>
          <w:tcPr>
            <w:tcW w:w="952" w:type="dxa"/>
            <w:tcBorders>
              <w:left w:val="single" w:sz="4" w:space="0" w:color="000000"/>
              <w:bottom w:val="single" w:sz="4" w:space="0" w:color="000000"/>
            </w:tcBorders>
          </w:tcPr>
          <w:p>
            <w:pPr>
              <w:pStyle w:val="TableContents"/>
              <w:widowControl w:val="false"/>
              <w:numPr>
                <w:ilvl w:val="0"/>
                <w:numId w:val="1"/>
              </w:numPr>
              <w:rPr/>
            </w:pPr>
            <w:r>
              <w:rPr/>
              <w:t>01, 07</w:t>
            </w:r>
          </w:p>
        </w:tc>
        <w:tc>
          <w:tcPr>
            <w:tcW w:w="821" w:type="dxa"/>
            <w:tcBorders>
              <w:left w:val="single" w:sz="4" w:space="0" w:color="000000"/>
              <w:bottom w:val="single" w:sz="4" w:space="0" w:color="000000"/>
            </w:tcBorders>
          </w:tcPr>
          <w:p>
            <w:pPr>
              <w:pStyle w:val="TableContents"/>
              <w:widowControl w:val="false"/>
              <w:numPr>
                <w:ilvl w:val="0"/>
                <w:numId w:val="1"/>
              </w:numPr>
              <w:rPr/>
            </w:pPr>
            <w:r>
              <w:rPr/>
              <w:t>5</w:t>
            </w:r>
          </w:p>
        </w:tc>
        <w:tc>
          <w:tcPr>
            <w:tcW w:w="1425" w:type="dxa"/>
            <w:tcBorders>
              <w:left w:val="single" w:sz="4" w:space="0" w:color="000000"/>
              <w:bottom w:val="single" w:sz="4" w:space="0" w:color="000000"/>
            </w:tcBorders>
          </w:tcPr>
          <w:p>
            <w:pPr>
              <w:pStyle w:val="TableContents"/>
              <w:widowControl w:val="false"/>
              <w:numPr>
                <w:ilvl w:val="0"/>
                <w:numId w:val="1"/>
              </w:numPr>
              <w:rPr/>
            </w:pPr>
            <w:r>
              <w:rPr/>
              <w:t>8E, 01</w:t>
            </w:r>
          </w:p>
        </w:tc>
        <w:tc>
          <w:tcPr>
            <w:tcW w:w="2497" w:type="dxa"/>
            <w:tcBorders>
              <w:left w:val="single" w:sz="4" w:space="0" w:color="000000"/>
              <w:bottom w:val="single" w:sz="4" w:space="0" w:color="000000"/>
            </w:tcBorders>
          </w:tcPr>
          <w:p>
            <w:pPr>
              <w:pStyle w:val="TableContents"/>
              <w:widowControl w:val="false"/>
              <w:numPr>
                <w:ilvl w:val="0"/>
                <w:numId w:val="1"/>
              </w:numPr>
              <w:rPr/>
            </w:pPr>
            <w:r>
              <w:rPr/>
              <w:t>2C xx xx yy yy</w:t>
            </w:r>
          </w:p>
        </w:tc>
        <w:tc>
          <w:tcPr>
            <w:tcW w:w="4277" w:type="dxa"/>
            <w:tcBorders>
              <w:left w:val="single" w:sz="4" w:space="0" w:color="000000"/>
              <w:bottom w:val="single" w:sz="4" w:space="0" w:color="000000"/>
              <w:right w:val="single" w:sz="4" w:space="0" w:color="000000"/>
            </w:tcBorders>
          </w:tcPr>
          <w:p>
            <w:pPr>
              <w:pStyle w:val="TableContents"/>
              <w:widowControl w:val="false"/>
              <w:numPr>
                <w:ilvl w:val="0"/>
                <w:numId w:val="1"/>
              </w:numPr>
              <w:rPr>
                <w:sz w:val="16"/>
                <w:szCs w:val="16"/>
              </w:rPr>
            </w:pPr>
            <w:r>
              <w:rPr>
                <w:sz w:val="16"/>
                <w:szCs w:val="16"/>
              </w:rPr>
              <w:t>Screen dimension response. Dimensions are given as xx, yy.</w:t>
            </w:r>
          </w:p>
        </w:tc>
      </w:tr>
    </w:tbl>
    <w:p>
      <w:pPr>
        <w:pStyle w:val="Heading1"/>
        <w:numPr>
          <w:ilvl w:val="0"/>
          <w:numId w:val="1"/>
        </w:numPr>
        <w:rPr/>
      </w:pPr>
      <w:r>
        <w:rPr/>
        <w:t>Generic Messages</w:t>
      </w:r>
    </w:p>
    <w:tbl>
      <w:tblPr>
        <w:tblW w:w="5000" w:type="pct"/>
        <w:jc w:val="left"/>
        <w:tblInd w:w="-5" w:type="dxa"/>
        <w:tblLayout w:type="fixed"/>
        <w:tblCellMar>
          <w:top w:w="55" w:type="dxa"/>
          <w:left w:w="55" w:type="dxa"/>
          <w:bottom w:w="55" w:type="dxa"/>
          <w:right w:w="55" w:type="dxa"/>
        </w:tblCellMar>
      </w:tblPr>
      <w:tblGrid>
        <w:gridCol w:w="952"/>
        <w:gridCol w:w="821"/>
        <w:gridCol w:w="1425"/>
        <w:gridCol w:w="2497"/>
        <w:gridCol w:w="4277"/>
      </w:tblGrid>
      <w:tr>
        <w:trPr/>
        <w:tc>
          <w:tcPr>
            <w:tcW w:w="952"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Source</w:t>
            </w:r>
          </w:p>
        </w:tc>
        <w:tc>
          <w:tcPr>
            <w:tcW w:w="821"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Length</w:t>
            </w:r>
          </w:p>
        </w:tc>
        <w:tc>
          <w:tcPr>
            <w:tcW w:w="1425"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Destination</w:t>
            </w:r>
          </w:p>
        </w:tc>
        <w:tc>
          <w:tcPr>
            <w:tcW w:w="2497" w:type="dxa"/>
            <w:tcBorders>
              <w:top w:val="single" w:sz="4" w:space="0" w:color="000000"/>
              <w:left w:val="single" w:sz="4" w:space="0" w:color="000000"/>
              <w:bottom w:val="single" w:sz="4" w:space="0" w:color="000000"/>
            </w:tcBorders>
          </w:tcPr>
          <w:p>
            <w:pPr>
              <w:pStyle w:val="TableContents"/>
              <w:widowControl w:val="false"/>
              <w:rPr>
                <w:b/>
                <w:bCs/>
                <w:sz w:val="22"/>
                <w:szCs w:val="22"/>
              </w:rPr>
            </w:pPr>
            <w:r>
              <w:rPr>
                <w:b/>
                <w:bCs/>
                <w:sz w:val="22"/>
                <w:szCs w:val="22"/>
              </w:rPr>
              <w:t>Data Example</w:t>
            </w:r>
          </w:p>
        </w:tc>
        <w:tc>
          <w:tcPr>
            <w:tcW w:w="4277" w:type="dxa"/>
            <w:tcBorders>
              <w:top w:val="single" w:sz="4" w:space="0" w:color="000000"/>
              <w:left w:val="single" w:sz="4" w:space="0" w:color="000000"/>
              <w:bottom w:val="single" w:sz="4" w:space="0" w:color="000000"/>
              <w:right w:val="single" w:sz="4" w:space="0" w:color="000000"/>
            </w:tcBorders>
          </w:tcPr>
          <w:p>
            <w:pPr>
              <w:pStyle w:val="TableContents"/>
              <w:widowControl w:val="false"/>
              <w:rPr>
                <w:b/>
                <w:bCs/>
                <w:sz w:val="22"/>
                <w:szCs w:val="22"/>
              </w:rPr>
            </w:pPr>
            <w:r>
              <w:rPr>
                <w:b/>
                <w:bCs/>
                <w:sz w:val="22"/>
                <w:szCs w:val="22"/>
              </w:rPr>
              <w:t>Interpretation</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80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Acknowledgment byte.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Varies</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91 nn ee</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Split AIBus message of length nn, entry ee.</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Any</w:t>
            </w:r>
          </w:p>
        </w:tc>
        <w:tc>
          <w:tcPr>
            <w:tcW w:w="2497" w:type="dxa"/>
            <w:tcBorders>
              <w:left w:val="single" w:sz="4" w:space="0" w:color="000000"/>
              <w:bottom w:val="single" w:sz="4" w:space="0" w:color="000000"/>
            </w:tcBorders>
          </w:tcPr>
          <w:p>
            <w:pPr>
              <w:pStyle w:val="TableContents"/>
              <w:widowControl w:val="false"/>
              <w:rPr/>
            </w:pPr>
            <w:r>
              <w:rPr/>
              <w:t>01</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Ping (if not followed by any other bytes).</w:t>
            </w:r>
          </w:p>
        </w:tc>
      </w:tr>
      <w:tr>
        <w:trPr/>
        <w:tc>
          <w:tcPr>
            <w:tcW w:w="952" w:type="dxa"/>
            <w:tcBorders>
              <w:left w:val="single" w:sz="4" w:space="0" w:color="000000"/>
              <w:bottom w:val="single" w:sz="4" w:space="0" w:color="000000"/>
            </w:tcBorders>
          </w:tcPr>
          <w:p>
            <w:pPr>
              <w:pStyle w:val="TableContents"/>
              <w:widowControl w:val="false"/>
              <w:rPr/>
            </w:pPr>
            <w:r>
              <w:rPr/>
              <w:t>Any</w:t>
            </w:r>
          </w:p>
        </w:tc>
        <w:tc>
          <w:tcPr>
            <w:tcW w:w="821" w:type="dxa"/>
            <w:tcBorders>
              <w:left w:val="single" w:sz="4" w:space="0" w:color="000000"/>
              <w:bottom w:val="single" w:sz="4" w:space="0" w:color="000000"/>
            </w:tcBorders>
          </w:tcPr>
          <w:p>
            <w:pPr>
              <w:pStyle w:val="TableContents"/>
              <w:widowControl w:val="false"/>
              <w:rPr/>
            </w:pPr>
            <w:r>
              <w:rPr/>
              <w:t>1</w:t>
            </w:r>
          </w:p>
        </w:tc>
        <w:tc>
          <w:tcPr>
            <w:tcW w:w="1425" w:type="dxa"/>
            <w:tcBorders>
              <w:left w:val="single" w:sz="4" w:space="0" w:color="000000"/>
              <w:bottom w:val="single" w:sz="4" w:space="0" w:color="000000"/>
            </w:tcBorders>
          </w:tcPr>
          <w:p>
            <w:pPr>
              <w:pStyle w:val="TableContents"/>
              <w:widowControl w:val="false"/>
              <w:rPr/>
            </w:pPr>
            <w:r>
              <w:rPr/>
              <w:t>FF</w:t>
            </w:r>
          </w:p>
        </w:tc>
        <w:tc>
          <w:tcPr>
            <w:tcW w:w="2497" w:type="dxa"/>
            <w:tcBorders>
              <w:left w:val="single" w:sz="4" w:space="0" w:color="000000"/>
              <w:bottom w:val="single" w:sz="4" w:space="0" w:color="000000"/>
            </w:tcBorders>
          </w:tcPr>
          <w:p>
            <w:pPr>
              <w:pStyle w:val="TableContents"/>
              <w:widowControl w:val="false"/>
              <w:rPr/>
            </w:pPr>
            <w:r>
              <w:rPr/>
              <w:t>A0</w:t>
            </w:r>
          </w:p>
        </w:tc>
        <w:tc>
          <w:tcPr>
            <w:tcW w:w="4277" w:type="dxa"/>
            <w:tcBorders>
              <w:left w:val="single" w:sz="4" w:space="0" w:color="000000"/>
              <w:bottom w:val="single" w:sz="4" w:space="0" w:color="000000"/>
              <w:right w:val="single" w:sz="4" w:space="0" w:color="000000"/>
            </w:tcBorders>
          </w:tcPr>
          <w:p>
            <w:pPr>
              <w:pStyle w:val="TableContents"/>
              <w:widowControl w:val="false"/>
              <w:rPr>
                <w:sz w:val="16"/>
                <w:szCs w:val="16"/>
              </w:rPr>
            </w:pPr>
            <w:r>
              <w:rPr>
                <w:sz w:val="16"/>
                <w:szCs w:val="16"/>
              </w:rPr>
              <w:t>Poweroff announcement.</w:t>
            </w:r>
          </w:p>
        </w:tc>
      </w:tr>
    </w:tbl>
    <w:p>
      <w:pPr>
        <w:pStyle w:val="Normal"/>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swiss"/>
    <w:pitch w:val="variable"/>
  </w:font>
  <w:font w:name="OpenSymbol">
    <w:altName w:val="Arial Unicode MS"/>
    <w:charset w:val="01"/>
    <w:family w:val="roman"/>
    <w:pitch w:val="variable"/>
  </w:font>
  <w:font w:name="Arial Rounded MT Bold">
    <w:charset w:val="01"/>
    <w:family w:val="roman"/>
    <w:pitch w:val="variable"/>
  </w:font>
  <w:font w:name="Symbol">
    <w:charset w:val="02"/>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6">
    <w:lvl w:ilvl="0">
      <w:start w:val="1"/>
      <w:numFmt w:val="bullet"/>
      <w:lvlText w:val=""/>
      <w:lvlJc w:val="left"/>
      <w:pPr>
        <w:tabs>
          <w:tab w:val="num" w:pos="540"/>
        </w:tabs>
        <w:ind w:left="540" w:hanging="360"/>
      </w:pPr>
      <w:rPr>
        <w:rFonts w:ascii="Symbol" w:hAnsi="Symbol" w:cs="Symbol" w:hint="default"/>
      </w:rPr>
    </w:lvl>
    <w:lvl w:ilvl="1">
      <w:start w:val="1"/>
      <w:numFmt w:val="bullet"/>
      <w:lvlText w:val="◦"/>
      <w:lvlJc w:val="left"/>
      <w:pPr>
        <w:tabs>
          <w:tab w:val="num" w:pos="900"/>
        </w:tabs>
        <w:ind w:left="900" w:hanging="360"/>
      </w:pPr>
      <w:rPr>
        <w:rFonts w:ascii="OpenSymbol" w:hAnsi="OpenSymbol" w:cs="OpenSymbol" w:hint="default"/>
      </w:rPr>
    </w:lvl>
    <w:lvl w:ilvl="2">
      <w:start w:val="1"/>
      <w:numFmt w:val="bullet"/>
      <w:lvlText w:val="▪"/>
      <w:lvlJc w:val="left"/>
      <w:pPr>
        <w:tabs>
          <w:tab w:val="num" w:pos="1260"/>
        </w:tabs>
        <w:ind w:left="1260" w:hanging="360"/>
      </w:pPr>
      <w:rPr>
        <w:rFonts w:ascii="OpenSymbol" w:hAnsi="OpenSymbol" w:cs="OpenSymbol" w:hint="default"/>
      </w:rPr>
    </w:lvl>
    <w:lvl w:ilvl="3">
      <w:start w:val="1"/>
      <w:numFmt w:val="bullet"/>
      <w:lvlText w:val=""/>
      <w:lvlJc w:val="left"/>
      <w:pPr>
        <w:tabs>
          <w:tab w:val="num" w:pos="1620"/>
        </w:tabs>
        <w:ind w:left="1620" w:hanging="360"/>
      </w:pPr>
      <w:rPr>
        <w:rFonts w:ascii="Symbol" w:hAnsi="Symbol" w:cs="Symbol" w:hint="default"/>
      </w:rPr>
    </w:lvl>
    <w:lvl w:ilvl="4">
      <w:start w:val="1"/>
      <w:numFmt w:val="bullet"/>
      <w:lvlText w:val="◦"/>
      <w:lvlJc w:val="left"/>
      <w:pPr>
        <w:tabs>
          <w:tab w:val="num" w:pos="1980"/>
        </w:tabs>
        <w:ind w:left="1980" w:hanging="360"/>
      </w:pPr>
      <w:rPr>
        <w:rFonts w:ascii="OpenSymbol" w:hAnsi="OpenSymbol" w:cs="OpenSymbol" w:hint="default"/>
      </w:rPr>
    </w:lvl>
    <w:lvl w:ilvl="5">
      <w:start w:val="1"/>
      <w:numFmt w:val="bullet"/>
      <w:lvlText w:val="▪"/>
      <w:lvlJc w:val="left"/>
      <w:pPr>
        <w:tabs>
          <w:tab w:val="num" w:pos="2340"/>
        </w:tabs>
        <w:ind w:left="2340" w:hanging="360"/>
      </w:pPr>
      <w:rPr>
        <w:rFonts w:ascii="OpenSymbol" w:hAnsi="OpenSymbol" w:cs="OpenSymbol" w:hint="default"/>
      </w:rPr>
    </w:lvl>
    <w:lvl w:ilvl="6">
      <w:start w:val="1"/>
      <w:numFmt w:val="bullet"/>
      <w:lvlText w:val=""/>
      <w:lvlJc w:val="left"/>
      <w:pPr>
        <w:tabs>
          <w:tab w:val="num" w:pos="2700"/>
        </w:tabs>
        <w:ind w:left="2700" w:hanging="360"/>
      </w:pPr>
      <w:rPr>
        <w:rFonts w:ascii="Symbol" w:hAnsi="Symbol" w:cs="Symbol" w:hint="default"/>
      </w:rPr>
    </w:lvl>
    <w:lvl w:ilvl="7">
      <w:start w:val="1"/>
      <w:numFmt w:val="bullet"/>
      <w:lvlText w:val="◦"/>
      <w:lvlJc w:val="left"/>
      <w:pPr>
        <w:tabs>
          <w:tab w:val="num" w:pos="3060"/>
        </w:tabs>
        <w:ind w:left="3060" w:hanging="360"/>
      </w:pPr>
      <w:rPr>
        <w:rFonts w:ascii="OpenSymbol" w:hAnsi="OpenSymbol" w:cs="OpenSymbol" w:hint="default"/>
      </w:rPr>
    </w:lvl>
    <w:lvl w:ilvl="8">
      <w:start w:val="1"/>
      <w:numFmt w:val="bullet"/>
      <w:lvlText w:val="▪"/>
      <w:lvlJc w:val="left"/>
      <w:pPr>
        <w:tabs>
          <w:tab w:val="num" w:pos="3420"/>
        </w:tabs>
        <w:ind w:left="342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bering>
</file>

<file path=word/settings.xml><?xml version="1.0" encoding="utf-8"?>
<w:settings xmlns:w="http://schemas.openxmlformats.org/wordprocessingml/2006/main">
  <w:zoom w:percent="145"/>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Noto Serif CJK SC" w:cs="Mang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Noto Serif CJK SC" w:cs="Mangal"/>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character" w:styleId="Bulletsuser">
    <w:name w:val="Bullets (user)"/>
    <w:qFormat/>
    <w:rPr>
      <w:rFonts w:ascii="OpenSymbol" w:hAnsi="OpenSymbol" w:eastAsia="OpenSymbol" w:cs="OpenSymbol"/>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Arial Rounded MT Bold" w:hAnsi="Arial Rounded MT Bold" w:eastAsia="Noto Sans CJK SC" w:cs="Mang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Arial" w:hAnsi="Arial" w:cs="Mangal"/>
    </w:rPr>
  </w:style>
  <w:style w:type="paragraph" w:styleId="Caption">
    <w:name w:val="caption"/>
    <w:basedOn w:val="Normal"/>
    <w:qFormat/>
    <w:pPr>
      <w:suppressLineNumbers/>
      <w:spacing w:before="120" w:after="120"/>
    </w:pPr>
    <w:rPr>
      <w:rFonts w:ascii="Arial" w:hAnsi="Arial" w:cs="Mangal"/>
      <w:i/>
      <w:iCs/>
      <w:sz w:val="24"/>
      <w:szCs w:val="24"/>
    </w:rPr>
  </w:style>
  <w:style w:type="paragraph" w:styleId="Index">
    <w:name w:val="Index"/>
    <w:basedOn w:val="Normal"/>
    <w:qFormat/>
    <w:pPr>
      <w:suppressLineNumbers/>
    </w:pPr>
    <w:rPr>
      <w:rFonts w:ascii="Arial" w:hAnsi="Arial" w:cs="Mangal"/>
      <w:lang w:val="zxx" w:eastAsia="zxx" w:bidi="zxx"/>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2248</TotalTime>
  <Application>LibreOffice/25.8.4.2$Linux_X86_64 LibreOffice_project/580$Build-2</Application>
  <AppVersion>15.0000</AppVersion>
  <Pages>16</Pages>
  <Words>5866</Words>
  <Characters>22379</Characters>
  <CharactersWithSpaces>26562</CharactersWithSpaces>
  <Paragraphs>1483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2023-04-08T09:47:10Z</dcterms:created>
  <dc:creator>Aidan Franits</dc:creator>
  <dc:description/>
  <dc:language>en-US</dc:language>
  <cp:lastModifiedBy>Aidan Franits</cp:lastModifiedBy>
  <dcterms:modified xsi:type="dcterms:W3CDTF">2025-12-26T11:46:33Z</dcterms:modified>
  <cp:revision>614</cp:revision>
  <dc:subject/>
  <dc:title/>
</cp:coreProperties>
</file>

<file path=docProps/custom.xml><?xml version="1.0" encoding="utf-8"?>
<Properties xmlns="http://schemas.openxmlformats.org/officeDocument/2006/custom-properties" xmlns:vt="http://schemas.openxmlformats.org/officeDocument/2006/docPropsVTypes"/>
</file>