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EF031" w14:textId="77777777" w:rsidR="00A1193E" w:rsidRPr="00FC59C0" w:rsidRDefault="00A1193E" w:rsidP="00A1193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54"/>
          <w:szCs w:val="54"/>
        </w:rPr>
      </w:pPr>
      <w:r w:rsidRPr="00FC59C0">
        <w:rPr>
          <w:rFonts w:ascii="Helvetica Neue" w:hAnsi="Helvetica Neue" w:cs="Helvetica Neue"/>
          <w:b/>
          <w:bCs/>
          <w:color w:val="000000"/>
          <w:kern w:val="0"/>
          <w:sz w:val="54"/>
          <w:szCs w:val="54"/>
        </w:rPr>
        <w:t>COVID-19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7600944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1097E4" w14:textId="0D8F8D12" w:rsidR="00A1193E" w:rsidRPr="00FC59C0" w:rsidRDefault="00A1193E">
          <w:pPr>
            <w:pStyle w:val="Titolosommario"/>
          </w:pPr>
          <w:r w:rsidRPr="00FC59C0">
            <w:t>Sommario</w:t>
          </w:r>
        </w:p>
        <w:p w14:paraId="2AD9467B" w14:textId="7A356491" w:rsidR="00C02FA0" w:rsidRDefault="00A1193E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r w:rsidRPr="00FC59C0">
            <w:rPr>
              <w:b w:val="0"/>
              <w:bCs w:val="0"/>
            </w:rPr>
            <w:fldChar w:fldCharType="begin"/>
          </w:r>
          <w:r w:rsidRPr="00FC59C0">
            <w:instrText>TOC \o "1-3" \h \z \u</w:instrText>
          </w:r>
          <w:r w:rsidRPr="00FC59C0">
            <w:rPr>
              <w:b w:val="0"/>
              <w:bCs w:val="0"/>
            </w:rPr>
            <w:fldChar w:fldCharType="separate"/>
          </w:r>
          <w:hyperlink w:anchor="_Toc202014091" w:history="1">
            <w:r w:rsidR="00C02FA0" w:rsidRPr="007E38D5">
              <w:rPr>
                <w:rStyle w:val="Collegamentoipertestuale"/>
                <w:noProof/>
              </w:rPr>
              <w:t>Raccolta dati</w:t>
            </w:r>
            <w:r w:rsidR="00C02FA0">
              <w:rPr>
                <w:noProof/>
                <w:webHidden/>
              </w:rPr>
              <w:tab/>
            </w:r>
            <w:r w:rsidR="00C02FA0">
              <w:rPr>
                <w:noProof/>
                <w:webHidden/>
              </w:rPr>
              <w:fldChar w:fldCharType="begin"/>
            </w:r>
            <w:r w:rsidR="00C02FA0">
              <w:rPr>
                <w:noProof/>
                <w:webHidden/>
              </w:rPr>
              <w:instrText xml:space="preserve"> PAGEREF _Toc202014091 \h </w:instrText>
            </w:r>
            <w:r w:rsidR="00C02FA0">
              <w:rPr>
                <w:noProof/>
                <w:webHidden/>
              </w:rPr>
            </w:r>
            <w:r w:rsidR="00C02FA0">
              <w:rPr>
                <w:noProof/>
                <w:webHidden/>
              </w:rPr>
              <w:fldChar w:fldCharType="separate"/>
            </w:r>
            <w:r w:rsidR="00C02FA0">
              <w:rPr>
                <w:noProof/>
                <w:webHidden/>
              </w:rPr>
              <w:t>2</w:t>
            </w:r>
            <w:r w:rsidR="00C02FA0">
              <w:rPr>
                <w:noProof/>
                <w:webHidden/>
              </w:rPr>
              <w:fldChar w:fldCharType="end"/>
            </w:r>
          </w:hyperlink>
        </w:p>
        <w:p w14:paraId="6C719EFE" w14:textId="15A9A7A2" w:rsidR="00C02FA0" w:rsidRDefault="00C02FA0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hyperlink w:anchor="_Toc202014092" w:history="1">
            <w:r w:rsidRPr="007E38D5">
              <w:rPr>
                <w:rStyle w:val="Collegamentoipertestuale"/>
                <w:noProof/>
              </w:rPr>
              <w:t>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_Toc202014092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6CF5" w14:textId="526DBECE" w:rsidR="00C02FA0" w:rsidRDefault="00C02FA0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hyperlink w:anchor="_Toc202014093" w:history="1">
            <w:r w:rsidRPr="007E38D5">
              <w:rPr>
                <w:rStyle w:val="Collegamentoipertestuale"/>
                <w:noProof/>
              </w:rPr>
              <w:t>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_Toc202014093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FF5E" w14:textId="7879E86A" w:rsidR="00A1193E" w:rsidRPr="00FC59C0" w:rsidRDefault="00A1193E">
          <w:r w:rsidRPr="00FC59C0">
            <w:rPr>
              <w:b/>
              <w:bCs/>
              <w:noProof/>
            </w:rPr>
            <w:fldChar w:fldCharType="end"/>
          </w:r>
        </w:p>
      </w:sdtContent>
    </w:sdt>
    <w:p w14:paraId="5F898724" w14:textId="4574940E" w:rsidR="00A1193E" w:rsidRPr="00FC59C0" w:rsidRDefault="00A1193E" w:rsidP="00A1193E">
      <w:pPr>
        <w:tabs>
          <w:tab w:val="right" w:pos="9637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 w:rsidRPr="00FC59C0">
        <w:rPr>
          <w:rFonts w:ascii="Helvetica Neue" w:hAnsi="Helvetica Neue" w:cs="Helvetica Neue"/>
          <w:color w:val="000000"/>
          <w:kern w:val="0"/>
          <w:sz w:val="28"/>
          <w:szCs w:val="28"/>
        </w:rPr>
        <w:tab/>
      </w:r>
    </w:p>
    <w:p w14:paraId="6AB8ED65" w14:textId="6D2CB5C0" w:rsidR="00A1193E" w:rsidRPr="00FC59C0" w:rsidRDefault="00A1193E" w:rsidP="00A1193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</w:rPr>
        <w:br w:type="page"/>
      </w:r>
    </w:p>
    <w:p w14:paraId="1A7DFF1F" w14:textId="6B2D67D2" w:rsidR="000E4A36" w:rsidRPr="00FC59C0" w:rsidRDefault="001754CE" w:rsidP="001754CE">
      <w:pPr>
        <w:pStyle w:val="Titolo1"/>
      </w:pPr>
      <w:bookmarkStart w:id="0" w:name="_Toc202014091"/>
      <w:r w:rsidRPr="00FC59C0">
        <w:lastRenderedPageBreak/>
        <w:t>Raccolta dati</w:t>
      </w:r>
      <w:bookmarkEnd w:id="0"/>
    </w:p>
    <w:p w14:paraId="03AC7901" w14:textId="6A3EB3E6" w:rsidR="00500F72" w:rsidRPr="00FC59C0" w:rsidRDefault="00500F72" w:rsidP="00500F72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Per effettuare l’analisi sulla situazione sanitaria COVID-19, abbiamo principalmente consultato varie fonti, tra cui, Ministero della Salute, Protezione Civile, Lab24. Ogni sito ci ha riportato ad una fonte primaria (GitHub) sulla quale sono stati caricati i risultati di monitoraggio di tale infezione</w:t>
      </w:r>
      <w:r w:rsidR="00347DF4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nella cartella dati-regi</w:t>
      </w:r>
      <w:r w:rsidR="0046710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o</w:t>
      </w:r>
      <w:r w:rsidR="00347DF4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ni della directory </w:t>
      </w:r>
      <w:proofErr w:type="spellStart"/>
      <w:r w:rsidR="00347DF4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pcm-dpc</w:t>
      </w:r>
      <w:proofErr w:type="spellEnd"/>
      <w:r w:rsidR="00347DF4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/COVID-19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.</w:t>
      </w:r>
    </w:p>
    <w:p w14:paraId="1D8F6906" w14:textId="2EB33733" w:rsidR="00500F72" w:rsidRPr="00FC59C0" w:rsidRDefault="00500F72" w:rsidP="00500F72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Nella cartella di GitHub risultavano varie informazioni, </w:t>
      </w:r>
      <w:r w:rsidR="00CE5869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due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cartelle in particolare, sono state suddivise per Provincia e Regione, da quest’ultima abbiamo esportato i dati in CSV da data 202</w:t>
      </w:r>
      <w:r w:rsidR="0008531E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0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al 2024.</w:t>
      </w:r>
    </w:p>
    <w:p w14:paraId="0D21D3A9" w14:textId="11B4137C" w:rsidR="00E270C7" w:rsidRPr="00FC59C0" w:rsidRDefault="00E270C7" w:rsidP="00500F72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Per quanto riguarda </w:t>
      </w:r>
      <w:r w:rsidR="00DD358A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l’andamento delle vaccinazioni nelle regioni, risulta anch’esso un report dei dati raccolt</w:t>
      </w:r>
      <w:r w:rsidR="001B6E44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r w:rsidR="00DD358A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giornalmente </w:t>
      </w:r>
      <w:r w:rsidR="001B6E44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in un Open Data</w:t>
      </w:r>
      <w:r w:rsidR="00347DF4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="00906D65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nella Directory di GitHub covid-19opendata-vaccini</w:t>
      </w:r>
      <w:r w:rsidR="00CB0749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in cui sono stati caricati i seguenti documenti: </w:t>
      </w:r>
      <w:r w:rsidR="00E42DBD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“</w:t>
      </w:r>
      <w:proofErr w:type="spellStart"/>
      <w:r w:rsidR="00E42DBD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vaccini_summary_latest</w:t>
      </w:r>
      <w:proofErr w:type="spellEnd"/>
      <w:r w:rsidR="00E42DBD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” in </w:t>
      </w:r>
      <w:r w:rsidR="000E4A3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CSV</w:t>
      </w:r>
      <w:r w:rsidR="00E4614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, aggiornato al 2</w:t>
      </w:r>
      <w:r w:rsidR="00E42DBD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0</w:t>
      </w:r>
      <w:r w:rsidR="00E4614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novembre 2023</w:t>
      </w:r>
      <w:r w:rsidR="00F340DF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, </w:t>
      </w:r>
      <w:r w:rsidR="00E42DBD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“somministrazioni-vaccini-</w:t>
      </w:r>
      <w:proofErr w:type="spellStart"/>
      <w:r w:rsidR="00E42DBD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latest</w:t>
      </w:r>
      <w:proofErr w:type="spellEnd"/>
      <w:r w:rsidR="00E42DBD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”</w:t>
      </w:r>
      <w:r w:rsidR="00C26C08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in CSV, aggiornato al 17 novembre 2023</w:t>
      </w:r>
      <w:r w:rsidR="00412BC8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,</w:t>
      </w:r>
      <w:r w:rsidR="00246F7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e “somministrazioni-vaccini-</w:t>
      </w:r>
      <w:proofErr w:type="spellStart"/>
      <w:r w:rsidR="00246F7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summary</w:t>
      </w:r>
      <w:proofErr w:type="spellEnd"/>
      <w:r w:rsidR="00246F7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-</w:t>
      </w:r>
      <w:proofErr w:type="spellStart"/>
      <w:r w:rsidR="00246F7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latest</w:t>
      </w:r>
      <w:proofErr w:type="spellEnd"/>
      <w:r w:rsidR="00246F7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” in CSV, aggiornato al 20 novembre 2023</w:t>
      </w:r>
      <w:r w:rsidR="00CB0749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.</w:t>
      </w:r>
    </w:p>
    <w:p w14:paraId="34246211" w14:textId="77777777" w:rsidR="005E5E3D" w:rsidRPr="00FC59C0" w:rsidRDefault="005E5E3D" w:rsidP="005E5E3D"/>
    <w:p w14:paraId="75E87E8D" w14:textId="4057139A" w:rsidR="004F7FC9" w:rsidRPr="00FC59C0" w:rsidRDefault="004F7FC9" w:rsidP="004F7FC9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Come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  <w:u w:val="single"/>
        </w:rPr>
        <w:t>Metadati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="00E847DD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che si trovano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per gli open data sulla situazione nazionale</w:t>
      </w:r>
      <w:r w:rsidR="00CB0749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sono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:</w:t>
      </w:r>
    </w:p>
    <w:p w14:paraId="6E5B43F6" w14:textId="0DC1D3E8" w:rsidR="00E30245" w:rsidRPr="00FC59C0" w:rsidRDefault="00E30245" w:rsidP="005E5E3D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I dati vengono in principio raccolti da ogni regione che dovranno passarli su una piattaforma dell’Istituto Superiore della Sanità (controllo dati-warning). </w:t>
      </w:r>
    </w:p>
    <w:p w14:paraId="3A2E5569" w14:textId="59AFB3EC" w:rsidR="00E30245" w:rsidRPr="00FC59C0" w:rsidRDefault="00E30245" w:rsidP="005E5E3D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Successi</w:t>
      </w:r>
      <w:r w:rsidRPr="00FC59C0">
        <w:rPr>
          <w:rFonts w:ascii="Helvetica Neue" w:hAnsi="Helvetica Neue" w:cs="Helvetica Neue"/>
          <w:kern w:val="0"/>
          <w:sz w:val="22"/>
          <w:szCs w:val="22"/>
        </w:rPr>
        <w:t>vament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e </w:t>
      </w:r>
      <w:r w:rsidR="00E847DD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controllati dal Ministero della Salute il quale </w:t>
      </w:r>
      <w:r w:rsidR="00E55170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verifica e invia i dati al DPC (Dipartimento della Protezione Civile), il quale controlla la qualità dei dati ed elabora i dataset per la pubblicazione finale su GitHub.</w:t>
      </w:r>
      <w:r w:rsidR="00924A64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L’ultimo aggiornamento è del 10 gennaio 2025.</w:t>
      </w:r>
    </w:p>
    <w:p w14:paraId="7436A835" w14:textId="77777777" w:rsidR="00E30245" w:rsidRPr="00FC59C0" w:rsidRDefault="00E30245" w:rsidP="005E5E3D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65F34BA2" w14:textId="4A13F837" w:rsidR="005E5E3D" w:rsidRPr="00FC59C0" w:rsidRDefault="005E5E3D" w:rsidP="005E5E3D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Come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  <w:u w:val="single"/>
        </w:rPr>
        <w:t>Metadati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="00E847DD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che si trovano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per gli open data sui vaccini:</w:t>
      </w:r>
    </w:p>
    <w:p w14:paraId="67AC27BF" w14:textId="7201C079" w:rsidR="005E5E3D" w:rsidRPr="00FC59C0" w:rsidRDefault="005E5E3D" w:rsidP="005E5E3D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Authors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/ </w:t>
      </w:r>
      <w:proofErr w:type="gram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Copyright</w:t>
      </w:r>
      <w:proofErr w:type="gramEnd"/>
      <w:r w:rsidR="0008531E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2021 (c) Commissario straordinario per l'emergenza Covid-19 - Presidenza del </w:t>
      </w:r>
      <w:proofErr w:type="gram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Consiglio dei Ministri</w:t>
      </w:r>
      <w:proofErr w:type="gram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.</w:t>
      </w:r>
    </w:p>
    <w:p w14:paraId="246C62DA" w14:textId="613CB5CB" w:rsidR="005E5E3D" w:rsidRPr="00FC59C0" w:rsidRDefault="005E5E3D" w:rsidP="005E5E3D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Il mantenimento/aggiornamento è riservat</w:t>
      </w:r>
      <w:r w:rsidR="0092123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o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al -</w:t>
      </w: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datateam-opendata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- utenza</w:t>
      </w:r>
      <w:r w:rsidRPr="00FC59C0">
        <w:rPr>
          <w:rFonts w:ascii="Segoe UI" w:hAnsi="Segoe UI" w:cs="Segoe UI"/>
          <w:color w:val="1F2328"/>
          <w:shd w:val="clear" w:color="auto" w:fill="FFFFFF"/>
        </w:rPr>
        <w:t xml:space="preserve"> di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appartenenza alla Struttura Commissariale per l'Emergenza Covid-19.</w:t>
      </w:r>
    </w:p>
    <w:p w14:paraId="2C1726AA" w14:textId="700006D3" w:rsidR="00500F72" w:rsidRPr="00FC59C0" w:rsidRDefault="005E5E3D" w:rsidP="00500F72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A partire dal 18/01/2021 i dati sono in fase di consolidamento da parte delle regioni e potranno subire alcune variazioni.</w:t>
      </w:r>
    </w:p>
    <w:p w14:paraId="0F3324BF" w14:textId="77777777" w:rsidR="00500F72" w:rsidRPr="00FC59C0" w:rsidRDefault="00500F72" w:rsidP="00500F72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6A06921" w14:textId="46AC58DC" w:rsidR="00500F72" w:rsidRPr="00FC59C0" w:rsidRDefault="00FA57F0" w:rsidP="00500F7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Tutte e due le analisi</w:t>
      </w:r>
      <w:r w:rsidR="009509E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,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sia sulla situazione nazionale rispetto al COVID-19 e</w:t>
      </w:r>
      <w:r w:rsidR="00922BF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sia su</w:t>
      </w:r>
      <w:r w:rsidR="00117037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l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monit</w:t>
      </w:r>
      <w:r w:rsidR="00922BF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o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r</w:t>
      </w:r>
      <w:r w:rsidR="00922BF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a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ggio dei vaccini per regioni, sono protette con la licenza CC</w:t>
      </w:r>
      <w:r w:rsidR="000E6F8D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-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BY</w:t>
      </w:r>
      <w:r w:rsidR="000E6F8D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-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4.0</w:t>
      </w:r>
    </w:p>
    <w:p w14:paraId="520E234C" w14:textId="445C3CDC" w:rsidR="00A1193E" w:rsidRPr="00FC59C0" w:rsidRDefault="00A1193E" w:rsidP="00A1193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BY: impone l’indicazione della paternità, fornire un link alla licenza e indicare se sono state</w:t>
      </w:r>
      <w:r w:rsidR="00117037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effettuate delle modifiche.</w:t>
      </w:r>
      <w:r w:rsidR="00C026B1" w:rsidRPr="00FC59C0">
        <w:rPr>
          <w:noProof/>
        </w:rPr>
        <w:t xml:space="preserve"> </w:t>
      </w:r>
    </w:p>
    <w:p w14:paraId="0893F2CD" w14:textId="673EF9AD" w:rsidR="00A1193E" w:rsidRPr="00FC59C0" w:rsidRDefault="00A1193E" w:rsidP="00A1193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[</w:t>
      </w:r>
      <w:r w:rsidR="009509E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Dalla licenza denota che: è possibile di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:</w:t>
      </w:r>
    </w:p>
    <w:p w14:paraId="2ED66A41" w14:textId="77777777" w:rsidR="00A1193E" w:rsidRPr="00FC59C0" w:rsidRDefault="00A1193E" w:rsidP="00A1193E">
      <w:pPr>
        <w:numPr>
          <w:ilvl w:val="0"/>
          <w:numId w:val="2"/>
        </w:numPr>
        <w:tabs>
          <w:tab w:val="left" w:pos="220"/>
          <w:tab w:val="left" w:pos="449"/>
        </w:tabs>
        <w:autoSpaceDE w:val="0"/>
        <w:autoSpaceDN w:val="0"/>
        <w:adjustRightInd w:val="0"/>
        <w:ind w:left="449" w:hanging="45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Condividere — riprodurre, distribuire, comunicare al pubblico, esporre in pubblico, rappresentare, eseguire e recitare questo materiale con qualsiasi mezzo e formato per qualsiasi fine, anche commerciale.</w:t>
      </w:r>
    </w:p>
    <w:p w14:paraId="72B719E6" w14:textId="77777777" w:rsidR="00A1193E" w:rsidRPr="00FC59C0" w:rsidRDefault="00A1193E" w:rsidP="00A1193E">
      <w:pPr>
        <w:numPr>
          <w:ilvl w:val="0"/>
          <w:numId w:val="2"/>
        </w:numPr>
        <w:tabs>
          <w:tab w:val="left" w:pos="220"/>
          <w:tab w:val="left" w:pos="449"/>
        </w:tabs>
        <w:autoSpaceDE w:val="0"/>
        <w:autoSpaceDN w:val="0"/>
        <w:adjustRightInd w:val="0"/>
        <w:ind w:left="449" w:hanging="45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Modificare — remixare, trasformare il materiale e basarti su di esso per le tue opere per qualsiasi fine, anche commerciale.</w:t>
      </w:r>
    </w:p>
    <w:p w14:paraId="75698809" w14:textId="77777777" w:rsidR="00A1193E" w:rsidRPr="00FC59C0" w:rsidRDefault="00A1193E" w:rsidP="00A1193E">
      <w:pPr>
        <w:numPr>
          <w:ilvl w:val="0"/>
          <w:numId w:val="2"/>
        </w:numPr>
        <w:tabs>
          <w:tab w:val="left" w:pos="220"/>
          <w:tab w:val="left" w:pos="449"/>
        </w:tabs>
        <w:autoSpaceDE w:val="0"/>
        <w:autoSpaceDN w:val="0"/>
        <w:adjustRightInd w:val="0"/>
        <w:ind w:left="449" w:hanging="45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Il licenziante non può revocare questi diritti fintanto che tu rispetti i termini della licenza.</w:t>
      </w:r>
    </w:p>
    <w:p w14:paraId="6C94A84B" w14:textId="77777777" w:rsidR="00A1193E" w:rsidRPr="00FC59C0" w:rsidRDefault="00A1193E" w:rsidP="00A1193E">
      <w:pPr>
        <w:autoSpaceDE w:val="0"/>
        <w:autoSpaceDN w:val="0"/>
        <w:adjustRightInd w:val="0"/>
        <w:spacing w:before="4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Alle seguenti condizioni:</w:t>
      </w:r>
    </w:p>
    <w:p w14:paraId="1E093C29" w14:textId="250A8312" w:rsidR="00A1193E" w:rsidRPr="00FC59C0" w:rsidRDefault="00A1193E" w:rsidP="00A1193E">
      <w:pPr>
        <w:numPr>
          <w:ilvl w:val="0"/>
          <w:numId w:val="3"/>
        </w:numPr>
        <w:tabs>
          <w:tab w:val="left" w:pos="220"/>
          <w:tab w:val="left" w:pos="449"/>
        </w:tabs>
        <w:autoSpaceDE w:val="0"/>
        <w:autoSpaceDN w:val="0"/>
        <w:adjustRightInd w:val="0"/>
        <w:ind w:left="449" w:hanging="45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Attribuzione — Devi riconoscere</w:t>
      </w:r>
      <w:r w:rsidR="00564FE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una menzione di paternità adeguata</w:t>
      </w:r>
      <w:r w:rsidRPr="00FC59C0">
        <w:rPr>
          <w:rFonts w:ascii="Helvetica Neue" w:hAnsi="Helvetica Neue" w:cs="Helvetica Neue"/>
          <w:color w:val="000000" w:themeColor="text1"/>
          <w:kern w:val="0"/>
          <w:sz w:val="22"/>
          <w:szCs w:val="22"/>
        </w:rPr>
        <w:t>, fornire un link alla licenza e</w:t>
      </w:r>
      <w:r w:rsidR="00564FE6" w:rsidRPr="00FC59C0">
        <w:rPr>
          <w:rFonts w:ascii="Helvetica Neue" w:hAnsi="Helvetica Neue" w:cs="Helvetica Neue"/>
          <w:color w:val="000000" w:themeColor="text1"/>
          <w:kern w:val="0"/>
          <w:sz w:val="22"/>
          <w:szCs w:val="22"/>
        </w:rPr>
        <w:t xml:space="preserve"> indicare se sono state effettuate delle modifiche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. Puoi fare ciò in qualsiasi maniera ragionevole possibile, ma non con modalità tali da suggerire che il licenziante avalli te o il tuo utilizzo del materiale.</w:t>
      </w:r>
    </w:p>
    <w:p w14:paraId="032793E1" w14:textId="5F33FDF8" w:rsidR="002C24C2" w:rsidRPr="00FC59C0" w:rsidRDefault="00A1193E" w:rsidP="00A1193E">
      <w:pPr>
        <w:numPr>
          <w:ilvl w:val="0"/>
          <w:numId w:val="3"/>
        </w:numPr>
        <w:tabs>
          <w:tab w:val="left" w:pos="220"/>
          <w:tab w:val="left" w:pos="449"/>
        </w:tabs>
        <w:autoSpaceDE w:val="0"/>
        <w:autoSpaceDN w:val="0"/>
        <w:adjustRightInd w:val="0"/>
        <w:ind w:left="449" w:hanging="45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Divieto di restrizioni aggiuntive — Non puoi applicare termini legali o</w:t>
      </w:r>
      <w:r w:rsidR="00564FE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misure tecnologiche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che impongano ad altri soggetti dei vincoli giuridici su quanto la licenza consente loro di fare.</w:t>
      </w:r>
    </w:p>
    <w:p w14:paraId="69169098" w14:textId="48230946" w:rsidR="00A1193E" w:rsidRPr="00FC59C0" w:rsidRDefault="00A1193E" w:rsidP="00A1193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>Note:</w:t>
      </w:r>
    </w:p>
    <w:p w14:paraId="21B5FF99" w14:textId="36FD4798" w:rsidR="00A1193E" w:rsidRPr="00FC59C0" w:rsidRDefault="00A1193E" w:rsidP="00A1193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Non sei tenuto a rispettare i termini della licenza per quelle componenti del materiale che siano in pubblico dominio o nei casi in cui il tuo utilizzo sia consentito da una</w:t>
      </w:r>
      <w:r w:rsidR="00564FE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eccezione o limitazione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prevista dalla legge.</w:t>
      </w:r>
    </w:p>
    <w:p w14:paraId="5E1B4508" w14:textId="0D616A03" w:rsidR="00A1193E" w:rsidRPr="00FC59C0" w:rsidRDefault="00A1193E" w:rsidP="00A1193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Non sono fornite garanzie. La licenza può non conferirti tutte le autorizzazioni necessarie per l'utilizzo che ti prefiggi. Ad esempio, diritti di terzi come</w:t>
      </w:r>
      <w:r w:rsidR="00564FE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i diritti all’immagine, alla riservatezza e i diritti morali</w:t>
      </w:r>
      <w:r w:rsidRPr="00FC59C0">
        <w:rPr>
          <w:rFonts w:ascii="Helvetica Neue" w:hAnsi="Helvetica Neue" w:cs="Helvetica Neue"/>
          <w:color w:val="7C2203"/>
          <w:kern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potrebbero restringere gli usi che ti prefiggi sul materiale.</w:t>
      </w:r>
      <w:r w:rsidRPr="00FC59C0">
        <w:rPr>
          <w:rFonts w:ascii="Helvetica Neue" w:hAnsi="Helvetica Neue" w:cs="Helvetica Neue"/>
          <w:color w:val="000000"/>
          <w:kern w:val="0"/>
        </w:rPr>
        <w:t>]</w:t>
      </w:r>
    </w:p>
    <w:p w14:paraId="57342370" w14:textId="77777777" w:rsidR="00A1193E" w:rsidRPr="00FC59C0" w:rsidRDefault="00A1193E" w:rsidP="00A1193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408F1CC" w14:textId="66113B4F" w:rsidR="00A1193E" w:rsidRPr="00FC59C0" w:rsidRDefault="00A1193E" w:rsidP="00A1193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https://creativecommons.org/licenses/by/4.0/deed.it</w:t>
      </w:r>
    </w:p>
    <w:p w14:paraId="1FFE3763" w14:textId="27D21059" w:rsidR="00644848" w:rsidRPr="00FC59C0" w:rsidRDefault="00EE25E8" w:rsidP="00EE25E8">
      <w:pPr>
        <w:pStyle w:val="Titolo1"/>
      </w:pPr>
      <w:bookmarkStart w:id="1" w:name="_Toc202014092"/>
      <w:r w:rsidRPr="00FC59C0">
        <w:t>Analisi</w:t>
      </w:r>
      <w:bookmarkEnd w:id="1"/>
    </w:p>
    <w:p w14:paraId="60E6484A" w14:textId="77777777" w:rsidR="005E5E3D" w:rsidRPr="00FC59C0" w:rsidRDefault="005E5E3D" w:rsidP="005E5E3D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Per l’analisi sulla situazione nazionale del COVID-19 sono state eseguite alcune riflessioni prima di passare a pulire ed elaborare il DataBase per capire il significato di ogni colonna, inoltre la Fonte, ovvero il Ministero della Salute, hanno lasciato nel documento “dati-andamento-covid19-italia.md” una descrizione di ogni campo.</w:t>
      </w:r>
    </w:p>
    <w:p w14:paraId="387D3533" w14:textId="706C960E" w:rsidR="00A97E98" w:rsidRPr="00FC59C0" w:rsidRDefault="009509EC" w:rsidP="005E5E3D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Inizialmente sono stati </w:t>
      </w:r>
      <w:r w:rsidR="00CF557E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tenuti i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seguenti dati in</w:t>
      </w:r>
      <w:r w:rsidR="00CF557E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considerazione: </w:t>
      </w:r>
    </w:p>
    <w:p w14:paraId="2C01D30C" w14:textId="204F2D83" w:rsidR="00CF557E" w:rsidRPr="00FC59C0" w:rsidRDefault="00CF557E" w:rsidP="00CF557E">
      <w:pPr>
        <w:pStyle w:val="Paragrafoelenco"/>
        <w:numPr>
          <w:ilvl w:val="0"/>
          <w:numId w:val="13"/>
        </w:num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 w:rsidRPr="00FC59C0"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</w:rPr>
        <w:t>totale_positivi</w:t>
      </w:r>
      <w:proofErr w:type="spellEnd"/>
      <w:r w:rsidRPr="00FC59C0"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</w:rPr>
        <w:t xml:space="preserve">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Totale attualmente positivi (ospedalizzati + isolamento domiciliare)</w:t>
      </w:r>
      <w:r w:rsidR="00993230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;</w:t>
      </w:r>
    </w:p>
    <w:p w14:paraId="5568D4C8" w14:textId="1891CCDD" w:rsidR="00CF557E" w:rsidRPr="00FC59C0" w:rsidRDefault="00CF557E" w:rsidP="00CF557E">
      <w:pPr>
        <w:pStyle w:val="Paragrafoelenco"/>
        <w:numPr>
          <w:ilvl w:val="0"/>
          <w:numId w:val="13"/>
        </w:num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 w:rsidRPr="00FC59C0"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</w:rPr>
        <w:t>variazione_totale_positivi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Variazione del totale positivi (</w:t>
      </w: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totale_positivi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giorno corrente - </w:t>
      </w: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totale_positivi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="00A21D9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del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giorno precedente)</w:t>
      </w:r>
      <w:r w:rsidR="00993230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;</w:t>
      </w:r>
    </w:p>
    <w:p w14:paraId="19225535" w14:textId="2C6CFEB2" w:rsidR="00CF557E" w:rsidRPr="00FC59C0" w:rsidRDefault="00CF557E" w:rsidP="00CF557E">
      <w:pPr>
        <w:pStyle w:val="Paragrafoelenco"/>
        <w:numPr>
          <w:ilvl w:val="0"/>
          <w:numId w:val="13"/>
        </w:num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</w:rPr>
        <w:t>nuovi_positivi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Nuovi attualmente positivi (</w:t>
      </w: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totale_casi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giorno corrente - </w:t>
      </w: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totale_casi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giorno precedente)</w:t>
      </w:r>
      <w:r w:rsidR="00993230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;</w:t>
      </w:r>
    </w:p>
    <w:p w14:paraId="5079E27D" w14:textId="6C73C648" w:rsidR="005E5E3D" w:rsidRPr="00FC59C0" w:rsidRDefault="00CF557E" w:rsidP="00CF557E">
      <w:pPr>
        <w:pStyle w:val="Paragrafoelenco"/>
        <w:numPr>
          <w:ilvl w:val="0"/>
          <w:numId w:val="13"/>
        </w:numPr>
        <w:spacing w:line="36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 w:rsidRPr="00FC59C0"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</w:rPr>
        <w:t>totali_casi</w:t>
      </w:r>
      <w:proofErr w:type="spellEnd"/>
      <w:r w:rsidRPr="00FC59C0">
        <w:rPr>
          <w:rFonts w:ascii="Segoe UI" w:hAnsi="Segoe UI" w:cs="Segoe UI"/>
          <w:color w:val="1F2328"/>
          <w:shd w:val="clear" w:color="auto" w:fill="F6F8FA"/>
        </w:rPr>
        <w:t xml:space="preserve">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Totale casi positivi</w:t>
      </w:r>
      <w:r w:rsidR="00993230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.</w:t>
      </w:r>
    </w:p>
    <w:p w14:paraId="6EF2C8DF" w14:textId="77777777" w:rsidR="005E5E3D" w:rsidRPr="00FC59C0" w:rsidRDefault="005E5E3D" w:rsidP="005E5E3D">
      <w:pPr>
        <w:spacing w:line="276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Successivamente è stato deciso di lasciare solo i campi: </w:t>
      </w: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totale_casi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rinominato in “CONTAGIATI”, dimessi_guariti in “GUARITI” e deceduti lasciato in “DECEDUTI”; le altre colonne sono state eliminate in quanto non strettamente necessarie allo studio corrente.</w:t>
      </w:r>
    </w:p>
    <w:p w14:paraId="73110FB1" w14:textId="038F9689" w:rsidR="005E5E3D" w:rsidRPr="00FC59C0" w:rsidRDefault="005E5E3D" w:rsidP="005E5E3D">
      <w:pPr>
        <w:spacing w:line="276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Sui tre campi lasciati sono state eseguite le rispettive unioni degli anni </w:t>
      </w:r>
      <w:r w:rsidR="009509E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e trimestri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in PowerQuery con la funzione accoda, inoltre sono state unite le province autonome di Bolzano e Trento in una unica voce “Trentino”.</w:t>
      </w:r>
    </w:p>
    <w:p w14:paraId="4CAC0E77" w14:textId="77777777" w:rsidR="00E42DBD" w:rsidRPr="00FC59C0" w:rsidRDefault="00E42DBD" w:rsidP="00723992">
      <w:pPr>
        <w:spacing w:line="276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54AAA0F" w14:textId="0F5C0B2C" w:rsidR="00723992" w:rsidRPr="00FC59C0" w:rsidRDefault="00723992" w:rsidP="00723992">
      <w:pPr>
        <w:spacing w:line="276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DataBase </w:t>
      </w:r>
      <w:r w:rsidR="009509E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sulla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Situazione nazionale</w:t>
      </w:r>
      <w:r w:rsidR="009509E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“</w:t>
      </w:r>
      <w:proofErr w:type="spellStart"/>
      <w:r w:rsidR="009509E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Report_</w:t>
      </w:r>
      <w:r w:rsidR="008E27D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COVID_trimestri_anni</w:t>
      </w:r>
      <w:proofErr w:type="spellEnd"/>
      <w:r w:rsidR="009509E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”</w:t>
      </w:r>
    </w:p>
    <w:p w14:paraId="08599F61" w14:textId="15F7081F" w:rsidR="009509EC" w:rsidRPr="00FC59C0" w:rsidRDefault="009509EC" w:rsidP="00723992">
      <w:pPr>
        <w:spacing w:line="276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Si è lasciato solo la colonna totali casi come Contagiati. </w:t>
      </w:r>
    </w:p>
    <w:p w14:paraId="1AE4EA06" w14:textId="13A19E77" w:rsidR="009509EC" w:rsidRPr="00FC59C0" w:rsidRDefault="009509EC" w:rsidP="00723992">
      <w:pPr>
        <w:spacing w:line="276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A seguire si analizza il significato del database originale.</w:t>
      </w:r>
    </w:p>
    <w:p w14:paraId="03399D94" w14:textId="558262D2" w:rsidR="00166F04" w:rsidRPr="00FC59C0" w:rsidRDefault="00166F04" w:rsidP="00A1193E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Totali Positivi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sym w:font="Wingdings" w:char="F0E0"/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totale delle </w:t>
      </w:r>
      <w:proofErr w:type="gram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2</w:t>
      </w:r>
      <w:proofErr w:type="gram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colonne </w:t>
      </w:r>
      <w:r w:rsidR="001079C7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precedenti</w:t>
      </w:r>
      <w:r w:rsidR="00A51788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(ospedalizzati (terapia intensiva e ricoverati), isolamento domiciliare</w:t>
      </w:r>
      <w:r w:rsidR="00D478A0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)</w:t>
      </w:r>
      <w:r w:rsidR="00A51788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.</w:t>
      </w:r>
    </w:p>
    <w:p w14:paraId="27A9FD48" w14:textId="339A294E" w:rsidR="00166F04" w:rsidRPr="00FC59C0" w:rsidRDefault="00166F04" w:rsidP="00A1193E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Variazione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sym w:font="Wingdings" w:char="F0E0"/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="004651EF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T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otali</w:t>
      </w:r>
      <w:r w:rsidR="004651EF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_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positivi </w:t>
      </w:r>
      <w:r w:rsidR="00AF455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-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="00A51788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(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totali ospedalizzati e isolamento_domiciliare</w:t>
      </w:r>
      <w:r w:rsidR="00A51788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) del gg prima.</w:t>
      </w:r>
    </w:p>
    <w:p w14:paraId="17C9D37F" w14:textId="5B557A70" w:rsidR="00E17E77" w:rsidRPr="00FC59C0" w:rsidRDefault="004651EF" w:rsidP="00A1193E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Totali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Pr="00FC59C0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casi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sym w:font="Wingdings" w:char="F0E0"/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Totali_positivi + dimessi_guariti + </w:t>
      </w:r>
      <w:r w:rsidR="00661D1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totali_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deceduti</w:t>
      </w:r>
    </w:p>
    <w:p w14:paraId="478848C0" w14:textId="77777777" w:rsidR="00E17E77" w:rsidRPr="00FC59C0" w:rsidRDefault="00E17E77" w:rsidP="00A1193E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CE31171" w14:textId="60E8B0E3" w:rsidR="009509EC" w:rsidRPr="00FC59C0" w:rsidRDefault="009509EC" w:rsidP="00A1193E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Non </w:t>
      </w:r>
      <w:r w:rsidR="001079C7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sono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stati presi in considerazione i nuovi positivi, in quanto:</w:t>
      </w:r>
    </w:p>
    <w:p w14:paraId="2463F048" w14:textId="7971868D" w:rsidR="00E17E77" w:rsidRPr="00FC59C0" w:rsidRDefault="0041215F" w:rsidP="00A1193E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Nuovi_positivi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sym w:font="Wingdings" w:char="F0E0"/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n° positivi di quel </w:t>
      </w:r>
      <w:r w:rsidR="009509E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giorno</w:t>
      </w:r>
    </w:p>
    <w:p w14:paraId="45011B63" w14:textId="5EB516D0" w:rsidR="0041215F" w:rsidRPr="00FC59C0" w:rsidRDefault="0041215F" w:rsidP="00A1193E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Variazione_totale_positivi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sym w:font="Wingdings" w:char="F0E0"/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l’operazione che si fa</w:t>
      </w:r>
      <w:r w:rsidR="001D1429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: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prendendo il valore d</w:t>
      </w:r>
      <w:r w:rsidR="00661D1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Pr="00FC59C0">
        <w:rPr>
          <w:rFonts w:ascii="Helvetica Neue" w:hAnsi="Helvetica Neue" w:cs="Helvetica Neue"/>
          <w:color w:val="E97132" w:themeColor="accent2"/>
          <w:kern w:val="0"/>
          <w:sz w:val="22"/>
          <w:szCs w:val="22"/>
          <w:u w:val="single"/>
        </w:rPr>
        <w:t>nuo</w:t>
      </w:r>
      <w:r w:rsidR="001D1429" w:rsidRPr="00FC59C0">
        <w:rPr>
          <w:rFonts w:ascii="Helvetica Neue" w:hAnsi="Helvetica Neue" w:cs="Helvetica Neue"/>
          <w:color w:val="E97132" w:themeColor="accent2"/>
          <w:kern w:val="0"/>
          <w:sz w:val="22"/>
          <w:szCs w:val="22"/>
          <w:u w:val="single"/>
        </w:rPr>
        <w:t>vi_</w:t>
      </w:r>
      <w:r w:rsidRPr="00FC59C0">
        <w:rPr>
          <w:rFonts w:ascii="Helvetica Neue" w:hAnsi="Helvetica Neue" w:cs="Helvetica Neue"/>
          <w:color w:val="E97132" w:themeColor="accent2"/>
          <w:kern w:val="0"/>
          <w:sz w:val="22"/>
          <w:szCs w:val="22"/>
          <w:u w:val="single"/>
        </w:rPr>
        <w:t>positiv</w:t>
      </w:r>
      <w:r w:rsidR="001D1429" w:rsidRPr="00FC59C0">
        <w:rPr>
          <w:rFonts w:ascii="Helvetica Neue" w:hAnsi="Helvetica Neue" w:cs="Helvetica Neue"/>
          <w:color w:val="E97132" w:themeColor="accent2"/>
          <w:kern w:val="0"/>
          <w:sz w:val="22"/>
          <w:szCs w:val="22"/>
          <w:u w:val="single"/>
        </w:rPr>
        <w:t>i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del gg meno la somma complessiva di </w:t>
      </w:r>
      <w:r w:rsidRPr="00FC59C0">
        <w:rPr>
          <w:rFonts w:ascii="Helvetica Neue" w:hAnsi="Helvetica Neue" w:cs="Helvetica Neue"/>
          <w:color w:val="E97132" w:themeColor="accent2"/>
          <w:kern w:val="0"/>
          <w:sz w:val="22"/>
          <w:szCs w:val="22"/>
        </w:rPr>
        <w:t>dimessi_guariti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e </w:t>
      </w:r>
      <w:r w:rsidRPr="00FC59C0">
        <w:rPr>
          <w:rFonts w:ascii="Helvetica Neue" w:hAnsi="Helvetica Neue" w:cs="Helvetica Neue"/>
          <w:color w:val="E97132" w:themeColor="accent2"/>
          <w:kern w:val="0"/>
          <w:sz w:val="22"/>
          <w:szCs w:val="22"/>
        </w:rPr>
        <w:t xml:space="preserve">deceduti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del </w:t>
      </w:r>
      <w:r w:rsidR="009509E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giorno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prima.</w:t>
      </w:r>
    </w:p>
    <w:p w14:paraId="0538A307" w14:textId="729DA4D0" w:rsidR="00EB49DC" w:rsidRPr="00FC59C0" w:rsidRDefault="00EB49DC" w:rsidP="00A1193E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I dati dei </w:t>
      </w:r>
      <w:r w:rsidRPr="00FC59C0">
        <w:rPr>
          <w:rFonts w:ascii="Helvetica Neue" w:hAnsi="Helvetica Neue" w:cs="Helvetica Neue"/>
          <w:color w:val="E97132" w:themeColor="accent2"/>
          <w:kern w:val="0"/>
          <w:sz w:val="22"/>
          <w:szCs w:val="22"/>
        </w:rPr>
        <w:t>dimessi_guariti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e </w:t>
      </w:r>
      <w:r w:rsidRPr="00FC59C0">
        <w:rPr>
          <w:rFonts w:ascii="Helvetica Neue" w:hAnsi="Helvetica Neue" w:cs="Helvetica Neue"/>
          <w:color w:val="E97132" w:themeColor="accent2"/>
          <w:kern w:val="0"/>
          <w:sz w:val="22"/>
          <w:szCs w:val="22"/>
        </w:rPr>
        <w:t xml:space="preserve">deceduti </w:t>
      </w:r>
      <w:r w:rsidRPr="00FC59C0">
        <w:rPr>
          <w:rFonts w:ascii="Helvetica Neue" w:hAnsi="Helvetica Neue" w:cs="Helvetica Neue"/>
          <w:kern w:val="0"/>
          <w:sz w:val="22"/>
          <w:szCs w:val="22"/>
        </w:rPr>
        <w:sym w:font="Wingdings" w:char="F0E0"/>
      </w:r>
      <w:r w:rsidRPr="00FC59C0">
        <w:rPr>
          <w:rFonts w:ascii="Helvetica Neue" w:hAnsi="Helvetica Neue" w:cs="Helvetica Neue"/>
          <w:kern w:val="0"/>
          <w:sz w:val="22"/>
          <w:szCs w:val="22"/>
        </w:rPr>
        <w:t xml:space="preserve"> sono dati </w:t>
      </w:r>
      <w:r w:rsidRPr="00FC59C0">
        <w:rPr>
          <w:rFonts w:ascii="Helvetica Neue" w:hAnsi="Helvetica Neue" w:cs="Helvetica Neue"/>
          <w:kern w:val="0"/>
          <w:sz w:val="22"/>
          <w:szCs w:val="22"/>
          <w:u w:val="dotDash"/>
        </w:rPr>
        <w:t>cumulativi</w:t>
      </w:r>
    </w:p>
    <w:p w14:paraId="16B9413A" w14:textId="77777777" w:rsidR="00523384" w:rsidRPr="00FC59C0" w:rsidRDefault="00523384">
      <w:r w:rsidRPr="00FC59C0">
        <w:br w:type="page"/>
      </w:r>
    </w:p>
    <w:p w14:paraId="5724C56D" w14:textId="123502CE" w:rsidR="00371ECF" w:rsidRPr="00FC59C0" w:rsidRDefault="00371ECF" w:rsidP="00A1193E">
      <w:r w:rsidRPr="00FC59C0">
        <w:lastRenderedPageBreak/>
        <w:t>Es</w:t>
      </w:r>
      <w:r w:rsidR="002D5E2E" w:rsidRPr="00FC59C0">
        <w:t>empio</w:t>
      </w:r>
      <w:r w:rsidRPr="00FC59C0">
        <w:t xml:space="preserve">: 28 </w:t>
      </w:r>
      <w:proofErr w:type="gramStart"/>
      <w:r w:rsidRPr="00FC59C0">
        <w:t>Febbraio</w:t>
      </w:r>
      <w:proofErr w:type="gramEnd"/>
      <w:r w:rsidRPr="00FC59C0">
        <w:t xml:space="preserve"> 2020</w:t>
      </w:r>
    </w:p>
    <w:p w14:paraId="3F3AAC92" w14:textId="021D33ED" w:rsidR="00371ECF" w:rsidRPr="00FC59C0" w:rsidRDefault="00371ECF" w:rsidP="00A1193E">
      <w:r w:rsidRPr="00FC59C0">
        <w:t>Nuovi_positivi: 128 persone</w:t>
      </w:r>
    </w:p>
    <w:p w14:paraId="23FD7796" w14:textId="19FD6FFF" w:rsidR="007153AA" w:rsidRPr="00FC59C0" w:rsidRDefault="00371ECF" w:rsidP="007153AA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t xml:space="preserve">Se analizziamo anche il dato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Variazione_totale_positivi ci rendiamo conto che non è altro l’operazione della differenza delle 128 persone positive di quel giorno, meno, la somma tra i guariti e deceduti di quel giorno, che risulta essere 3, perché risultano solo 3 deceduti.</w:t>
      </w:r>
    </w:p>
    <w:p w14:paraId="5FCED25D" w14:textId="77777777" w:rsidR="007153AA" w:rsidRPr="00FC59C0" w:rsidRDefault="007153AA" w:rsidP="007153AA"/>
    <w:p w14:paraId="2907D15D" w14:textId="4DE18597" w:rsidR="007153AA" w:rsidRPr="00FC59C0" w:rsidRDefault="007153AA" w:rsidP="007153AA">
      <w:r w:rsidRPr="00FC59C0">
        <w:t xml:space="preserve">Esempio: 27 </w:t>
      </w:r>
      <w:proofErr w:type="gramStart"/>
      <w:r w:rsidRPr="00FC59C0">
        <w:t>Gennaio</w:t>
      </w:r>
      <w:proofErr w:type="gramEnd"/>
      <w:r w:rsidRPr="00FC59C0">
        <w:t xml:space="preserve"> 2021</w:t>
      </w:r>
    </w:p>
    <w:p w14:paraId="2BF7998E" w14:textId="186D52C9" w:rsidR="007153AA" w:rsidRPr="00FC59C0" w:rsidRDefault="007153AA" w:rsidP="007153AA">
      <w:r w:rsidRPr="00FC59C0">
        <w:t>Nuovi_positivi: 2293 persone</w:t>
      </w:r>
    </w:p>
    <w:p w14:paraId="32FA283A" w14:textId="2F53D3DB" w:rsidR="00C50CBA" w:rsidRPr="00FC59C0" w:rsidRDefault="007153AA" w:rsidP="00A1193E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Variazione_totale_positivi ci rendiamo conto che non è altro l’operazione della differenza delle </w:t>
      </w:r>
      <w:r w:rsidR="00E93FB5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2293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persone positive di quel giorno</w:t>
      </w:r>
      <w:r w:rsidR="0012026F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(nuovi_positivi)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, meno, la </w:t>
      </w:r>
      <w:r w:rsidR="0012026F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differenza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tra i guariti </w:t>
      </w:r>
      <w:r w:rsidR="005E315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(2161)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e deceduti </w:t>
      </w:r>
      <w:r w:rsidR="0012026F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(62)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di quel giorno, c</w:t>
      </w:r>
      <w:r w:rsidR="0012026F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he risulta essere 70</w:t>
      </w:r>
      <w:r w:rsidR="00227ADD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. Calcolo: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="00E93FB5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[2293 – (2161 </w:t>
      </w:r>
      <w:r w:rsidR="00EB77F2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-</w:t>
      </w:r>
      <w:r w:rsidR="00E93FB5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62)]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.</w:t>
      </w:r>
    </w:p>
    <w:p w14:paraId="2CCD8170" w14:textId="77777777" w:rsidR="00723992" w:rsidRPr="00FC59C0" w:rsidRDefault="00723992" w:rsidP="00A1193E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43A40E94" w14:textId="59D6EF6C" w:rsidR="00520F03" w:rsidRPr="00FC59C0" w:rsidRDefault="000D284F" w:rsidP="00791758">
      <w:pPr>
        <w:spacing w:line="276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I </w:t>
      </w:r>
      <w:r w:rsidR="00723992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DataBase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sulle </w:t>
      </w:r>
      <w:r w:rsidR="00723992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Vaccin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azioni</w:t>
      </w:r>
      <w:r w:rsidR="00791758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s</w:t>
      </w:r>
      <w:r w:rsidR="00AB0B1A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ono stati raggruppati per: </w:t>
      </w:r>
      <w:r w:rsidR="00520F0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Regione</w:t>
      </w:r>
      <w:r w:rsidR="00AB0B1A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,</w:t>
      </w:r>
      <w:r w:rsidR="00520F0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t</w:t>
      </w:r>
      <w:r w:rsidR="00520F0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rimestre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, e per anno.</w:t>
      </w:r>
    </w:p>
    <w:p w14:paraId="124B33E7" w14:textId="3A6479D3" w:rsidR="005557A3" w:rsidRPr="00FC59C0" w:rsidRDefault="00741345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Per unire i due DataBase, ovvero sulla </w:t>
      </w:r>
      <w:r w:rsidR="00BA689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s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ituazione nazionale e </w:t>
      </w:r>
      <w:r w:rsidR="00BA689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sul</w:t>
      </w:r>
      <w:r w:rsidR="0000568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l’</w:t>
      </w:r>
      <w:r w:rsidR="00BA689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andamento delle vaccinazioni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, si è usato lo strumento di PowerQuery merge di query, prendendo </w:t>
      </w:r>
      <w:r w:rsidR="00BA689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le cartelle </w:t>
      </w:r>
      <w:proofErr w:type="spellStart"/>
      <w:r w:rsidR="00BA689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excel</w:t>
      </w:r>
      <w:proofErr w:type="spellEnd"/>
      <w:r w:rsidR="00BA689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“</w:t>
      </w:r>
      <w:proofErr w:type="spellStart"/>
      <w:r w:rsidR="008E27D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Report_COVID_trimestri_anni</w:t>
      </w:r>
      <w:proofErr w:type="spellEnd"/>
      <w:r w:rsidR="00BA689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” e “</w:t>
      </w:r>
      <w:proofErr w:type="spellStart"/>
      <w:r w:rsidR="00BA689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vaccini_summary_latest</w:t>
      </w:r>
      <w:proofErr w:type="spellEnd"/>
      <w:r w:rsidR="00BA689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”, eseguendo il merge </w:t>
      </w:r>
      <w:proofErr w:type="spellStart"/>
      <w:r w:rsidR="00757F1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left</w:t>
      </w:r>
      <w:proofErr w:type="spellEnd"/>
      <w:r w:rsidR="00BA689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 w:rsidR="00BA689C" w:rsidRPr="00FC59C0">
        <w:rPr>
          <w:rFonts w:ascii="Helvetica Neue" w:hAnsi="Helvetica Neue" w:cs="Helvetica Neue"/>
          <w:kern w:val="0"/>
          <w:sz w:val="22"/>
          <w:szCs w:val="22"/>
        </w:rPr>
        <w:t>outer</w:t>
      </w:r>
      <w:proofErr w:type="spellEnd"/>
      <w:r w:rsidR="00BA689C" w:rsidRPr="00FC59C0">
        <w:rPr>
          <w:rFonts w:ascii="Helvetica Neue" w:hAnsi="Helvetica Neue" w:cs="Helvetica Neue"/>
          <w:kern w:val="0"/>
          <w:sz w:val="22"/>
          <w:szCs w:val="22"/>
        </w:rPr>
        <w:t xml:space="preserve"> </w:t>
      </w:r>
      <w:r w:rsidR="00BA689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prendendo come colonne in comune -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trimestre </w:t>
      </w:r>
      <w:r w:rsidR="00BA689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e regione-</w:t>
      </w:r>
      <w:r w:rsidR="002855C7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.</w:t>
      </w:r>
    </w:p>
    <w:p w14:paraId="22932E43" w14:textId="5353C9BD" w:rsidR="003A19D9" w:rsidRPr="00FC59C0" w:rsidRDefault="005557A3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“somministrazioni-vaccini</w:t>
      </w:r>
      <w:r w:rsidR="00246F7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-</w:t>
      </w:r>
      <w:proofErr w:type="spellStart"/>
      <w:r w:rsidR="00246F7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summary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-</w:t>
      </w: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latest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” </w:t>
      </w:r>
      <w:r w:rsidR="00246F7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(con l’aggiornamento più recente</w:t>
      </w:r>
      <w:r w:rsidR="00F87420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e i dati fino a fine settembre 2023</w:t>
      </w:r>
      <w:r w:rsidR="00246F7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)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dal quale sono stati presi solo due campi, le “d1” nonché chi ha eseguito la prima dose </w:t>
      </w:r>
      <w:r w:rsidR="003A19D9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-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e in seguito può aver eseguito più dosi</w:t>
      </w:r>
      <w:r w:rsidR="003A19D9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-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e i “dpi” ovvero chi ha eseguito il vaccino entro i 3-6 mesi dal contagio</w:t>
      </w:r>
      <w:r w:rsidR="003A19D9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da COVID-19 e che concludono il ciclo vaccinale con quella unica dose</w:t>
      </w:r>
      <w:r w:rsidR="00FC3768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.</w:t>
      </w:r>
    </w:p>
    <w:p w14:paraId="34EB1F0E" w14:textId="2EB3CDDC" w:rsidR="00DD2D0D" w:rsidRPr="00FC59C0" w:rsidRDefault="00DD2D0D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Le successive dosi indicano un prosegui</w:t>
      </w:r>
      <w:r w:rsidR="00850D5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r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e del ciclo vaccinale</w:t>
      </w:r>
      <w:r w:rsidR="002A015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, dunque il campo relativo ai Vaccini comincia dal </w:t>
      </w:r>
      <w:r w:rsidR="00757F1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quarto </w:t>
      </w:r>
      <w:r w:rsidR="007F2AB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trimestre </w:t>
      </w:r>
      <w:r w:rsidR="00757F1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del </w:t>
      </w:r>
      <w:r w:rsidR="007F2AB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2020</w:t>
      </w:r>
      <w:r w:rsidR="0035624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e si arresta al </w:t>
      </w:r>
      <w:r w:rsidR="00757F1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terzo trimestre del</w:t>
      </w:r>
      <w:r w:rsidR="0035624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202</w:t>
      </w:r>
      <w:r w:rsidR="00757F1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3</w:t>
      </w:r>
      <w:r w:rsidR="0035624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.</w:t>
      </w:r>
    </w:p>
    <w:p w14:paraId="7249123D" w14:textId="646C45A8" w:rsidR="005557A3" w:rsidRPr="00FC59C0" w:rsidRDefault="00FC3768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r w:rsidR="005557A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n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="005557A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seguito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,</w:t>
      </w:r>
      <w:r w:rsidR="005557A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si è creata una colonna della somma dei due campi per avere i</w:t>
      </w:r>
      <w:r w:rsidR="003A19D9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l risultato dei totali</w:t>
      </w:r>
      <w:r w:rsidR="005557A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VACCINATI</w:t>
      </w:r>
      <w:r w:rsidR="0005409F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, richiaman</w:t>
      </w:r>
      <w:r w:rsidR="00977CFA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d</w:t>
      </w:r>
      <w:r w:rsidR="0005409F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o il foglio come “</w:t>
      </w:r>
      <w:proofErr w:type="spellStart"/>
      <w:r w:rsidR="0005409F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Record_vaccinati_per_regioni</w:t>
      </w:r>
      <w:proofErr w:type="spellEnd"/>
      <w:r w:rsidR="0005409F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”.</w:t>
      </w:r>
    </w:p>
    <w:p w14:paraId="6FE73844" w14:textId="77777777" w:rsidR="004805B1" w:rsidRPr="00FC59C0" w:rsidRDefault="004805B1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7A8C1CD3" w14:textId="6CB15478" w:rsidR="004805B1" w:rsidRPr="00FC59C0" w:rsidRDefault="004805B1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(Analizzando i Data a disposizione per comprendere quale fosse il DataBase migliore da prendere in esame, si </w:t>
      </w:r>
      <w:r w:rsidR="00097584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sono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comparat</w:t>
      </w:r>
      <w:r w:rsidR="00097584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i due CSV “somministrazioni-vaccini-</w:t>
      </w: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summary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-</w:t>
      </w: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latest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”</w:t>
      </w:r>
      <w:r w:rsidR="00F87420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e “somministrazioni-vaccini-</w:t>
      </w: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latest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” dal quale ci si accorge che sono presenti alcuni dati leggermente discrepanti, potrebbe essere risultato di un riconteggio e ulteriori controlli</w:t>
      </w:r>
      <w:r w:rsidR="00EE23C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come enunciato nel capitolo “Raccolta dati”.</w:t>
      </w:r>
    </w:p>
    <w:p w14:paraId="23F2C2D9" w14:textId="5380E1FD" w:rsidR="004805B1" w:rsidRPr="00FC59C0" w:rsidRDefault="004805B1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noProof/>
          <w:color w:val="000000"/>
          <w:kern w:val="0"/>
          <w:sz w:val="22"/>
          <w:szCs w:val="22"/>
        </w:rPr>
        <w:drawing>
          <wp:inline distT="0" distB="0" distL="0" distR="0" wp14:anchorId="126A7883" wp14:editId="7ACABBD2">
            <wp:extent cx="1412596" cy="1600200"/>
            <wp:effectExtent l="0" t="0" r="0" b="0"/>
            <wp:docPr id="428249507" name="Immagine 2" descr="Immagine che contiene testo, schermata, menu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49507" name="Immagine 2" descr="Immagine che contiene testo, schermata, menu, numero&#10;&#10;Il contenuto generato dall'IA potrebbe non essere corret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584" cy="160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C7FC" w14:textId="44D00132" w:rsidR="004805B1" w:rsidRPr="00FC59C0" w:rsidRDefault="004805B1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Infine, come detto inizialmente, si è preso il DataBase più recente.)</w:t>
      </w:r>
    </w:p>
    <w:p w14:paraId="0B46DA6C" w14:textId="77777777" w:rsidR="003A19D9" w:rsidRPr="00FC59C0" w:rsidRDefault="003A19D9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252D432" w14:textId="2F7D6533" w:rsidR="00907128" w:rsidRPr="00FC59C0" w:rsidRDefault="00ED45F0" w:rsidP="00ED45F0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Avendo il Dataset comprensivo di: Contagiati, Guariti, Deceduti e Vaccinati. Si è proceduto a creare un primo foglio dal nome MASCHERA, nella quale è stata inserit</w:t>
      </w:r>
      <w:r w:rsidR="00757F1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o il menu a tendina che d</w:t>
      </w:r>
      <w:r w:rsidR="00523384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à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la possibilità di selezionare la </w:t>
      </w:r>
      <w:r w:rsidR="00907128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regione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e di </w:t>
      </w:r>
      <w:r w:rsidR="00757F1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reindirizzare</w:t>
      </w:r>
      <w:r w:rsidR="00907128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i </w:t>
      </w:r>
      <w:r w:rsidR="00757F1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rispettivi </w:t>
      </w:r>
      <w:r w:rsidR="00907128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valori d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ei total</w:t>
      </w:r>
      <w:r w:rsidR="00D749AE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i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Contagiati, Deceduti e Guariti</w:t>
      </w:r>
      <w:r w:rsidR="00A23FF9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usando l</w:t>
      </w:r>
      <w:r w:rsidR="00DD648F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a </w:t>
      </w:r>
      <w:r w:rsidR="00A23FF9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funzione cerca.x e usando come periodo solo il quarto trimestre del</w:t>
      </w:r>
      <w:r w:rsidR="00163ECE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l’</w:t>
      </w:r>
      <w:r w:rsidR="00A23FF9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ultimo anno preso in esame (2024)</w:t>
      </w:r>
      <w:r w:rsidR="00D749AE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.</w:t>
      </w:r>
    </w:p>
    <w:p w14:paraId="1994F85F" w14:textId="77777777" w:rsidR="00776E55" w:rsidRPr="00FC59C0" w:rsidRDefault="00D749AE" w:rsidP="00ED45F0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>Nello stesso</w:t>
      </w:r>
      <w:r w:rsidR="00503CD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foglio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="00503CD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si è aggiunta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una tabella nel</w:t>
      </w:r>
      <w:r w:rsidR="00503CD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la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quale si osserva in ordine </w:t>
      </w:r>
      <w:r w:rsidR="00503CDC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crescente le regioni dalla meno contagiata, alla più contagiata.</w:t>
      </w:r>
      <w:r w:rsidR="005F438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Aggiungendo due grafici nel quale si osserva più chiaramente la situazione finale dell’epidemia nel nostro Paese.</w:t>
      </w:r>
      <w:r w:rsidR="0003431B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</w:p>
    <w:p w14:paraId="0287AFF9" w14:textId="0AE710C8" w:rsidR="00FA2AD7" w:rsidRPr="00FC59C0" w:rsidRDefault="0003431B" w:rsidP="00ED45F0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Si </w:t>
      </w:r>
      <w:r w:rsidR="00757F1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nota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che:</w:t>
      </w:r>
      <w:r w:rsidR="00776E55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la regione maggiormente contagiata è stata la Lombardia con 4.391.455 contagiati alla fine del 2024, in successione </w:t>
      </w:r>
      <w:r w:rsidR="00757F1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troviamo le seguenti</w:t>
      </w:r>
      <w:r w:rsidR="00776E55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regioni</w:t>
      </w:r>
      <w:r w:rsidR="00757F1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: </w:t>
      </w:r>
      <w:r w:rsidR="00776E55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del Veneto, Campania, Lazio, </w:t>
      </w:r>
      <w:r w:rsidR="00C12F70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Emilia-Romagna</w:t>
      </w:r>
      <w:r w:rsidR="00776E55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, Sicilia, Piemonte, Puglia e Toscana</w:t>
      </w:r>
      <w:r w:rsidR="00757F1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superiori al milione</w:t>
      </w:r>
      <w:r w:rsidR="00776E55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; le restanti regioni rimangono</w:t>
      </w:r>
      <w:r w:rsidR="00757F1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invece</w:t>
      </w:r>
      <w:r w:rsidR="00776E55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con un numero inferiore, </w:t>
      </w:r>
      <w:r w:rsidR="00757F1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per finire con </w:t>
      </w:r>
      <w:r w:rsidR="00776E55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la Valle d’Aosta </w:t>
      </w:r>
      <w:r w:rsidR="0047753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con 52.784 contagiati.</w:t>
      </w:r>
    </w:p>
    <w:p w14:paraId="3CF12AC5" w14:textId="77777777" w:rsidR="00F1568F" w:rsidRPr="00FC59C0" w:rsidRDefault="00F1568F" w:rsidP="00ED45F0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49BF6765" w14:textId="7E935CE0" w:rsidR="00F20BE6" w:rsidRPr="00FC59C0" w:rsidRDefault="00F1568F" w:rsidP="00ED45F0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Sono state create tre ulteriori tabelle Pivot </w:t>
      </w:r>
      <w:r w:rsidR="00F20BE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con i relativi grafici per analizzare l’andamento dei Contagiati, Guariti e Deceduti.</w:t>
      </w:r>
    </w:p>
    <w:p w14:paraId="7F6F9F05" w14:textId="313BE6BE" w:rsidR="00F1568F" w:rsidRPr="00FC59C0" w:rsidRDefault="00F20BE6" w:rsidP="00ED45F0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dove si è posizionato le </w:t>
      </w:r>
      <w:r w:rsidR="00F1568F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regioni nelle righe e gli anni nelle colonne, inoltre filtrato per il quarto trimestre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per vedere l’andamento fino al quinto anno; in aggiunta si può vedere l’andamento per singola regione scegliendola dal filtro.</w:t>
      </w:r>
      <w:r w:rsidR="00F1568F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La stessa cosa è stata fatta per i guariti e vaccinati.</w:t>
      </w:r>
    </w:p>
    <w:p w14:paraId="02AC04BC" w14:textId="77777777" w:rsidR="00757F11" w:rsidRPr="00FC59C0" w:rsidRDefault="00757F11" w:rsidP="00ED45F0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A9E9CA8" w14:textId="77777777" w:rsidR="00977CFA" w:rsidRPr="00FC59C0" w:rsidRDefault="00FA2AD7" w:rsidP="00ED45F0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Per il</w:t>
      </w:r>
      <w:r w:rsidR="00757F1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calcolo del rapporto tra vaccinati e deceduti </w:t>
      </w:r>
    </w:p>
    <w:p w14:paraId="5C2DEBA6" w14:textId="60A9A2F8" w:rsidR="00977CFA" w:rsidRPr="00FC59C0" w:rsidRDefault="00977CFA" w:rsidP="00ED45F0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Su PowerQuery si è preso in esame il </w:t>
      </w: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DataBase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“</w:t>
      </w: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Report_COVID_trimestri_anni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” iniziale, </w:t>
      </w:r>
      <w:r w:rsidR="00757F11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si è proseguito prendendo in esame solo </w:t>
      </w:r>
      <w:r w:rsidR="00FA2AD7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il terzo trimestre del 2023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tramite i filtri, si è poi </w:t>
      </w: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mergiato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con il </w:t>
      </w: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D</w:t>
      </w:r>
      <w:r w:rsidR="00FA2AD7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ata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B</w:t>
      </w:r>
      <w:r w:rsidR="00FA2AD7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ase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“</w:t>
      </w: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Record_vaccinati_per_regioni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”</w:t>
      </w:r>
      <w:r w:rsidR="00DB2212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="002C4F2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per regione, </w:t>
      </w:r>
      <w:r w:rsidR="008E27D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e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successivamente </w:t>
      </w:r>
      <w:r w:rsidR="00DB2212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e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lim</w:t>
      </w:r>
      <w:r w:rsidR="00DB2212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in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ato i campi superflui lasciando come campi: </w:t>
      </w:r>
      <w:proofErr w:type="spellStart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ID_regione</w:t>
      </w:r>
      <w:proofErr w:type="spellEnd"/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, Regione, Vaccinati, Deceduti.</w:t>
      </w:r>
    </w:p>
    <w:p w14:paraId="4E21ECEF" w14:textId="2334BC89" w:rsidR="00FA2AD7" w:rsidRPr="00FC59C0" w:rsidRDefault="00977CFA" w:rsidP="00ED45F0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S</w:t>
      </w:r>
      <w:r w:rsidR="008E27D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i è </w:t>
      </w:r>
      <w:r w:rsidR="002C4F2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creat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a</w:t>
      </w:r>
      <w:r w:rsidR="002C4F2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una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nuova </w:t>
      </w:r>
      <w:r w:rsidR="002C4F2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colonna “</w:t>
      </w:r>
      <w:proofErr w:type="spellStart"/>
      <w:r w:rsidR="002C4F2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Tasso_mortalità</w:t>
      </w:r>
      <w:r w:rsidR="00C12F70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_vaccinati</w:t>
      </w:r>
      <w:proofErr w:type="spellEnd"/>
      <w:r w:rsidR="002C4F2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” eseguendo il calcolo Vaccinati/Deceduti.</w:t>
      </w:r>
    </w:p>
    <w:p w14:paraId="28F46A83" w14:textId="2815551E" w:rsidR="002C4F23" w:rsidRPr="00FC59C0" w:rsidRDefault="002C4F23" w:rsidP="00ED45F0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Si osserva che</w:t>
      </w:r>
      <w:r w:rsidR="00D22CE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all’ultimo aggiornamento della fine del 2023, il tasso di mortalità rispetto ai vaccini</w:t>
      </w:r>
      <w:r w:rsidR="008E27D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="00D22CE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rimane </w:t>
      </w: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sotto lo 0%</w:t>
      </w:r>
      <w:r w:rsidR="00D22CE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,</w:t>
      </w:r>
      <w:r w:rsidR="008E27D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le regioni con tasso minore sono Sardegna e Basilicat</w:t>
      </w:r>
      <w:r w:rsidR="0005409F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a</w:t>
      </w:r>
      <w:r w:rsidR="008E27D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al 0,22%</w:t>
      </w:r>
      <w:r w:rsidR="00D22CE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si osserv</w:t>
      </w:r>
      <w:r w:rsidR="00D2444E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a</w:t>
      </w:r>
      <w:r w:rsidR="00D22CE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che </w:t>
      </w:r>
      <w:r w:rsidR="008E27D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il Friuli</w:t>
      </w:r>
      <w:r w:rsidR="00D22CE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ha il tasso più alto con lo 0,</w:t>
      </w:r>
      <w:r w:rsidR="008E27D6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62</w:t>
      </w:r>
      <w:r w:rsidR="00D22CE3"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>%.</w:t>
      </w:r>
    </w:p>
    <w:p w14:paraId="2289B100" w14:textId="3B44DD3F" w:rsidR="00AF4556" w:rsidRPr="00FC59C0" w:rsidRDefault="00AF4556" w:rsidP="00A1193E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D0034CE" w14:textId="77777777" w:rsidR="00AF4556" w:rsidRPr="00FC59C0" w:rsidRDefault="00AF4556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br w:type="page"/>
      </w:r>
    </w:p>
    <w:p w14:paraId="1C4DD878" w14:textId="5915693C" w:rsidR="00B44195" w:rsidRPr="00FC59C0" w:rsidRDefault="00AF4556" w:rsidP="00B44195">
      <w:pPr>
        <w:pStyle w:val="Titolo1"/>
        <w:spacing w:line="360" w:lineRule="auto"/>
      </w:pPr>
      <w:bookmarkStart w:id="2" w:name="_Toc202014093"/>
      <w:r w:rsidRPr="00FC59C0">
        <w:lastRenderedPageBreak/>
        <w:t>F</w:t>
      </w:r>
      <w:r w:rsidR="00E87691" w:rsidRPr="00FC59C0">
        <w:t>onte</w:t>
      </w:r>
      <w:bookmarkEnd w:id="2"/>
    </w:p>
    <w:p w14:paraId="5B46B167" w14:textId="77777777" w:rsidR="00AF4556" w:rsidRPr="00FC59C0" w:rsidRDefault="00AF4556" w:rsidP="00AF4556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156082" w:themeColor="accent1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156082" w:themeColor="accent1"/>
          <w:kern w:val="0"/>
          <w:sz w:val="22"/>
          <w:szCs w:val="22"/>
        </w:rPr>
        <w:t>Ministero della Salute</w:t>
      </w:r>
    </w:p>
    <w:p w14:paraId="421091D6" w14:textId="77777777" w:rsidR="00AF4556" w:rsidRPr="00FC59C0" w:rsidRDefault="00AF4556" w:rsidP="00AF455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9" w:history="1">
        <w:r w:rsidRPr="00FC59C0">
          <w:rPr>
            <w:rFonts w:ascii="Helvetica Neue" w:hAnsi="Helvetica Neue" w:cs="Helvetica Neue"/>
            <w:color w:val="000000"/>
            <w:kern w:val="0"/>
            <w:sz w:val="22"/>
            <w:szCs w:val="22"/>
            <w:u w:val="single" w:color="000000"/>
          </w:rPr>
          <w:t>https://www.salute.gov.it/portale/nuovocoronavirus/menuContenutoNuovoCoronavirus.jsp?lingua=italiano&amp;area=nuovoCoronavirus&amp;menu=reportCampagna</w:t>
        </w:r>
      </w:hyperlink>
      <w:r w:rsidRPr="00FC59C0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</w:p>
    <w:p w14:paraId="1C92B5AE" w14:textId="77777777" w:rsidR="00AF4556" w:rsidRPr="00FC59C0" w:rsidRDefault="00AF4556" w:rsidP="00AF455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43509FBD" w14:textId="4BE4E1C7" w:rsidR="00AF4556" w:rsidRPr="00FC59C0" w:rsidRDefault="00AF4556" w:rsidP="00AF4556">
      <w:pPr>
        <w:numPr>
          <w:ilvl w:val="0"/>
          <w:numId w:val="4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156082" w:themeColor="accent1"/>
          <w:kern w:val="0"/>
          <w:sz w:val="22"/>
          <w:szCs w:val="22"/>
        </w:rPr>
        <w:t>Protezione civile - Aggiornato al 2022</w:t>
      </w:r>
    </w:p>
    <w:p w14:paraId="070CF319" w14:textId="77777777" w:rsidR="00AF4556" w:rsidRPr="00FC59C0" w:rsidRDefault="00AF4556" w:rsidP="00AF455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10" w:history="1">
        <w:r w:rsidRPr="00FC59C0">
          <w:rPr>
            <w:rFonts w:ascii="Helvetica Neue" w:hAnsi="Helvetica Neue" w:cs="Helvetica Neue"/>
            <w:color w:val="000000"/>
            <w:kern w:val="0"/>
            <w:sz w:val="22"/>
            <w:szCs w:val="22"/>
            <w:u w:val="single" w:color="000000"/>
          </w:rPr>
          <w:t>https://dati-covid.italia.it/</w:t>
        </w:r>
      </w:hyperlink>
    </w:p>
    <w:p w14:paraId="16D6CCF8" w14:textId="77777777" w:rsidR="00AF4556" w:rsidRPr="00FC59C0" w:rsidRDefault="00AF4556" w:rsidP="00AF455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4981F320" w14:textId="77777777" w:rsidR="00AF4556" w:rsidRPr="00FC59C0" w:rsidRDefault="00AF4556" w:rsidP="00AF4556">
      <w:pPr>
        <w:numPr>
          <w:ilvl w:val="0"/>
          <w:numId w:val="5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156082" w:themeColor="accent1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156082" w:themeColor="accent1"/>
          <w:kern w:val="0"/>
          <w:sz w:val="22"/>
          <w:szCs w:val="22"/>
        </w:rPr>
        <w:t>COVID Situazione Italia - In fase di aggiornamento</w:t>
      </w:r>
    </w:p>
    <w:p w14:paraId="1958F2D6" w14:textId="77777777" w:rsidR="00AF4556" w:rsidRPr="00FC59C0" w:rsidRDefault="00AF4556" w:rsidP="00AF455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11" w:history="1">
        <w:r w:rsidRPr="00FC59C0">
          <w:rPr>
            <w:rFonts w:ascii="Helvetica Neue" w:hAnsi="Helvetica Neue" w:cs="Helvetica Neue"/>
            <w:color w:val="000000"/>
            <w:kern w:val="0"/>
            <w:sz w:val="22"/>
            <w:szCs w:val="22"/>
            <w:u w:val="single" w:color="000000"/>
          </w:rPr>
          <w:t>https://opendatamds.maps.arcgis.com/apps/dashboards/0f1c9a02467b45a7b4ca12d8ba296596</w:t>
        </w:r>
      </w:hyperlink>
    </w:p>
    <w:p w14:paraId="0468B7EA" w14:textId="77777777" w:rsidR="00AF4556" w:rsidRPr="00FC59C0" w:rsidRDefault="00AF4556" w:rsidP="00AF455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40643A04" w14:textId="77777777" w:rsidR="00AF4556" w:rsidRPr="00FC59C0" w:rsidRDefault="00AF4556" w:rsidP="00AF4556">
      <w:pPr>
        <w:numPr>
          <w:ilvl w:val="0"/>
          <w:numId w:val="6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156082" w:themeColor="accent1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156082" w:themeColor="accent1"/>
          <w:kern w:val="0"/>
          <w:sz w:val="22"/>
          <w:szCs w:val="22"/>
        </w:rPr>
        <w:t>Caratteristiche dei pazienti deceduti positivo all’infezione da SASRS-CoV-2 in Italia</w:t>
      </w:r>
    </w:p>
    <w:p w14:paraId="60127328" w14:textId="77777777" w:rsidR="00AF4556" w:rsidRPr="00FC59C0" w:rsidRDefault="00AF4556" w:rsidP="00AF455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12" w:history="1">
        <w:r w:rsidRPr="00FC59C0">
          <w:rPr>
            <w:rFonts w:ascii="Helvetica Neue" w:hAnsi="Helvetica Neue" w:cs="Helvetica Neue"/>
            <w:color w:val="000000"/>
            <w:kern w:val="0"/>
            <w:sz w:val="22"/>
            <w:szCs w:val="22"/>
            <w:u w:val="single" w:color="000000"/>
          </w:rPr>
          <w:t>https://www.epicentro.iss.it/coronavirus/sars-cov-2-decessi-italia</w:t>
        </w:r>
      </w:hyperlink>
    </w:p>
    <w:p w14:paraId="3ED8BF37" w14:textId="77777777" w:rsidR="00AF4556" w:rsidRPr="00FC59C0" w:rsidRDefault="00AF4556" w:rsidP="00AF455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C2C7A39" w14:textId="77777777" w:rsidR="00AF4556" w:rsidRPr="00FC59C0" w:rsidRDefault="00AF4556" w:rsidP="00AF4556">
      <w:pPr>
        <w:numPr>
          <w:ilvl w:val="0"/>
          <w:numId w:val="7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156082" w:themeColor="accent1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156082" w:themeColor="accent1"/>
          <w:kern w:val="0"/>
          <w:sz w:val="22"/>
          <w:szCs w:val="22"/>
        </w:rPr>
        <w:t xml:space="preserve">Coronavirus in Italia, i dati e la mappa. - Aggiornato al 10 </w:t>
      </w:r>
      <w:proofErr w:type="gramStart"/>
      <w:r w:rsidRPr="00FC59C0">
        <w:rPr>
          <w:rFonts w:ascii="Helvetica Neue" w:hAnsi="Helvetica Neue" w:cs="Helvetica Neue"/>
          <w:color w:val="156082" w:themeColor="accent1"/>
          <w:kern w:val="0"/>
          <w:sz w:val="22"/>
          <w:szCs w:val="22"/>
        </w:rPr>
        <w:t>Gennaio</w:t>
      </w:r>
      <w:proofErr w:type="gramEnd"/>
      <w:r w:rsidRPr="00FC59C0">
        <w:rPr>
          <w:rFonts w:ascii="Helvetica Neue" w:hAnsi="Helvetica Neue" w:cs="Helvetica Neue"/>
          <w:color w:val="156082" w:themeColor="accent1"/>
          <w:kern w:val="0"/>
          <w:sz w:val="22"/>
          <w:szCs w:val="22"/>
        </w:rPr>
        <w:t xml:space="preserve"> 2025</w:t>
      </w:r>
    </w:p>
    <w:p w14:paraId="71599CFE" w14:textId="77777777" w:rsidR="00AF4556" w:rsidRPr="00FC59C0" w:rsidRDefault="00AF4556" w:rsidP="00AF455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13" w:history="1">
        <w:r w:rsidRPr="00FC59C0">
          <w:rPr>
            <w:rFonts w:ascii="Helvetica Neue" w:hAnsi="Helvetica Neue" w:cs="Helvetica Neue"/>
            <w:color w:val="000000"/>
            <w:kern w:val="0"/>
            <w:sz w:val="22"/>
            <w:szCs w:val="22"/>
            <w:u w:val="single" w:color="000000"/>
          </w:rPr>
          <w:t>https://lab24.ilsole24ore.com/coronavirus/?refresh_ce</w:t>
        </w:r>
      </w:hyperlink>
    </w:p>
    <w:p w14:paraId="15E8B6A2" w14:textId="77777777" w:rsidR="00AF4556" w:rsidRPr="00FC59C0" w:rsidRDefault="00AF4556" w:rsidP="00AF4556"/>
    <w:p w14:paraId="3CCCC777" w14:textId="77777777" w:rsidR="00390A6E" w:rsidRPr="00FC59C0" w:rsidRDefault="00390A6E" w:rsidP="00390A6E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156082" w:themeColor="accent1"/>
          <w:kern w:val="0"/>
          <w:sz w:val="22"/>
          <w:szCs w:val="22"/>
        </w:rPr>
      </w:pPr>
      <w:r w:rsidRPr="00FC59C0">
        <w:rPr>
          <w:rFonts w:ascii="Helvetica Neue" w:hAnsi="Helvetica Neue" w:cs="Helvetica Neue"/>
          <w:color w:val="156082" w:themeColor="accent1"/>
          <w:kern w:val="0"/>
          <w:sz w:val="22"/>
          <w:szCs w:val="22"/>
        </w:rPr>
        <w:t>Ministero della Salute</w:t>
      </w:r>
    </w:p>
    <w:p w14:paraId="444B3710" w14:textId="0D1D22EE" w:rsidR="00AF4556" w:rsidRPr="00B44195" w:rsidRDefault="00B44195" w:rsidP="00AF4556">
      <w:hyperlink r:id="rId14" w:history="1">
        <w:r w:rsidRPr="00FC59C0">
          <w:rPr>
            <w:rStyle w:val="Collegamentoipertestuale"/>
            <w:color w:val="auto"/>
          </w:rPr>
          <w:t>https://github.com/italia/covid19-opendata-vaccini</w:t>
        </w:r>
      </w:hyperlink>
    </w:p>
    <w:p w14:paraId="13C8BF7A" w14:textId="77777777" w:rsidR="00B44195" w:rsidRDefault="00B44195" w:rsidP="00AF4556"/>
    <w:p w14:paraId="6464829C" w14:textId="77777777" w:rsidR="00D478A0" w:rsidRPr="00227ADD" w:rsidRDefault="00D478A0" w:rsidP="00AF4556">
      <w:pPr>
        <w:spacing w:line="276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sectPr w:rsidR="00D478A0" w:rsidRPr="00227ADD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521E9" w14:textId="77777777" w:rsidR="00294ABA" w:rsidRDefault="00294ABA" w:rsidP="00736963">
      <w:r>
        <w:separator/>
      </w:r>
    </w:p>
  </w:endnote>
  <w:endnote w:type="continuationSeparator" w:id="0">
    <w:p w14:paraId="7E059445" w14:textId="77777777" w:rsidR="00294ABA" w:rsidRDefault="00294ABA" w:rsidP="0073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BF191" w14:textId="7B16F336" w:rsidR="00FA3736" w:rsidRDefault="00FA3736">
    <w:pPr>
      <w:pStyle w:val="Pidipagina"/>
    </w:pPr>
    <w:r>
      <w:rPr>
        <w:noProof/>
      </w:rPr>
      <w:drawing>
        <wp:inline distT="0" distB="0" distL="0" distR="0" wp14:anchorId="22CA182F" wp14:editId="54B69846">
          <wp:extent cx="1514000" cy="432616"/>
          <wp:effectExtent l="0" t="0" r="0" b="0"/>
          <wp:docPr id="91200044" name="Immagine 1" descr="Immagine che contiene cartone animato, teschio, halloween, arte&#10;&#10;Il contenuto generato dall'IA potrebbe non essere corret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200044" name="Immagine 1" descr="Immagine che contiene cartone animato, teschio, halloween, arte&#10;&#10;Il contenuto generato dall'IA potrebbe non essere corret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081" cy="4494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FF53EE" w14:textId="40889C9A" w:rsidR="00736963" w:rsidRDefault="0073696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DE37A" w14:textId="77777777" w:rsidR="00294ABA" w:rsidRDefault="00294ABA" w:rsidP="00736963">
      <w:r>
        <w:separator/>
      </w:r>
    </w:p>
  </w:footnote>
  <w:footnote w:type="continuationSeparator" w:id="0">
    <w:p w14:paraId="0744A8BA" w14:textId="77777777" w:rsidR="00294ABA" w:rsidRDefault="00294ABA" w:rsidP="00736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0000032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DC85C63"/>
    <w:multiLevelType w:val="hybridMultilevel"/>
    <w:tmpl w:val="1EF28BEE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3FE6308"/>
    <w:multiLevelType w:val="hybridMultilevel"/>
    <w:tmpl w:val="D1F2C1A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B6B34"/>
    <w:multiLevelType w:val="hybridMultilevel"/>
    <w:tmpl w:val="1098DC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E779C"/>
    <w:multiLevelType w:val="hybridMultilevel"/>
    <w:tmpl w:val="C9CEA1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645F5"/>
    <w:multiLevelType w:val="hybridMultilevel"/>
    <w:tmpl w:val="241243C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6300B"/>
    <w:multiLevelType w:val="hybridMultilevel"/>
    <w:tmpl w:val="A7E0AA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F4D3C"/>
    <w:multiLevelType w:val="hybridMultilevel"/>
    <w:tmpl w:val="6DF6F53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082406917">
    <w:abstractNumId w:val="0"/>
  </w:num>
  <w:num w:numId="2" w16cid:durableId="665673788">
    <w:abstractNumId w:val="1"/>
  </w:num>
  <w:num w:numId="3" w16cid:durableId="623731851">
    <w:abstractNumId w:val="2"/>
  </w:num>
  <w:num w:numId="4" w16cid:durableId="2077050231">
    <w:abstractNumId w:val="3"/>
  </w:num>
  <w:num w:numId="5" w16cid:durableId="611941643">
    <w:abstractNumId w:val="4"/>
  </w:num>
  <w:num w:numId="6" w16cid:durableId="1438910063">
    <w:abstractNumId w:val="5"/>
  </w:num>
  <w:num w:numId="7" w16cid:durableId="1853452102">
    <w:abstractNumId w:val="6"/>
  </w:num>
  <w:num w:numId="8" w16cid:durableId="339242630">
    <w:abstractNumId w:val="7"/>
  </w:num>
  <w:num w:numId="9" w16cid:durableId="1770462114">
    <w:abstractNumId w:val="8"/>
  </w:num>
  <w:num w:numId="10" w16cid:durableId="594628741">
    <w:abstractNumId w:val="15"/>
  </w:num>
  <w:num w:numId="11" w16cid:durableId="1767965762">
    <w:abstractNumId w:val="9"/>
  </w:num>
  <w:num w:numId="12" w16cid:durableId="1895191455">
    <w:abstractNumId w:val="14"/>
  </w:num>
  <w:num w:numId="13" w16cid:durableId="34351794">
    <w:abstractNumId w:val="10"/>
  </w:num>
  <w:num w:numId="14" w16cid:durableId="827478436">
    <w:abstractNumId w:val="13"/>
  </w:num>
  <w:num w:numId="15" w16cid:durableId="886992801">
    <w:abstractNumId w:val="11"/>
  </w:num>
  <w:num w:numId="16" w16cid:durableId="2655037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3E"/>
    <w:rsid w:val="00003FF1"/>
    <w:rsid w:val="00005681"/>
    <w:rsid w:val="0003431B"/>
    <w:rsid w:val="0005409F"/>
    <w:rsid w:val="00073C98"/>
    <w:rsid w:val="0008531E"/>
    <w:rsid w:val="00094356"/>
    <w:rsid w:val="00095395"/>
    <w:rsid w:val="00097584"/>
    <w:rsid w:val="000A4445"/>
    <w:rsid w:val="000A4CF1"/>
    <w:rsid w:val="000B2471"/>
    <w:rsid w:val="000B6AF5"/>
    <w:rsid w:val="000C78E3"/>
    <w:rsid w:val="000D284F"/>
    <w:rsid w:val="000E4A36"/>
    <w:rsid w:val="000E6F8D"/>
    <w:rsid w:val="001079C7"/>
    <w:rsid w:val="00117037"/>
    <w:rsid w:val="0012026F"/>
    <w:rsid w:val="00123541"/>
    <w:rsid w:val="00125A3E"/>
    <w:rsid w:val="00163ECE"/>
    <w:rsid w:val="00166F04"/>
    <w:rsid w:val="001754CE"/>
    <w:rsid w:val="00180027"/>
    <w:rsid w:val="001A7A22"/>
    <w:rsid w:val="001B6E44"/>
    <w:rsid w:val="001D1429"/>
    <w:rsid w:val="00227ADD"/>
    <w:rsid w:val="00246F73"/>
    <w:rsid w:val="00253FC4"/>
    <w:rsid w:val="002855C7"/>
    <w:rsid w:val="00294ABA"/>
    <w:rsid w:val="002A0156"/>
    <w:rsid w:val="002C24C2"/>
    <w:rsid w:val="002C4F23"/>
    <w:rsid w:val="002C5944"/>
    <w:rsid w:val="002C6901"/>
    <w:rsid w:val="002D5E2E"/>
    <w:rsid w:val="003136CD"/>
    <w:rsid w:val="003220FC"/>
    <w:rsid w:val="0032623B"/>
    <w:rsid w:val="00347DF4"/>
    <w:rsid w:val="00353A7C"/>
    <w:rsid w:val="00356241"/>
    <w:rsid w:val="00371ECF"/>
    <w:rsid w:val="00390A6E"/>
    <w:rsid w:val="00393A80"/>
    <w:rsid w:val="00393D3C"/>
    <w:rsid w:val="003A19D9"/>
    <w:rsid w:val="003A7128"/>
    <w:rsid w:val="003D2FD1"/>
    <w:rsid w:val="0041215F"/>
    <w:rsid w:val="00412BC8"/>
    <w:rsid w:val="00455020"/>
    <w:rsid w:val="004651EF"/>
    <w:rsid w:val="00467101"/>
    <w:rsid w:val="00470698"/>
    <w:rsid w:val="00477536"/>
    <w:rsid w:val="00480113"/>
    <w:rsid w:val="004805B1"/>
    <w:rsid w:val="00481ED8"/>
    <w:rsid w:val="004D4018"/>
    <w:rsid w:val="004F7FC9"/>
    <w:rsid w:val="00500F72"/>
    <w:rsid w:val="00503CDC"/>
    <w:rsid w:val="005175EF"/>
    <w:rsid w:val="00520F03"/>
    <w:rsid w:val="00523384"/>
    <w:rsid w:val="005557A3"/>
    <w:rsid w:val="00564FE6"/>
    <w:rsid w:val="00592318"/>
    <w:rsid w:val="00593D67"/>
    <w:rsid w:val="005E315C"/>
    <w:rsid w:val="005E5E3D"/>
    <w:rsid w:val="005F4381"/>
    <w:rsid w:val="006252B5"/>
    <w:rsid w:val="00633463"/>
    <w:rsid w:val="00644848"/>
    <w:rsid w:val="00644AC6"/>
    <w:rsid w:val="006465E0"/>
    <w:rsid w:val="00661D16"/>
    <w:rsid w:val="006A6328"/>
    <w:rsid w:val="006D6947"/>
    <w:rsid w:val="00713CD3"/>
    <w:rsid w:val="007153AA"/>
    <w:rsid w:val="00723992"/>
    <w:rsid w:val="00736963"/>
    <w:rsid w:val="00737834"/>
    <w:rsid w:val="00741345"/>
    <w:rsid w:val="007465F4"/>
    <w:rsid w:val="0075747D"/>
    <w:rsid w:val="00757F11"/>
    <w:rsid w:val="00762FB8"/>
    <w:rsid w:val="00776E55"/>
    <w:rsid w:val="00791758"/>
    <w:rsid w:val="007B1A3A"/>
    <w:rsid w:val="007B3625"/>
    <w:rsid w:val="007D5D1A"/>
    <w:rsid w:val="007E5D95"/>
    <w:rsid w:val="007F2ABC"/>
    <w:rsid w:val="008021AE"/>
    <w:rsid w:val="00802542"/>
    <w:rsid w:val="008156BA"/>
    <w:rsid w:val="008451AE"/>
    <w:rsid w:val="00850D53"/>
    <w:rsid w:val="008847B5"/>
    <w:rsid w:val="0088621B"/>
    <w:rsid w:val="008E27D6"/>
    <w:rsid w:val="008F3C52"/>
    <w:rsid w:val="00906D65"/>
    <w:rsid w:val="00907128"/>
    <w:rsid w:val="0091095B"/>
    <w:rsid w:val="00921233"/>
    <w:rsid w:val="00922BF3"/>
    <w:rsid w:val="00924A64"/>
    <w:rsid w:val="0093734E"/>
    <w:rsid w:val="009509EC"/>
    <w:rsid w:val="00977CFA"/>
    <w:rsid w:val="00993230"/>
    <w:rsid w:val="009D6A22"/>
    <w:rsid w:val="009E6867"/>
    <w:rsid w:val="00A03F01"/>
    <w:rsid w:val="00A1193E"/>
    <w:rsid w:val="00A21324"/>
    <w:rsid w:val="00A21D9C"/>
    <w:rsid w:val="00A23FF9"/>
    <w:rsid w:val="00A26229"/>
    <w:rsid w:val="00A32E2C"/>
    <w:rsid w:val="00A41181"/>
    <w:rsid w:val="00A51788"/>
    <w:rsid w:val="00A7023B"/>
    <w:rsid w:val="00A809E0"/>
    <w:rsid w:val="00A97E98"/>
    <w:rsid w:val="00AA0774"/>
    <w:rsid w:val="00AA1505"/>
    <w:rsid w:val="00AB0B1A"/>
    <w:rsid w:val="00AF4556"/>
    <w:rsid w:val="00B159BA"/>
    <w:rsid w:val="00B3451E"/>
    <w:rsid w:val="00B44195"/>
    <w:rsid w:val="00B90197"/>
    <w:rsid w:val="00B931C6"/>
    <w:rsid w:val="00BA098F"/>
    <w:rsid w:val="00BA689C"/>
    <w:rsid w:val="00BF171B"/>
    <w:rsid w:val="00C026B1"/>
    <w:rsid w:val="00C02FA0"/>
    <w:rsid w:val="00C12F70"/>
    <w:rsid w:val="00C2656A"/>
    <w:rsid w:val="00C26C08"/>
    <w:rsid w:val="00C50CBA"/>
    <w:rsid w:val="00C92AE6"/>
    <w:rsid w:val="00CB0749"/>
    <w:rsid w:val="00CE5869"/>
    <w:rsid w:val="00CF557E"/>
    <w:rsid w:val="00D22CE3"/>
    <w:rsid w:val="00D2444E"/>
    <w:rsid w:val="00D361EA"/>
    <w:rsid w:val="00D478A0"/>
    <w:rsid w:val="00D749AE"/>
    <w:rsid w:val="00DA3089"/>
    <w:rsid w:val="00DA619F"/>
    <w:rsid w:val="00DB2212"/>
    <w:rsid w:val="00DD2D0D"/>
    <w:rsid w:val="00DD358A"/>
    <w:rsid w:val="00DD648F"/>
    <w:rsid w:val="00E17E77"/>
    <w:rsid w:val="00E270C7"/>
    <w:rsid w:val="00E30245"/>
    <w:rsid w:val="00E42DBD"/>
    <w:rsid w:val="00E46143"/>
    <w:rsid w:val="00E55170"/>
    <w:rsid w:val="00E847DD"/>
    <w:rsid w:val="00E87691"/>
    <w:rsid w:val="00E93FB5"/>
    <w:rsid w:val="00E97D77"/>
    <w:rsid w:val="00EA6D93"/>
    <w:rsid w:val="00EB49DC"/>
    <w:rsid w:val="00EB77F2"/>
    <w:rsid w:val="00ED45F0"/>
    <w:rsid w:val="00EE23CC"/>
    <w:rsid w:val="00EE25E8"/>
    <w:rsid w:val="00EE6DAE"/>
    <w:rsid w:val="00F02F09"/>
    <w:rsid w:val="00F1568F"/>
    <w:rsid w:val="00F20BE6"/>
    <w:rsid w:val="00F340DF"/>
    <w:rsid w:val="00F87420"/>
    <w:rsid w:val="00FA2AD7"/>
    <w:rsid w:val="00FA3736"/>
    <w:rsid w:val="00FA5229"/>
    <w:rsid w:val="00FA57F0"/>
    <w:rsid w:val="00FC1D3E"/>
    <w:rsid w:val="00FC3768"/>
    <w:rsid w:val="00FC40A5"/>
    <w:rsid w:val="00FC59C0"/>
    <w:rsid w:val="00FD5483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3D9C"/>
  <w15:chartTrackingRefBased/>
  <w15:docId w15:val="{A410A19D-2823-1E41-AD16-E3254362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1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1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1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1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19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19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19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19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1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1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1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19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19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19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19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19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19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19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1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19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1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19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193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119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19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1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19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193E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1193E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1193E"/>
    <w:pPr>
      <w:spacing w:before="120"/>
    </w:pPr>
    <w:rPr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A1193E"/>
    <w:rPr>
      <w:color w:val="46788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A1193E"/>
    <w:pPr>
      <w:spacing w:before="120"/>
      <w:ind w:left="240"/>
    </w:pPr>
    <w:rPr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A1193E"/>
    <w:pPr>
      <w:ind w:left="48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A1193E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A1193E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1193E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A1193E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A1193E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A1193E"/>
    <w:pPr>
      <w:ind w:left="1920"/>
    </w:pPr>
    <w:rPr>
      <w:sz w:val="20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rsid w:val="00B44195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3696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6963"/>
  </w:style>
  <w:style w:type="paragraph" w:styleId="Pidipagina">
    <w:name w:val="footer"/>
    <w:basedOn w:val="Normale"/>
    <w:link w:val="PidipaginaCarattere"/>
    <w:uiPriority w:val="99"/>
    <w:unhideWhenUsed/>
    <w:rsid w:val="0073696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6963"/>
  </w:style>
  <w:style w:type="paragraph" w:styleId="NormaleWeb">
    <w:name w:val="Normal (Web)"/>
    <w:basedOn w:val="Normale"/>
    <w:uiPriority w:val="99"/>
    <w:semiHidden/>
    <w:unhideWhenUsed/>
    <w:rsid w:val="005E5E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4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ab24.ilsole24ore.com/coronavirus/?refresh_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picentro.iss.it/coronavirus/sars-cov-2-decessi-itali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datamds.maps.arcgis.com/apps/dashboards/0f1c9a02467b45a7b4ca12d8ba296596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ati-covid.italia.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lute.gov.it/portale/nuovocoronavirus/menuContenutoNuovoCoronavirus.jsp?lingua=italiano&amp;area=nuovoCoronavirus&amp;menu=reportCampagna" TargetMode="External"/><Relationship Id="rId14" Type="http://schemas.openxmlformats.org/officeDocument/2006/relationships/hyperlink" Target="https://github.com/italia/covid19-opendata-vaccini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BCF1FE-CA2D-714C-BE20-0CADE3E20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Squadrito</dc:creator>
  <cp:keywords/>
  <dc:description/>
  <cp:lastModifiedBy>MARIA ORTEGA</cp:lastModifiedBy>
  <cp:revision>4</cp:revision>
  <dcterms:created xsi:type="dcterms:W3CDTF">2025-01-24T19:46:00Z</dcterms:created>
  <dcterms:modified xsi:type="dcterms:W3CDTF">2025-06-28T12:41:00Z</dcterms:modified>
</cp:coreProperties>
</file>