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1"/>
          <w:strike w:val="0"/>
          <w:color w:val="5b9bd5"/>
          <w:sz w:val="52"/>
          <w:szCs w:val="52"/>
          <w:u w:val="none"/>
          <w:shd w:fill="auto" w:val="clear"/>
          <w:vertAlign w:val="baseline"/>
        </w:rPr>
      </w:pPr>
      <w:r w:rsidDel="00000000" w:rsidR="00000000" w:rsidRPr="00000000">
        <w:rPr>
          <w:rFonts w:ascii="Calibri" w:cs="Calibri" w:eastAsia="Calibri" w:hAnsi="Calibri"/>
          <w:b w:val="0"/>
          <w:i w:val="0"/>
          <w:smallCaps w:val="1"/>
          <w:strike w:val="0"/>
          <w:color w:val="5b9bd5"/>
          <w:sz w:val="52"/>
          <w:szCs w:val="52"/>
          <w:u w:val="none"/>
          <w:shd w:fill="auto" w:val="clear"/>
          <w:vertAlign w:val="baseline"/>
          <w:rtl w:val="0"/>
        </w:rPr>
        <w:t xml:space="preserve">1</w:t>
      </w:r>
      <w:r w:rsidDel="00000000" w:rsidR="00000000" w:rsidRPr="00000000">
        <w:rPr>
          <w:smallCaps w:val="1"/>
          <w:color w:val="5b9bd5"/>
          <w:sz w:val="52"/>
          <w:szCs w:val="52"/>
          <w:rtl w:val="0"/>
        </w:rPr>
        <w:t xml:space="preserve">7</w:t>
      </w:r>
      <w:r w:rsidDel="00000000" w:rsidR="00000000" w:rsidRPr="00000000">
        <w:rPr>
          <w:rFonts w:ascii="Calibri" w:cs="Calibri" w:eastAsia="Calibri" w:hAnsi="Calibri"/>
          <w:b w:val="0"/>
          <w:i w:val="0"/>
          <w:smallCaps w:val="1"/>
          <w:strike w:val="0"/>
          <w:color w:val="5b9bd5"/>
          <w:sz w:val="52"/>
          <w:szCs w:val="52"/>
          <w:u w:val="none"/>
          <w:shd w:fill="auto" w:val="clear"/>
          <w:vertAlign w:val="baseline"/>
          <w:rtl w:val="0"/>
        </w:rPr>
        <w:t xml:space="preserve">. </w:t>
      </w:r>
      <w:r w:rsidDel="00000000" w:rsidR="00000000" w:rsidRPr="00000000">
        <w:rPr>
          <w:smallCaps w:val="1"/>
          <w:color w:val="5b9bd5"/>
          <w:sz w:val="52"/>
          <w:szCs w:val="52"/>
          <w:rtl w:val="0"/>
        </w:rPr>
        <w:t xml:space="preserve">OBSLUHOVAL JSEM ANGLICKÉHO KRÁLE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5b9bd5" w:space="0" w:sz="24" w:val="single"/>
          <w:left w:color="5b9bd5" w:space="0" w:sz="24" w:val="single"/>
          <w:bottom w:color="5b9bd5" w:space="0" w:sz="24" w:val="single"/>
          <w:right w:color="5b9bd5" w:space="0" w:sz="24" w:val="single"/>
          <w:between w:space="0" w:sz="0" w:val="nil"/>
        </w:pBdr>
        <w:shd w:fill="5b9bd5" w:val="clear"/>
        <w:spacing w:after="0" w:before="100" w:line="276" w:lineRule="auto"/>
        <w:ind w:left="0" w:right="0" w:firstLine="0"/>
        <w:jc w:val="both"/>
        <w:rPr>
          <w:rFonts w:ascii="Calibri" w:cs="Calibri" w:eastAsia="Calibri" w:hAnsi="Calibri"/>
          <w:b w:val="0"/>
          <w:i w:val="0"/>
          <w:smallCaps w:val="1"/>
          <w:strike w:val="0"/>
          <w:color w:val="ffffff"/>
          <w:sz w:val="22"/>
          <w:szCs w:val="22"/>
          <w:u w:val="singl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single"/>
          <w:shd w:fill="auto" w:val="clear"/>
          <w:vertAlign w:val="baseline"/>
          <w:rtl w:val="0"/>
        </w:rPr>
        <w:t xml:space="preserve">Autor</w:t>
      </w: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 </w:t>
      </w:r>
      <w:r w:rsidDel="00000000" w:rsidR="00000000" w:rsidRPr="00000000">
        <w:rPr>
          <w:smallCaps w:val="1"/>
          <w:color w:val="ffffff"/>
          <w:sz w:val="22"/>
          <w:szCs w:val="22"/>
          <w:rtl w:val="0"/>
        </w:rPr>
        <w:t xml:space="preserve">BOHUMIL HRABAL</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*1914 - 1997</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Nejpřekládanější autor český autor 20. století</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Studium práv na UK, poté filozofie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Vystřídal velké množství povolání ( číšník, výpravčí, pojišťovák, sběrné suroviny) - ovlivnilo to jeho tvorbu</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Po roce 68 musel publikovat s samizdatu</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Člen Svazu československých spisovatelů a redakční rady Literárních novin</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Velká řada jeho knih je zfilmována - Menzel je řežíroval</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Typická pro něj byla Libeň později Kobylisy, měl chatu v Kersku ( Slavnosti sněženek)</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both"/>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znaky autorovy tvorby</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Velkou roli hraje v jeho dílech autobiografičnost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Vybírá si obyčejné lidi - smolaře, nemocné, ztroskotance -&gt; kteří, ale rádi mluví o životě</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Hrabal těmto lidem říkal Pábitelé</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Příběhy nemají souvislý děj, věnuje všem stejnou pozornost - Metoda Koláže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highlight w:val="white"/>
          <w:rtl w:val="0"/>
        </w:rPr>
        <w:t xml:space="preserve">základem Hrabalových děl je mluvený jazyk, dlouhá souvětí, spojení tragična a komična, dosažení naléhavosti opakováním motivů, kontrasty, hyperboly</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highlight w:val="white"/>
        </w:rPr>
      </w:pPr>
      <w:r w:rsidDel="00000000" w:rsidR="00000000" w:rsidRPr="00000000">
        <w:rPr>
          <w:highlight w:val="white"/>
          <w:rtl w:val="0"/>
        </w:rPr>
        <w:t xml:space="preserve">vliv surrealismu, poetismu, realismu, naturalismu</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both"/>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další díla</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Postřižiny, Ostře sledované vlaky, Slavnosti sněženek, Pábitelé</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both"/>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česká</w:t>
      </w:r>
      <w:r w:rsidDel="00000000" w:rsidR="00000000" w:rsidRPr="00000000">
        <w:rPr>
          <w:smallCaps w:val="1"/>
          <w:rtl w:val="0"/>
        </w:rPr>
        <w:t xml:space="preserve"> Poválečná literatura</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Samotný Hrabal se liší od ostatních autorů, jde tak trochu proti proudu, dělá si co chce</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Zužitkování zážitků z druhé světové války, komunismu</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highlight w:val="white"/>
          <w:rtl w:val="0"/>
        </w:rPr>
        <w:t xml:space="preserve">vývoj literatury narušen, autoři odcházejí do emigrace - Lustig, Kundera, Škvorecký</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highlight w:val="white"/>
        </w:rPr>
      </w:pPr>
      <w:r w:rsidDel="00000000" w:rsidR="00000000" w:rsidRPr="00000000">
        <w:rPr>
          <w:highlight w:val="white"/>
          <w:rtl w:val="0"/>
        </w:rPr>
        <w:t xml:space="preserve">léta 1970-1989 se stala nejhorším obdobím pro českou literaturu, bylo zakázáno více než 150 autorů; ale na druhou stranu bylo přeloženo nejvíce českých děl a česká literatura se dostávala do světa</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 Psalo se do samizdatů</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5b9bd5" w:space="2" w:sz="6" w:val="single"/>
          <w:left w:space="0" w:sz="0" w:val="nil"/>
          <w:bottom w:space="0" w:sz="0" w:val="nil"/>
          <w:right w:space="0" w:sz="0" w:val="nil"/>
          <w:between w:space="0" w:sz="0" w:val="nil"/>
        </w:pBdr>
        <w:shd w:fill="auto" w:val="clear"/>
        <w:spacing w:after="0" w:before="300" w:line="276" w:lineRule="auto"/>
        <w:ind w:left="0" w:right="0" w:firstLine="0"/>
        <w:jc w:val="both"/>
        <w:rPr>
          <w:rFonts w:ascii="Calibri" w:cs="Calibri" w:eastAsia="Calibri" w:hAnsi="Calibri"/>
          <w:b w:val="0"/>
          <w:i w:val="0"/>
          <w:smallCaps w:val="1"/>
          <w:strike w:val="0"/>
          <w:color w:val="1e4d78"/>
          <w:sz w:val="20"/>
          <w:szCs w:val="20"/>
          <w:u w:val="none"/>
          <w:shd w:fill="auto" w:val="clear"/>
          <w:vertAlign w:val="baseline"/>
        </w:rPr>
      </w:pPr>
      <w:r w:rsidDel="00000000" w:rsidR="00000000" w:rsidRPr="00000000">
        <w:rPr>
          <w:rFonts w:ascii="Calibri" w:cs="Calibri" w:eastAsia="Calibri" w:hAnsi="Calibri"/>
          <w:b w:val="0"/>
          <w:i w:val="0"/>
          <w:smallCaps w:val="1"/>
          <w:strike w:val="0"/>
          <w:color w:val="1e4d78"/>
          <w:sz w:val="20"/>
          <w:szCs w:val="20"/>
          <w:u w:val="none"/>
          <w:shd w:fill="auto" w:val="clear"/>
          <w:vertAlign w:val="baseline"/>
          <w:rtl w:val="0"/>
        </w:rPr>
        <w:t xml:space="preserve">další autoři:</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Ota Pavel, Arnošt Lustig, Ludvík Vaculík, Milan Kundera, Umberto Eco, Gabriel Marquez</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5b9bd5" w:space="0" w:sz="24" w:val="single"/>
          <w:left w:color="5b9bd5" w:space="0" w:sz="24" w:val="single"/>
          <w:bottom w:color="5b9bd5" w:space="0" w:sz="24" w:val="single"/>
          <w:right w:color="5b9bd5" w:space="0" w:sz="24" w:val="single"/>
          <w:between w:space="0" w:sz="0" w:val="nil"/>
        </w:pBdr>
        <w:shd w:fill="5b9bd5" w:val="clear"/>
        <w:spacing w:after="0" w:before="100" w:line="276" w:lineRule="auto"/>
        <w:ind w:left="0" w:right="0" w:firstLine="0"/>
        <w:jc w:val="both"/>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smallCaps w:val="1"/>
          <w:color w:val="ffffff"/>
          <w:sz w:val="22"/>
          <w:szCs w:val="22"/>
          <w:u w:val="single"/>
          <w:rtl w:val="0"/>
        </w:rPr>
        <w:t xml:space="preserve">OBSLUHOVAL JSEM ANGLICKÉHO KRÁLE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druh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epika</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forma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próza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žánr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vývojový román ( autor zachycuje zlomové </w:t>
      </w:r>
      <w:r w:rsidDel="00000000" w:rsidR="00000000" w:rsidRPr="00000000">
        <w:rPr>
          <w:rtl w:val="0"/>
        </w:rPr>
        <w:t xml:space="preserve">momenty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historie očima obyčejného člověka)</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téma a motiv</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Život obyčejného číšníka na pozadí událostí 20. století v Čechách, </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Změna touhy po penězích, nejdříve po nich touží, touží po společenském postavení, končí sám v lese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kompozice</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Chronologická s retrospektivními prvky, hl. postava vypráví o svém životě</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5 Kapitol - Každá začíná slovy Dávejte pozor co vám teďka řeknu a končí Stačí vám to, tím dneska končím.</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smallCaps w:val="1"/>
          <w:rtl w:val="0"/>
        </w:rPr>
        <w:t xml:space="preserve">časoprostor</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Různé hotely v Čechách 20 - 50. léta 20. Století</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jazyk a vypravěč</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rPr>
      </w:pPr>
      <w:bookmarkStart w:colFirst="0" w:colLast="0" w:name="_gjdgxs" w:id="0"/>
      <w:bookmarkEnd w:id="0"/>
      <w:r w:rsidDel="00000000" w:rsidR="00000000" w:rsidRPr="00000000">
        <w:rPr>
          <w:b w:val="1"/>
          <w:rtl w:val="0"/>
        </w:rPr>
        <w:t xml:space="preserve">Jazyk je spisovný</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rPr>
      </w:pPr>
      <w:bookmarkStart w:colFirst="0" w:colLast="0" w:name="_26ht3n1lh9mu" w:id="1"/>
      <w:bookmarkEnd w:id="1"/>
      <w:r w:rsidDel="00000000" w:rsidR="00000000" w:rsidRPr="00000000">
        <w:rPr>
          <w:b w:val="1"/>
          <w:rtl w:val="0"/>
        </w:rPr>
        <w:t xml:space="preserve">ICH FORMA</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bookmarkStart w:colFirst="0" w:colLast="0" w:name="_ydui4jek91rt" w:id="2"/>
      <w:bookmarkEnd w:id="2"/>
      <w:r w:rsidDel="00000000" w:rsidR="00000000" w:rsidRPr="00000000">
        <w:rPr>
          <w:rtl w:val="0"/>
        </w:rPr>
        <w:t xml:space="preserve">Dlouhá souvětí, snaží se přiblížit přímé řeči</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bookmarkStart w:colFirst="0" w:colLast="0" w:name="_q02aeztkqqe0" w:id="3"/>
      <w:bookmarkEnd w:id="3"/>
      <w:r w:rsidDel="00000000" w:rsidR="00000000" w:rsidRPr="00000000">
        <w:rPr>
          <w:rtl w:val="0"/>
        </w:rPr>
        <w:t xml:space="preserve">Profesní mluva, germanismy, vulgarismy, hovorové výrazy</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hlavní postavy</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Jan Dítě – číšník cítící se méněcenný, snaží se dostat do vyšší vrstvy a zbohatnout, malý, modrooký, důvěřivý, sen je mít vlastní hotel</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Líza – německá fanatická nacistka, Janova manželka, zbohatne na majetku Židů, zemře při bombardování, donutí Jana, aby se přejmenoval na německou verzi jeho jména Diete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Vrchní Skřivánek – zkušený číšník, Janův vzor, obsluhoval anglického krále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Siegfried – retardovaný syn Jana a Lízy, jediné co dělá je to že zatlouká hřebíky do podlahy</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bookmarkStart w:colFirst="0" w:colLast="0" w:name="_ylt4syec9ah1" w:id="4"/>
      <w:bookmarkEnd w:id="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děj</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Jan Dítě začíná pracovat jako prodavač párků na nádraží, pak povýší na číšníka v hotelu U Zlatého města Prahy. Jeden z hostů ho doporučí na místo číšníka do hotelu Tichota. Jan zde potká několik významných osobností, ale brzy je kvůli nespravedlivému obvinění donucen hotel opustit. Nastupuje do hotelu Paříž, kde spolupracuje s vrchním Skřivánkem. Tam se také později pořádá hostina s Habešským císařem a Jan od něho získává řád Habešského císaře. Touto dobou začíná okupace Sudet a Jan poznává sudetskou Němku Lízu, mění své přesvědčení a začne se zastávat Němců, pročež je z hotelu propuštěn. Po zřízení Protektorátu Čechy a Morava se Jan ožení s Lízou a narodí se jim syn Siegfried. Jan začne pracovat v lázních, kde obsluhuje těhotné Němky (projekt Lebensborn, snaha rozmnožit árijskou rasu), Líza je jako zdravotnice na frontě, odkud pak přiveze známky o hodnotě asi milion korun, které ukradla Židům. Líza umírá při bombardování a Siegfried je odveden spolkem pro pomatené děti. Jan si za peníze ze známek otevře hotel, aby se konečně dostal mezi smetánku, což bylo vždy jeho snem. Brzy však nastane komunistický převrat, Jan musí svůj majetek odevzdat a s ostatními milionáři je odvezen do pracovního tábora, poté musí na rok na nucenou brigádu do pohraničí (území po vyhnaných Němcích). Nakonec žije v podstatě sám, jen občas zajde do hospody, kde vypráví příběhy ze svého života.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sectPr>
      <w:headerReference r:id="rId6" w:type="default"/>
      <w:footerReference r:id="rId7" w:type="default"/>
      <w:pgSz w:h="16838" w:w="11906" w:orient="portrait"/>
      <w:pgMar w:bottom="720" w:top="720" w:left="720" w:right="720"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7f7f7f"/>
        <w:rtl w:val="0"/>
      </w:rPr>
      <w:t xml:space="preserve">17. OBSLUHOVAL JSEM ANGLICKÉHO KRÁLE - BOHUMIL HRABAL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cs-CZ"/>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color="5b9bd5" w:space="0" w:sz="24" w:val="single"/>
        <w:left w:color="5b9bd5" w:space="0" w:sz="24" w:val="single"/>
        <w:bottom w:color="5b9bd5" w:space="0" w:sz="24" w:val="single"/>
        <w:right w:color="5b9bd5" w:space="0" w:sz="24" w:val="single"/>
      </w:pBdr>
      <w:shd w:fill="5b9bd5" w:val="clear"/>
      <w:spacing w:after="0" w:lineRule="auto"/>
    </w:pPr>
    <w:rPr>
      <w:smallCaps w:val="1"/>
      <w:color w:val="ffffff"/>
      <w:sz w:val="22"/>
      <w:szCs w:val="22"/>
    </w:rPr>
  </w:style>
  <w:style w:type="paragraph" w:styleId="Heading2">
    <w:name w:val="heading 2"/>
    <w:basedOn w:val="Normal"/>
    <w:next w:val="Normal"/>
    <w:pPr>
      <w:pageBreakBefore w:val="0"/>
      <w:pBdr>
        <w:top w:color="deebf6" w:space="0" w:sz="24" w:val="single"/>
        <w:left w:color="deebf6" w:space="0" w:sz="24" w:val="single"/>
        <w:bottom w:color="deebf6" w:space="0" w:sz="24" w:val="single"/>
        <w:right w:color="deebf6" w:space="0" w:sz="24" w:val="single"/>
      </w:pBdr>
      <w:shd w:fill="deebf6" w:val="clear"/>
      <w:spacing w:after="0" w:lineRule="auto"/>
    </w:pPr>
    <w:rPr>
      <w:smallCaps w:val="1"/>
    </w:rPr>
  </w:style>
  <w:style w:type="paragraph" w:styleId="Heading3">
    <w:name w:val="heading 3"/>
    <w:basedOn w:val="Normal"/>
    <w:next w:val="Normal"/>
    <w:pPr>
      <w:pageBreakBefore w:val="0"/>
      <w:pBdr>
        <w:top w:color="5b9bd5" w:space="2" w:sz="6" w:val="single"/>
      </w:pBdr>
      <w:spacing w:after="0" w:before="300" w:lineRule="auto"/>
    </w:pPr>
    <w:rPr>
      <w:smallCaps w:val="1"/>
      <w:color w:val="1e4d78"/>
    </w:rPr>
  </w:style>
  <w:style w:type="paragraph" w:styleId="Heading4">
    <w:name w:val="heading 4"/>
    <w:basedOn w:val="Normal"/>
    <w:next w:val="Normal"/>
    <w:pPr>
      <w:pageBreakBefore w:val="0"/>
      <w:pBdr>
        <w:top w:color="5b9bd5" w:space="2" w:sz="6" w:val="dotted"/>
      </w:pBdr>
      <w:spacing w:after="0" w:before="200" w:lineRule="auto"/>
    </w:pPr>
    <w:rPr>
      <w:smallCaps w:val="1"/>
      <w:color w:val="2e75b5"/>
    </w:rPr>
  </w:style>
  <w:style w:type="paragraph" w:styleId="Heading5">
    <w:name w:val="heading 5"/>
    <w:basedOn w:val="Normal"/>
    <w:next w:val="Normal"/>
    <w:pPr>
      <w:pageBreakBefore w:val="0"/>
      <w:pBdr>
        <w:bottom w:color="5b9bd5" w:space="1" w:sz="6" w:val="single"/>
      </w:pBdr>
      <w:spacing w:after="0" w:before="200" w:lineRule="auto"/>
    </w:pPr>
    <w:rPr>
      <w:smallCaps w:val="1"/>
      <w:color w:val="2e75b5"/>
    </w:rPr>
  </w:style>
  <w:style w:type="paragraph" w:styleId="Heading6">
    <w:name w:val="heading 6"/>
    <w:basedOn w:val="Normal"/>
    <w:next w:val="Normal"/>
    <w:pPr>
      <w:pageBreakBefore w:val="0"/>
      <w:pBdr>
        <w:bottom w:color="5b9bd5" w:space="1" w:sz="6" w:val="dotted"/>
      </w:pBdr>
      <w:spacing w:after="0" w:before="200" w:lineRule="auto"/>
    </w:pPr>
    <w:rPr>
      <w:smallCaps w:val="1"/>
      <w:color w:val="2e75b5"/>
    </w:rPr>
  </w:style>
  <w:style w:type="paragraph" w:styleId="Title">
    <w:name w:val="Title"/>
    <w:basedOn w:val="Normal"/>
    <w:next w:val="Normal"/>
    <w:pPr>
      <w:pageBreakBefore w:val="0"/>
      <w:spacing w:after="0" w:before="0" w:lineRule="auto"/>
    </w:pPr>
    <w:rPr>
      <w:rFonts w:ascii="Calibri" w:cs="Calibri" w:eastAsia="Calibri" w:hAnsi="Calibri"/>
      <w:smallCaps w:val="1"/>
      <w:color w:val="5b9bd5"/>
      <w:sz w:val="52"/>
      <w:szCs w:val="52"/>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pPr>
    <w:rPr>
      <w:rFonts w:ascii="Calibri" w:cs="Calibri" w:eastAsia="Calibri" w:hAnsi="Calibri"/>
      <w:b w:val="0"/>
      <w:i w:val="0"/>
      <w:smallCaps w:val="1"/>
      <w:strike w:val="0"/>
      <w:color w:val="595959"/>
      <w:sz w:val="21"/>
      <w:szCs w:val="21"/>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