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B2A" w14:textId="2D8F897B" w:rsidR="00AC560F" w:rsidRPr="00BF1A77" w:rsidRDefault="00AC560F" w:rsidP="00AC560F">
      <w:pPr>
        <w:spacing w:line="240" w:lineRule="auto"/>
        <w:jc w:val="center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>FRIDRICH BRIDEL – CO BŮH? ČLOVĚK?</w:t>
      </w:r>
    </w:p>
    <w:p w14:paraId="254B5FAC" w14:textId="570EABF3" w:rsidR="00AC560F" w:rsidRPr="00BF1A77" w:rsidRDefault="00AC560F" w:rsidP="00AC560F">
      <w:pPr>
        <w:spacing w:line="240" w:lineRule="auto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u w:val="single"/>
          <w:lang w:eastAsia="cs-CZ"/>
          <w14:ligatures w14:val="none"/>
        </w:rPr>
        <w:t>FRIDRICH BRIDEL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1619 – 1680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)</w:t>
      </w:r>
    </w:p>
    <w:p w14:paraId="57A2153C" w14:textId="1D112759" w:rsidR="00AC560F" w:rsidRDefault="00521F7D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Fridrich (též počeštěně Bedřich) Bridel se do rodiny městského písaře</w:t>
      </w:r>
      <w:r w:rsidR="00C977E6">
        <w:rPr>
          <w:rFonts w:cs="Times New Roman"/>
          <w:szCs w:val="24"/>
        </w:rPr>
        <w:t>, jehož byl</w:t>
      </w:r>
      <w:r>
        <w:rPr>
          <w:rFonts w:cs="Times New Roman"/>
          <w:szCs w:val="24"/>
        </w:rPr>
        <w:t xml:space="preserve"> mladší</w:t>
      </w:r>
      <w:r w:rsidR="00C977E6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 syn</w:t>
      </w:r>
      <w:r w:rsidR="00C977E6">
        <w:rPr>
          <w:rFonts w:cs="Times New Roman"/>
          <w:szCs w:val="24"/>
        </w:rPr>
        <w:t xml:space="preserve">em. </w:t>
      </w:r>
      <w:r w:rsidR="00AD41EA">
        <w:rPr>
          <w:rFonts w:cs="Times New Roman"/>
          <w:szCs w:val="24"/>
        </w:rPr>
        <w:t xml:space="preserve">Dal se na dráhu duchovního, spolužákem mu byl další velikán českého baroka, Bohuslav Balbín. </w:t>
      </w:r>
      <w:r w:rsidR="00610EC9">
        <w:rPr>
          <w:rFonts w:cs="Times New Roman"/>
          <w:szCs w:val="24"/>
        </w:rPr>
        <w:t xml:space="preserve">Bridel byl vysvěcen na kněze a působil jako profesor na pražské univerzitě. </w:t>
      </w:r>
      <w:r>
        <w:rPr>
          <w:rFonts w:cs="Times New Roman"/>
          <w:szCs w:val="24"/>
        </w:rPr>
        <w:t xml:space="preserve"> </w:t>
      </w:r>
      <w:r w:rsidR="00A81E5E">
        <w:rPr>
          <w:rFonts w:cs="Times New Roman"/>
          <w:szCs w:val="24"/>
        </w:rPr>
        <w:t xml:space="preserve">Byl dobře finančně zajištěný, mohl si proto dovolit provozovat tiskárnu. </w:t>
      </w:r>
      <w:r w:rsidR="00BD5596">
        <w:rPr>
          <w:rFonts w:cs="Times New Roman"/>
          <w:szCs w:val="24"/>
        </w:rPr>
        <w:t xml:space="preserve">Přesto se nepřestal aktivně zasazovat o šíření katolictví a v rámci rekatolizace prováděl misijní činnost. </w:t>
      </w:r>
      <w:r w:rsidR="008A0F3A">
        <w:rPr>
          <w:rFonts w:cs="Times New Roman"/>
          <w:szCs w:val="24"/>
        </w:rPr>
        <w:t xml:space="preserve">Zemřel na mor, kterým se nakazil při ošetřování nemocných. </w:t>
      </w:r>
      <w:r w:rsidR="00C97347">
        <w:rPr>
          <w:rFonts w:cs="Times New Roman"/>
          <w:szCs w:val="24"/>
        </w:rPr>
        <w:t xml:space="preserve">Jeho dílo je pochopitelně zaměřeno na katolictví a náboženská témata obecně, </w:t>
      </w:r>
      <w:r w:rsidR="002F3A3F">
        <w:rPr>
          <w:rFonts w:cs="Times New Roman"/>
          <w:szCs w:val="24"/>
        </w:rPr>
        <w:t xml:space="preserve">kromě jeho nejznámějšího díla, básně Co Bůh? Člověk? </w:t>
      </w:r>
      <w:r w:rsidR="00C97347">
        <w:rPr>
          <w:rFonts w:cs="Times New Roman"/>
          <w:szCs w:val="24"/>
        </w:rPr>
        <w:t>zmiňme např. Život svatého Ivana.</w:t>
      </w:r>
    </w:p>
    <w:p w14:paraId="00159124" w14:textId="3A4EEFBF" w:rsidR="00AC560F" w:rsidRDefault="001041DB" w:rsidP="00AC560F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ČESKÁ PROTIREFORMACE, JEZUITÉ V ČESKÝCH ZEMÍCH</w:t>
      </w:r>
    </w:p>
    <w:p w14:paraId="0F8612F2" w14:textId="77777777" w:rsidR="00CC4139" w:rsidRDefault="00F521EC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 porážce stavovského povstání se Habsburkové rozhodli pro rekatolizaci českých zemí. V rámci Obnoveného zřízení zemského byla zakázána nekatolická vyznání, což vedlo k exodu mnohých učenců (v čele s J. A. Komenským). </w:t>
      </w:r>
    </w:p>
    <w:p w14:paraId="0EEAFB6A" w14:textId="6A9FCCF0" w:rsidR="00092830" w:rsidRDefault="00CA2B49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 rekatolizací země mělo pomoci Tovaryšstvo Ježíšovo, známější jako řád Jezuitů. </w:t>
      </w:r>
      <w:r w:rsidR="00357D91">
        <w:rPr>
          <w:rFonts w:cs="Times New Roman"/>
          <w:szCs w:val="24"/>
        </w:rPr>
        <w:t xml:space="preserve">Jezuité byli v českých zemích přítomni od roku 1556, pak byli během stavovského povstání vyhnáni (1618 – 1620), posléze se nicméně vrátili. Jejich činnost spočívala v misiích na venkov, ale také církevní cenzuře. Ta byla často historicky zkreslována a démonizována, zejména postava pátera Antonína Koniáše (autor knihy Klíč kacířské bludy k rozeznání otevírající, která byla v podstatě indexem zakázaných děl) se stala symbolem vykreslení baroka coby doby temna, což je z moderního pohledu na dějiny nesmysl. </w:t>
      </w:r>
      <w:r w:rsidR="00751876">
        <w:rPr>
          <w:rFonts w:cs="Times New Roman"/>
          <w:szCs w:val="24"/>
        </w:rPr>
        <w:t>Církevní cenzura byla v této době relativně běžná a nahlížet na barokní dobu jako na dobu národnostního útlaku nedává z hlediska tehdejšího chápání národa smysl.</w:t>
      </w:r>
      <w:r w:rsidR="00BA5000">
        <w:rPr>
          <w:rFonts w:cs="Times New Roman"/>
          <w:szCs w:val="24"/>
        </w:rPr>
        <w:t xml:space="preserve"> </w:t>
      </w:r>
    </w:p>
    <w:p w14:paraId="7CC3A2E5" w14:textId="25515681" w:rsidR="00AC560F" w:rsidRDefault="00307BC4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Jezuité navíc vytvořili novou intelektuální elitu národa, která brzy nahradila exulanty (mj. díky univerzitám, v jejich gesci byla jak Karlo-Ferdinandova univerzita v Praze, </w:t>
      </w:r>
      <w:r w:rsidR="007A52DA">
        <w:rPr>
          <w:rFonts w:cs="Times New Roman"/>
          <w:szCs w:val="24"/>
        </w:rPr>
        <w:t>tak univerzita v Olomouci.</w:t>
      </w:r>
      <w:r w:rsidR="00092830">
        <w:rPr>
          <w:rFonts w:cs="Times New Roman"/>
          <w:szCs w:val="24"/>
        </w:rPr>
        <w:t xml:space="preserve"> Mezi největší osobnosti jezuitského hnutí patří kromě již zmíněného Bridela také Bohuslav Balbín, jehož dílo je krásným důkazem, že zobrazovat jezuity jako potlačovatele národní kultury je zcela nesmyslný pohled. </w:t>
      </w:r>
      <w:r w:rsidR="00774B7E">
        <w:rPr>
          <w:rFonts w:cs="Times New Roman"/>
          <w:szCs w:val="24"/>
        </w:rPr>
        <w:t xml:space="preserve">Balbín totiž kromě objevu Kristiánovy legendy české písemnictví obohatil o Rozpravu na obranu jazyka slovanského, zvláště českého, nebo Výtah z dějů českých neboli historie boleslavská. </w:t>
      </w:r>
      <w:r w:rsidR="00122067">
        <w:rPr>
          <w:rFonts w:cs="Times New Roman"/>
          <w:szCs w:val="24"/>
        </w:rPr>
        <w:t>Nutno dodat, že historikové předpokládali, že vlastenecké myšlenky druhého díla stály za zastavením jeho pedagogické činnosti, dnes se však spekuluje také o jeho homosexuální orientaci.</w:t>
      </w:r>
    </w:p>
    <w:p w14:paraId="784D1669" w14:textId="57DDD3AB" w:rsidR="00AC560F" w:rsidRDefault="0048523C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CO BŮH? ČLOVĚK?</w:t>
      </w:r>
      <w:r>
        <w:rPr>
          <w:rFonts w:cs="Times New Roman"/>
          <w:szCs w:val="24"/>
        </w:rPr>
        <w:t xml:space="preserve"> </w:t>
      </w:r>
      <w:r w:rsidR="00AC560F">
        <w:rPr>
          <w:rFonts w:cs="Times New Roman"/>
          <w:szCs w:val="24"/>
        </w:rPr>
        <w:t>(OBSAH DÍLA)</w:t>
      </w:r>
    </w:p>
    <w:p w14:paraId="4061B7A6" w14:textId="6D35CE4F" w:rsidR="00AC560F" w:rsidRDefault="00AC560F" w:rsidP="00AC560F">
      <w:pPr>
        <w:rPr>
          <w:rFonts w:cs="Times New Roman"/>
          <w:szCs w:val="24"/>
        </w:rPr>
      </w:pPr>
      <w:r>
        <w:rPr>
          <w:rFonts w:cs="Times New Roman"/>
          <w:szCs w:val="24"/>
        </w:rPr>
        <w:t>Téma</w:t>
      </w:r>
      <w:r w:rsidR="003E4C70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E4C70">
        <w:rPr>
          <w:rFonts w:cs="Times New Roman"/>
          <w:szCs w:val="24"/>
        </w:rPr>
        <w:t>kontrast Boha a člověka, lidská malost, pomíjivost, nedokonalost…</w:t>
      </w:r>
    </w:p>
    <w:p w14:paraId="7FCF3EBB" w14:textId="3796C611" w:rsidR="00AC560F" w:rsidRDefault="00B93FC2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Tato Bridelova báseň bývá označována za vrchol českého baroka. </w:t>
      </w:r>
      <w:r w:rsidR="00037E08">
        <w:rPr>
          <w:rFonts w:cs="Times New Roman"/>
          <w:szCs w:val="24"/>
        </w:rPr>
        <w:t>Jde o typickou lyrickou barokní báseň, která skvěle pracuje s kontrasty – na jedné straně vychvaluje Boha, na straně druhé zobrazuje nedokonalého člověka.</w:t>
      </w:r>
      <w:r w:rsidR="00921552">
        <w:rPr>
          <w:rFonts w:cs="Times New Roman"/>
          <w:szCs w:val="24"/>
        </w:rPr>
        <w:t xml:space="preserve"> Text je bohatý na básnické prostředky, jazyk je často uzpůsobován vyznění textu. </w:t>
      </w:r>
      <w:r w:rsidR="00402A73">
        <w:rPr>
          <w:rFonts w:cs="Times New Roman"/>
          <w:szCs w:val="24"/>
        </w:rPr>
        <w:t>Bridel velmi umně pracuje s gradací, když prvotní myšlenku, tedy srovnání Boha a člověka, rozvádí</w:t>
      </w:r>
      <w:r w:rsidR="00381F1F">
        <w:rPr>
          <w:rFonts w:cs="Times New Roman"/>
          <w:szCs w:val="24"/>
        </w:rPr>
        <w:t xml:space="preserve"> a dopodrobna analyzuje. </w:t>
      </w:r>
      <w:r w:rsidR="00D9438F">
        <w:rPr>
          <w:rFonts w:cs="Times New Roman"/>
          <w:szCs w:val="24"/>
        </w:rPr>
        <w:t xml:space="preserve">Nejdříve popisuje nicotnost člověka, poté se zaměří na Boha a jeho dokonalost, aby se nakonec dostal k syntéze – člověk se musí Bohu plně oddat, ačkoliv nemá možnost jej plně pochopit. </w:t>
      </w:r>
      <w:r w:rsidR="00C87933">
        <w:rPr>
          <w:rFonts w:cs="Times New Roman"/>
          <w:szCs w:val="24"/>
        </w:rPr>
        <w:t>Dílo je pro svůj složitý jazyk a časté symboly pro dnešního čtenáře jen těžko přístupné.</w:t>
      </w:r>
      <w:r w:rsidR="00AC560F">
        <w:rPr>
          <w:rFonts w:cs="Times New Roman"/>
          <w:szCs w:val="24"/>
        </w:rPr>
        <w:br w:type="page"/>
      </w:r>
    </w:p>
    <w:p w14:paraId="4CA68D8F" w14:textId="118CF16D" w:rsidR="00AC560F" w:rsidRPr="000D109D" w:rsidRDefault="000D109D" w:rsidP="000D109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BAROKNÍ </w:t>
      </w:r>
      <w:r w:rsidR="00AC560F">
        <w:rPr>
          <w:rFonts w:cs="Times New Roman"/>
          <w:b/>
          <w:bCs/>
          <w:szCs w:val="24"/>
        </w:rPr>
        <w:t>LITERATURA</w:t>
      </w:r>
    </w:p>
    <w:p w14:paraId="33C1F58C" w14:textId="764CCCC7" w:rsidR="006867AF" w:rsidRDefault="00E2359D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Baroko se v uměleckém vývoji </w:t>
      </w:r>
      <w:r w:rsidR="007E2365">
        <w:rPr>
          <w:rFonts w:cs="Times New Roman"/>
          <w:szCs w:val="24"/>
        </w:rPr>
        <w:t xml:space="preserve">staví v protikladu k předcházející renesanci, přičemž bylo do značné míry ovlivněno nejkrvavějším konfliktem, které tehdejší lidstvo pamatovalo, totiž třicetiletou válkou. </w:t>
      </w:r>
      <w:r w:rsidR="00121CA2">
        <w:rPr>
          <w:rFonts w:cs="Times New Roman"/>
          <w:szCs w:val="24"/>
        </w:rPr>
        <w:t xml:space="preserve">Ačkoliv byla vedena pod záminkou náboženského konfliktu, cíle bojujících stran byly ryze mocensko-politické. </w:t>
      </w:r>
      <w:r w:rsidR="00443A3D">
        <w:rPr>
          <w:rFonts w:cs="Times New Roman"/>
          <w:szCs w:val="24"/>
        </w:rPr>
        <w:t>Oproti renesanci je baroko poněkud svázanější</w:t>
      </w:r>
      <w:r w:rsidR="00E42225">
        <w:rPr>
          <w:rFonts w:cs="Times New Roman"/>
          <w:szCs w:val="24"/>
        </w:rPr>
        <w:t xml:space="preserve"> – pěstují se hlavně žánry, které souvisejí s křesťanstvím – legendy, duchovní písně, kázání (homiletika) a kancionály; vedle toho se uplatňovaly také odbornější žánry – kroniky, cestopisy či odborná pojednání.</w:t>
      </w:r>
      <w:r w:rsidR="00B34147">
        <w:rPr>
          <w:rFonts w:cs="Times New Roman"/>
          <w:szCs w:val="24"/>
        </w:rPr>
        <w:t xml:space="preserve"> Na vzestupu byla také dramatická tvorba.</w:t>
      </w:r>
    </w:p>
    <w:p w14:paraId="0F6063D8" w14:textId="66CCD990" w:rsidR="00390D67" w:rsidRDefault="00390D67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Přímo zasaženy byly třicetiletou válkou zejména německé oblasti, válka se tak nutně musela propsat do umění. </w:t>
      </w:r>
      <w:r w:rsidR="00912B0C">
        <w:rPr>
          <w:rFonts w:cs="Times New Roman"/>
          <w:szCs w:val="24"/>
        </w:rPr>
        <w:t xml:space="preserve">Stalo se tak v díle Hanse Jakoba Christoffela von Grimmelhausena, který hrůzy konfliktu popsal očima „prosťáčka nejprostšího“ ve své knize Dobrodružný Simplicius Simplicissimus. </w:t>
      </w:r>
      <w:r w:rsidR="00A3637F">
        <w:rPr>
          <w:rFonts w:cs="Times New Roman"/>
          <w:szCs w:val="24"/>
        </w:rPr>
        <w:t>Dalším tvůrcem německého baroka byl protestantský básník Andreas Gryphius, který (opět inspirován válkou) ve svém díle zobrazoval tělesný rozklad a smrt.</w:t>
      </w:r>
    </w:p>
    <w:p w14:paraId="54361F44" w14:textId="46DB0BAC" w:rsidR="00907F7F" w:rsidRDefault="00907F7F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vrcholu slávy se v baroku ocitlo Habsburky ovládané Španělsko, </w:t>
      </w:r>
      <w:r w:rsidR="00491A58">
        <w:rPr>
          <w:rFonts w:cs="Times New Roman"/>
          <w:szCs w:val="24"/>
        </w:rPr>
        <w:t xml:space="preserve">které bylo pod silným vlivem katolické církve. </w:t>
      </w:r>
      <w:r w:rsidR="00D61EB5">
        <w:rPr>
          <w:rFonts w:cs="Times New Roman"/>
          <w:szCs w:val="24"/>
        </w:rPr>
        <w:t xml:space="preserve">Pokračoval zlatý věk španělského písemnictví, který díky zámořským objevům započal v éře renesance. </w:t>
      </w:r>
      <w:r w:rsidR="00A95BA3">
        <w:rPr>
          <w:rFonts w:cs="Times New Roman"/>
          <w:szCs w:val="24"/>
        </w:rPr>
        <w:t xml:space="preserve">Poezii reprezentuje sv. Jan z Kříže a sv. Terezie Ježíšova. </w:t>
      </w:r>
      <w:r w:rsidR="00C91757">
        <w:rPr>
          <w:rFonts w:cs="Times New Roman"/>
          <w:szCs w:val="24"/>
        </w:rPr>
        <w:t>Na odkaz renesančního autora Lope de Vegy navázal Pedro Calderón de la Barca (Život je sen).</w:t>
      </w:r>
    </w:p>
    <w:p w14:paraId="55C3DFF3" w14:textId="4BE422CD" w:rsidR="00A53DA0" w:rsidRDefault="00A53DA0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Dramatická tvorba kvetla také v Itálii, kde vzniká commedia dell’arte, divadelní hra, která poskytuje hercům tvůrčí svobodu, jelikož má pouze myšlenkovou osnovu a umožňuje tak improvizaci. </w:t>
      </w:r>
      <w:r w:rsidR="00DF76F4">
        <w:rPr>
          <w:rFonts w:cs="Times New Roman"/>
          <w:szCs w:val="24"/>
        </w:rPr>
        <w:t>Na přelomu renesance a baroka v Itálii stojí Torquato Tasso, který sepsal hrdinský epos s náboženským podbarvením Osvobozený Jeruzalém, který pojednává o první kruciátě.</w:t>
      </w:r>
    </w:p>
    <w:p w14:paraId="055F23EA" w14:textId="2146B650" w:rsidR="0008676B" w:rsidRDefault="0038445F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Svého velikána v baroku dostala i Anglie, konkrétně propagátor myšlenek Cromwellovy vlády John Milton, který, ač většinu díla nadiktoval slepý a v chudobě, patří k největším literátům ostrovního království. </w:t>
      </w:r>
      <w:r w:rsidR="00334782">
        <w:rPr>
          <w:rFonts w:cs="Times New Roman"/>
          <w:szCs w:val="24"/>
        </w:rPr>
        <w:t xml:space="preserve">Bezpochyby nejznámější je jeho Paradise Lost – Ztracený ráj, ve kterém autor přemýšlí o dobru a zlu. </w:t>
      </w:r>
      <w:r w:rsidR="009C5D42">
        <w:rPr>
          <w:rFonts w:cs="Times New Roman"/>
          <w:szCs w:val="24"/>
        </w:rPr>
        <w:t xml:space="preserve">Jako největší zlo nevidí Satana, ale hříšného člověka. Toto smýšlení Miltonovo dílo dostalo na církevní index zakázaných knih. </w:t>
      </w:r>
      <w:r w:rsidR="001468D2">
        <w:rPr>
          <w:rFonts w:cs="Times New Roman"/>
          <w:szCs w:val="24"/>
        </w:rPr>
        <w:t>Za zmínku stojí také pokračování Ztraceného ráje nazvané Ráj znovu nalezený.</w:t>
      </w:r>
    </w:p>
    <w:p w14:paraId="6567D91F" w14:textId="1C91943D" w:rsidR="008152AE" w:rsidRDefault="00BB5A6B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Česká literatura se v době baroka rozštěpila na tvorbu exulantskou a domácí, která se ovšem dále dělila na tvorbu oficiální, často reprezentovanou jezuitskými autory, </w:t>
      </w:r>
      <w:r w:rsidR="00E64BE8">
        <w:rPr>
          <w:rFonts w:cs="Times New Roman"/>
          <w:szCs w:val="24"/>
        </w:rPr>
        <w:t>tvorbu pololidovou a lidovou.</w:t>
      </w:r>
      <w:r w:rsidR="00E80C3C">
        <w:rPr>
          <w:rFonts w:cs="Times New Roman"/>
          <w:szCs w:val="24"/>
        </w:rPr>
        <w:t xml:space="preserve"> </w:t>
      </w:r>
      <w:r w:rsidR="00EB440A">
        <w:rPr>
          <w:rFonts w:cs="Times New Roman"/>
          <w:szCs w:val="24"/>
        </w:rPr>
        <w:t>K oficiálním autorům kromě výše zmíněných Bridela a Balbína patřil jezuita Felix Kadlinský (Zdoroslavíček v kratochvilném hájíčku postavený) či jazykovědec Václav Jan Rosa (autor latinsky psané české mluvnice Čechořečnost či nevydaného česko-německého slovníku).</w:t>
      </w:r>
      <w:r w:rsidR="0047125E">
        <w:rPr>
          <w:rFonts w:cs="Times New Roman"/>
          <w:szCs w:val="24"/>
        </w:rPr>
        <w:t xml:space="preserve"> Významnými osobnostmi veřejného i literárního života se stali kazatelé (Bohumír Hynek Josef Bilovský, </w:t>
      </w:r>
      <w:r w:rsidR="0047125E" w:rsidRPr="0047125E">
        <w:rPr>
          <w:rFonts w:cs="Times New Roman"/>
          <w:szCs w:val="24"/>
        </w:rPr>
        <w:t>O</w:t>
      </w:r>
      <w:r w:rsidR="0047125E">
        <w:rPr>
          <w:rFonts w:cs="Times New Roman"/>
          <w:szCs w:val="24"/>
        </w:rPr>
        <w:t xml:space="preserve">ndřej František de Waldt). </w:t>
      </w:r>
      <w:r w:rsidR="0077303D">
        <w:rPr>
          <w:rFonts w:cs="Times New Roman"/>
          <w:szCs w:val="24"/>
        </w:rPr>
        <w:t>Dodnes známé jsou koledy Adama Václava Michny z Otradovic, varhaníka z Jindřichova Hradce.</w:t>
      </w:r>
    </w:p>
    <w:p w14:paraId="1EE2FDAE" w14:textId="0C63A2C3" w:rsidR="008152AE" w:rsidRDefault="0023173B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Obecně byly dlouhodobě zavrhovány jezuitské divadelní hry, přestože jsou na vysoké úrovni, podobně přehlíženo bylo také dílo misionářů, jejichž korespondence je často na úrovni kvalitních cestopisů</w:t>
      </w:r>
      <w:r w:rsidR="00E84878">
        <w:rPr>
          <w:rFonts w:cs="Times New Roman"/>
          <w:szCs w:val="24"/>
        </w:rPr>
        <w:t xml:space="preserve"> (Šimon Boruhradský, Samuel Fritz). </w:t>
      </w:r>
    </w:p>
    <w:p w14:paraId="3176798C" w14:textId="5E91A902" w:rsidR="008152AE" w:rsidRDefault="00E44617" w:rsidP="00AC56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Pololidová tvorba je zastoupena kramářskými a jarmarečními písněmi, interludii a knížkami lidového čtení (Václav František Kocmánek – Interludium kratochvilné o selském hňupu chtějícím žákem býti). </w:t>
      </w:r>
      <w:r w:rsidR="00DB2B53">
        <w:rPr>
          <w:rFonts w:cs="Times New Roman"/>
          <w:szCs w:val="24"/>
        </w:rPr>
        <w:t xml:space="preserve">Jako lidovou tvorbu označujeme </w:t>
      </w:r>
      <w:r w:rsidR="00405E14">
        <w:rPr>
          <w:rFonts w:cs="Times New Roman"/>
          <w:szCs w:val="24"/>
        </w:rPr>
        <w:t>selské otčenáše a tvorbu tzv. písmáků, zachycujících regionální dějiny (František Jan Vavák).</w:t>
      </w:r>
    </w:p>
    <w:p w14:paraId="2FE57EE8" w14:textId="0B35E101" w:rsidR="00D602DB" w:rsidRDefault="004C728E" w:rsidP="00D602D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Exulanti často logicky tvoří cestopisy, autoři mají evropský rozhled. </w:t>
      </w:r>
      <w:r w:rsidR="00053742">
        <w:rPr>
          <w:rFonts w:cs="Times New Roman"/>
          <w:szCs w:val="24"/>
        </w:rPr>
        <w:t>Je tomu tak jak v případě Pavla Stránského ze Stránky u Zap, autora spisu O státě českém, který se stal součástí encyklopedie českých států, tak u nejvýznamnějšího autora pobělohorské emigrace,</w:t>
      </w:r>
      <w:r w:rsidR="00D602DB">
        <w:rPr>
          <w:rFonts w:cs="Times New Roman"/>
          <w:szCs w:val="24"/>
        </w:rPr>
        <w:t xml:space="preserve"> učitele národů, Jana Amose Komenského.</w:t>
      </w:r>
    </w:p>
    <w:p w14:paraId="01BFE5C7" w14:textId="509BE1FD" w:rsidR="00D708FA" w:rsidRDefault="00E06654" w:rsidP="00D602D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Samotný Komenského život by vydal na mnoho stránek textu. </w:t>
      </w:r>
      <w:r w:rsidR="001366CA">
        <w:rPr>
          <w:rFonts w:cs="Times New Roman"/>
          <w:szCs w:val="24"/>
        </w:rPr>
        <w:t xml:space="preserve">Narodil se na Moravě, přesné místo narození však neznáme – podle jeho přídomků se může jednat o Nivnici, Komňu či Uherský Brod. </w:t>
      </w:r>
      <w:r w:rsidR="00673978">
        <w:rPr>
          <w:rFonts w:cs="Times New Roman"/>
          <w:szCs w:val="24"/>
        </w:rPr>
        <w:t xml:space="preserve">Zajímavostí je, že jeho otec byl podle příjmení maďarského původu, Komenský sám se však považoval za Moraváka. </w:t>
      </w:r>
      <w:r w:rsidR="00222A8E">
        <w:rPr>
          <w:rFonts w:cs="Times New Roman"/>
          <w:szCs w:val="24"/>
        </w:rPr>
        <w:t xml:space="preserve">Vyznáním náležel k Jednotě bratrské, evangelické církvi, která se z původně uzavřené sekty, vycházející z myšlenek Petra Chelčického transformovala v otevřené náboženské hnutí. </w:t>
      </w:r>
      <w:r w:rsidR="00ED231B">
        <w:rPr>
          <w:rFonts w:cs="Times New Roman"/>
          <w:szCs w:val="24"/>
        </w:rPr>
        <w:t>S Jednotou bratrskou byl jeho život spjat i proto, že byl jejím posledním biskupem – o konci církve pojednává jeho Kšaft umírající matky Jednoty bratrské (ve kterém zazní motiv později zpracovaný ve známé písni Marty Kubišové Modlitba pro Martu, jež se stala symbolem pražského jara i Sametové revoluce).</w:t>
      </w:r>
      <w:r w:rsidR="00B611D9">
        <w:rPr>
          <w:rFonts w:cs="Times New Roman"/>
          <w:szCs w:val="24"/>
        </w:rPr>
        <w:t xml:space="preserve"> K náboženskému dílu patří také jeho Listové do nebe.</w:t>
      </w:r>
    </w:p>
    <w:p w14:paraId="354BC041" w14:textId="7516C1A1" w:rsidR="00E06654" w:rsidRDefault="00831B0A" w:rsidP="00D602D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Osobní život Komenského byl poznamenán mnoha tragédiemi – mladé zemřely jeho manželky, smrt zasáhla také jeho potomky. </w:t>
      </w:r>
      <w:r w:rsidR="00473162">
        <w:rPr>
          <w:rFonts w:cs="Times New Roman"/>
          <w:szCs w:val="24"/>
        </w:rPr>
        <w:t>Po emigraci z Čech pobýval v polském Lešně, kde shořelo jeho velké dílo, Slovník jazyka českého.</w:t>
      </w:r>
      <w:r w:rsidR="00D708FA">
        <w:rPr>
          <w:rFonts w:cs="Times New Roman"/>
          <w:szCs w:val="24"/>
        </w:rPr>
        <w:t xml:space="preserve"> </w:t>
      </w:r>
      <w:r w:rsidR="004B1A41">
        <w:rPr>
          <w:rFonts w:cs="Times New Roman"/>
          <w:szCs w:val="24"/>
        </w:rPr>
        <w:t>I proto v jeho díle najdeme tzv. útěšné spisy (Truchlivý).</w:t>
      </w:r>
      <w:r w:rsidR="00FF0A54">
        <w:rPr>
          <w:rFonts w:cs="Times New Roman"/>
          <w:szCs w:val="24"/>
        </w:rPr>
        <w:t xml:space="preserve"> Filozofické názory </w:t>
      </w:r>
      <w:r w:rsidR="00D44766">
        <w:rPr>
          <w:rFonts w:cs="Times New Roman"/>
          <w:szCs w:val="24"/>
        </w:rPr>
        <w:t>zobrazuje v Labyrintu světa a ráji srdce.</w:t>
      </w:r>
    </w:p>
    <w:p w14:paraId="38DA187B" w14:textId="3AC5663B" w:rsidR="00662F33" w:rsidRDefault="00662F33" w:rsidP="00D602D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Komenský se ve svých spisech snažil o všeobecnou nápravu lidstva, zejména jeho morálky, jako řešení viděl vzdělanou společnost. Tyto myšlenky vedly k vytvoření tzv. pansofie, vševědy, nauky, která měla shrnovat veškeré znalosti lidstva. Pansofické spisy reprezentuj</w:t>
      </w:r>
      <w:r w:rsidR="00412D87">
        <w:rPr>
          <w:rFonts w:cs="Times New Roman"/>
          <w:szCs w:val="24"/>
        </w:rPr>
        <w:t>í</w:t>
      </w:r>
      <w:r>
        <w:rPr>
          <w:rFonts w:cs="Times New Roman"/>
          <w:szCs w:val="24"/>
        </w:rPr>
        <w:t xml:space="preserve"> např. Via Lucis (Cesta světla) či Všeobecná porada o nápravě věcí lidských.</w:t>
      </w:r>
    </w:p>
    <w:p w14:paraId="454DF0DD" w14:textId="3EFC687E" w:rsidR="00827805" w:rsidRDefault="00827805" w:rsidP="00D602D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Své postoje k vzdělání projevil ve všeobecně uznávaném pedagogickém díle – Informatorium školy mateřské, Brána jazyků otevřená, Velká didaktika a další. </w:t>
      </w:r>
      <w:r w:rsidR="00877E79">
        <w:rPr>
          <w:rFonts w:cs="Times New Roman"/>
          <w:szCs w:val="24"/>
        </w:rPr>
        <w:t>Nejúspěšnějším dílem bylo jeho Orbis sensualium pictus – učebnice jazyků a zároveň encyklopedie.</w:t>
      </w:r>
    </w:p>
    <w:p w14:paraId="587465A6" w14:textId="77777777" w:rsidR="00FF0A54" w:rsidRPr="0047125E" w:rsidRDefault="00FF0A54" w:rsidP="00D602DB">
      <w:pPr>
        <w:jc w:val="both"/>
        <w:rPr>
          <w:rFonts w:cs="Times New Roman"/>
          <w:szCs w:val="24"/>
        </w:rPr>
      </w:pPr>
    </w:p>
    <w:sectPr w:rsidR="00FF0A54" w:rsidRPr="0047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F"/>
    <w:rsid w:val="00006FDC"/>
    <w:rsid w:val="00037E08"/>
    <w:rsid w:val="00053742"/>
    <w:rsid w:val="0008676B"/>
    <w:rsid w:val="00092830"/>
    <w:rsid w:val="000D109D"/>
    <w:rsid w:val="001041DB"/>
    <w:rsid w:val="00121CA2"/>
    <w:rsid w:val="00122067"/>
    <w:rsid w:val="001366CA"/>
    <w:rsid w:val="001468D2"/>
    <w:rsid w:val="00222A8E"/>
    <w:rsid w:val="0023173B"/>
    <w:rsid w:val="002F3A3F"/>
    <w:rsid w:val="00307BC4"/>
    <w:rsid w:val="00334782"/>
    <w:rsid w:val="00357D91"/>
    <w:rsid w:val="00381F1F"/>
    <w:rsid w:val="0038445F"/>
    <w:rsid w:val="00390D67"/>
    <w:rsid w:val="003E4C70"/>
    <w:rsid w:val="00402A73"/>
    <w:rsid w:val="00405E14"/>
    <w:rsid w:val="00412D87"/>
    <w:rsid w:val="00443A3D"/>
    <w:rsid w:val="0047125E"/>
    <w:rsid w:val="00473162"/>
    <w:rsid w:val="0048523C"/>
    <w:rsid w:val="00491A58"/>
    <w:rsid w:val="004B1A41"/>
    <w:rsid w:val="004C728E"/>
    <w:rsid w:val="00521F7D"/>
    <w:rsid w:val="00610EC9"/>
    <w:rsid w:val="00662F33"/>
    <w:rsid w:val="00673978"/>
    <w:rsid w:val="006867AF"/>
    <w:rsid w:val="00751876"/>
    <w:rsid w:val="0077303D"/>
    <w:rsid w:val="00774B7E"/>
    <w:rsid w:val="007A52DA"/>
    <w:rsid w:val="007E2365"/>
    <w:rsid w:val="008152AE"/>
    <w:rsid w:val="00827805"/>
    <w:rsid w:val="00831B0A"/>
    <w:rsid w:val="00877E79"/>
    <w:rsid w:val="008A0F3A"/>
    <w:rsid w:val="00907F7F"/>
    <w:rsid w:val="00912B0C"/>
    <w:rsid w:val="00921552"/>
    <w:rsid w:val="009C5D42"/>
    <w:rsid w:val="00A3637F"/>
    <w:rsid w:val="00A53DA0"/>
    <w:rsid w:val="00A81E5E"/>
    <w:rsid w:val="00A95BA3"/>
    <w:rsid w:val="00AC560F"/>
    <w:rsid w:val="00AD41EA"/>
    <w:rsid w:val="00B34147"/>
    <w:rsid w:val="00B611D9"/>
    <w:rsid w:val="00B8352A"/>
    <w:rsid w:val="00B93FC2"/>
    <w:rsid w:val="00BA5000"/>
    <w:rsid w:val="00BB5A6B"/>
    <w:rsid w:val="00BD5596"/>
    <w:rsid w:val="00C87933"/>
    <w:rsid w:val="00C91757"/>
    <w:rsid w:val="00C97347"/>
    <w:rsid w:val="00C977E6"/>
    <w:rsid w:val="00CA2B49"/>
    <w:rsid w:val="00CC4139"/>
    <w:rsid w:val="00CF2CBB"/>
    <w:rsid w:val="00D13AE3"/>
    <w:rsid w:val="00D44766"/>
    <w:rsid w:val="00D602DB"/>
    <w:rsid w:val="00D61EB5"/>
    <w:rsid w:val="00D708FA"/>
    <w:rsid w:val="00D9438F"/>
    <w:rsid w:val="00DB2B53"/>
    <w:rsid w:val="00DF76F4"/>
    <w:rsid w:val="00E06654"/>
    <w:rsid w:val="00E2359D"/>
    <w:rsid w:val="00E42225"/>
    <w:rsid w:val="00E44617"/>
    <w:rsid w:val="00E64BE8"/>
    <w:rsid w:val="00E80C3C"/>
    <w:rsid w:val="00E84878"/>
    <w:rsid w:val="00EB440A"/>
    <w:rsid w:val="00ED231B"/>
    <w:rsid w:val="00F521EC"/>
    <w:rsid w:val="00FE16B3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4F46"/>
  <w15:chartTrackingRefBased/>
  <w15:docId w15:val="{20262FF3-5AD8-485E-ADBF-47D566EF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560F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1297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Drahotuský</dc:creator>
  <cp:keywords/>
  <dc:description/>
  <cp:lastModifiedBy>Vojtěch Drahotuský</cp:lastModifiedBy>
  <cp:revision>89</cp:revision>
  <dcterms:created xsi:type="dcterms:W3CDTF">2023-05-08T11:25:00Z</dcterms:created>
  <dcterms:modified xsi:type="dcterms:W3CDTF">2023-05-08T18:04:00Z</dcterms:modified>
</cp:coreProperties>
</file>