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16. Ekonomie jako věda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397" w:right="0" w:firstLine="0"/>
        <w:rPr/>
      </w:pPr>
      <w:r w:rsidDel="00000000" w:rsidR="00000000" w:rsidRPr="00000000">
        <w:rPr>
          <w:rtl w:val="0"/>
        </w:rPr>
        <w:t xml:space="preserve">Vývoj ekonomie jako vědy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737" w:right="0" w:firstLine="57.00000000000003"/>
        <w:rPr/>
      </w:pPr>
      <w:r w:rsidDel="00000000" w:rsidR="00000000" w:rsidRPr="00000000">
        <w:rPr>
          <w:rtl w:val="0"/>
        </w:rPr>
        <w:t xml:space="preserve">ekonomie=věda, která se zabývá obecnými souvislostmi  v ekonomickém životě společnosti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737" w:right="0" w:firstLine="57.00000000000003"/>
        <w:rPr/>
      </w:pPr>
      <w:r w:rsidDel="00000000" w:rsidR="00000000" w:rsidRPr="00000000">
        <w:rPr>
          <w:rtl w:val="0"/>
        </w:rPr>
        <w:t xml:space="preserve">= věda zkoumající rozhodování ekonomických subjektů v různých ekonomických situacích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737" w:right="0" w:firstLine="57.00000000000003"/>
        <w:rPr/>
      </w:pPr>
      <w:r w:rsidDel="00000000" w:rsidR="00000000" w:rsidRPr="00000000">
        <w:rPr>
          <w:rtl w:val="0"/>
        </w:rPr>
        <w:t xml:space="preserve">z oikos=domácnost a nomos=řídit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737" w:right="0" w:firstLine="57.00000000000003"/>
        <w:rPr/>
      </w:pPr>
      <w:r w:rsidDel="00000000" w:rsidR="00000000" w:rsidRPr="00000000">
        <w:rPr>
          <w:rtl w:val="0"/>
        </w:rPr>
        <w:t xml:space="preserve">předmětem je ekonomika (hospodářství) = souhrn hospodářských činností ekonomických subjektů, které tyto subjekty vykonávají za účelem uspokojení svých potřeb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737" w:right="0" w:firstLine="57.00000000000003"/>
        <w:rPr/>
      </w:pPr>
      <w:r w:rsidDel="00000000" w:rsidR="00000000" w:rsidRPr="00000000">
        <w:rPr>
          <w:rtl w:val="0"/>
        </w:rPr>
        <w:t xml:space="preserve">ekonomie má povahu interdisciplinární společenské vědy (zahrnuje další vědní obory)</w:t>
      </w:r>
    </w:p>
    <w:p w:rsidR="00000000" w:rsidDel="00000000" w:rsidP="00000000" w:rsidRDefault="00000000" w:rsidRPr="00000000" w14:paraId="00000008">
      <w:pPr>
        <w:ind w:left="181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454" w:right="0" w:firstLine="0"/>
        <w:rPr/>
      </w:pPr>
      <w:r w:rsidDel="00000000" w:rsidR="00000000" w:rsidRPr="00000000">
        <w:rPr>
          <w:rtl w:val="0"/>
        </w:rPr>
        <w:t xml:space="preserve">Významné osobnosti a ekonomické směry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Xenofón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spisovatel, historik, vojevůdcem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učitelem mu byl Sokratés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mechanismy fungování rodiny a jejího zajištění statky, problematika rozpočtu obce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 hospodaření, O státních příjmech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Platon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odmítal soukromé vlastnictví u vládnoucí třídy – vede k rozpadu morálních hodnot a nadřazování zájmů vládnoucí třídy nad většinu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Aristoteles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soukromé vlastnictví obhajoval pro jeho pozitivní vliv na odpovědnost a motivaci člověka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za nepřirozenou a nevhodnou považoval lichvu ( obecně jakékoliv půjčování peněz za úrok, placení úroku vnímal jako ochuzování dlužníka věřitelem)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Antické ekonomické myšlení je založeno na principech přirozené spravedlnosti.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Středověk se svým feudálním uspořádáním společnosti a silným vlivem církve navazoval a rozšiřoval myšlenky Aristotela. Zvyšování majetku obchodem a z úroku bylo odmítáno a lichva zcela zakázána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Tomáš Akvinský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myšlenka spravedlivé ceny=pouze výrobní nálady a minimální zisk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15. a 16. století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rozklad feudálního řádu a vznik kapitalismu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merkantilismus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hledal racionální řešení praktických ekonomických problémů národních statků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důraz na zahraniční obchod – zdroj bohatství ve formě drahých kovů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obhajování státních zásahů (omezování dovozu)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oceňovali pouze aktivní bilanci (vysoká dovozní cla)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podpora zakládání manufaktur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Thomas Mun, Jean – Baptiste Colbert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fyziokratismus – Francie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obchod nemůže zvyšovat bohatství – pouhá výměna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odlišení peněz a bohatství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za zdroj bohatství považovali zemědělství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snižování daní a omezení vměšování státu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2.polovina 17.století – klasická politická ekonomie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Anglie, Francie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nástup průmyslové revoluce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národní bohatství je rovno součtu individuálních, hnací silou tedy sledování vlastního zájmu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hlavním představitel je Adam Smith – neviditelná ruka trhu = přirozený samoregulující řád nezávislý na lidské vůli, teorie absolutních výhod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zkoumaní makroekonomických problém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národní hospodářství jako systém sám obnovuje svou rovnováhu a řád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ekonomika má své vlastní zákony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hospodářský liberalismus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ekonomika svobodně bez státních zásahů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dílo Pojednání o podstatě a původu bohatství národů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Thomas Robert Malthus – lidstvo je odsouzeno k věčné chudobě, chudoba důsledkem působení přírodního zákona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70. léta 19.století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neoklasická ekonomie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zkoumání mikroekonomických subjektů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Alfred Marshall – dění na trhu jako protínající se funkci nabídky a poptávky a vymezil rovnovážnou cenu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David Ricardo – teorie komparativních výhod, Zásady politické ekonomie a zdanění, věnoval se příčině znehodnocení libry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Thomas Robert Malthus – závislost počtu lidí na zdrojích= roste počet lidí, zmizí zdroje, ekonom ponuré budoucnosti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Karl Marx- beztřídní společnost, sebrat buržoasii prostředky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polovina 30. let 20. století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John Maynard Keynes v reakci na Velkou hospodářskou krizi položil základy keynesiánství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vyložil příčiny nestability hospodářství vyvolané nedostatečnou poptávkou a doporučil státní intervence do tržní ekonomiky a zpochybnil schopnost samoregulace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státní zásahy k dosažení plné zaměstnanosti, nezaměstnanost největší hrozba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polovina 70. let 20. století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monetarismus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význam peněz a jejich samoregulační fce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odmítá státní zásahy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makroekonomická teorie vycházející z neoklasické 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návrat k hospodářskému liberalismu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kritizoval keynesiánství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stabilitu má zajišťovat kontrola množství peněz v oběhu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Milton Friedman, R. Reagan, M. Tchatcher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konec 20. století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roste význam institucionální ekonomie – zdůrazňuje význam vlivu institucí jako určitých pravidel chování na výkonnost tržní ekonomiky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správné chování institucí je klíčové pro efektivní chod hospodářství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úkolem institucí (např. fungující právním systém) je zamezit např. korupci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přelom 20./21. století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rozvíjí se americký institucionalismus – Thorstein Veblen, John Rogers Commons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od 60. let nová institucionální ekonomie – Ronald Harry Coase, Douglass Cecil North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Mikroekonomie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zkoumá individuální chování jednotlivých subjektů a jejich vzájemné vztahy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chování menších subjektů, vzájemné vztahy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chování domácností a firem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rozhodovací procesy spotřebitele, fungování firem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Makroekonomie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zkoumá národní ekonomiku země jako celek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vztahy mezi národními ekonomikami, sleduje zaměstnanost, vývoj inflace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globální ekonomické jevy, vztahy mezi národními ekonomikami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úroveň celkového produktu národního hospodářství za určité období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Základní ekonomické pojmy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potřeba = subjektivně pociťovaný nedostatek něčeho pro člověka důležitého.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Každý člověk má snahu pocit nedostatku odstranit či minimalizovat, snaží se tedy uspokojovat své potřeby = hnací síla ekonomického života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ekonomické statky = cokoliv, co je užitečné a současně vzácné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využíváme je při uspokojování svých potřeb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jsou dostupné v omezeném množství – vzácnost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vzácný statek je výsledkem lidské činnosti a není přístupný všem, k dosažení musíme vynaložit námahu nebo ekonomické zdroje (zboží jsou výrobky či služby vyrobené za účelem realizace trhu)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volné statky jsou dostupné v neomezeném množství, přístupné všem bez námahy (vzduch)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služba= zvláštní druh statku, který nemá materializovanou podobu.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Věcné – obnova statků (čistírny, opravny)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osobní – zaměřené na člověka (divadlo, kadeřnictví)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 rámci rozhodování, kterou potřebu uspokojit a který statek využít, dochází ke vzdání se ostatních variant a to přináší tzv. Alternativní náklady = ušlý užitek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náklady obětované příležitosti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ekonomické subjekty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= vykonavatelé hospodářských činností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vznikají mezi nimi ekonomické vztahy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domácnosti( spotřebitelé) 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cílím je maximalizovat uspokojení svých potřeb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vlastníci výrobních faktorů, které poskytují firmám za účelem získání důchodu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důchod směňují za zboží a služby, jimiž uspokojují vlastní potřeby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firmy(výrobci)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zabývající se výrobou statků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snaha maximalizovat zisk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prodej vyrobených statků domácnostem je zisk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stát 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specifický subjekt trhu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zahraniční subjekty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výroba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statky jsou většinou výsledkem lidské činnosti – výroby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činnost spočívající v přeměně vstupů na výstupy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výrobní vstupy = výrobní faktory: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primární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sekundární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práce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lidská činnost, odpracované hodiny při výrobě výrobků či služeb</w:t>
      </w:r>
    </w:p>
    <w:p w:rsidR="00000000" w:rsidDel="00000000" w:rsidP="00000000" w:rsidRDefault="00000000" w:rsidRPr="00000000" w14:paraId="0000007A">
      <w:pPr>
        <w:numPr>
          <w:ilvl w:val="4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její cenou je mzda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půda</w:t>
      </w:r>
    </w:p>
    <w:p w:rsidR="00000000" w:rsidDel="00000000" w:rsidP="00000000" w:rsidRDefault="00000000" w:rsidRPr="00000000" w14:paraId="0000007C">
      <w:pPr>
        <w:numPr>
          <w:ilvl w:val="4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přímý produkt přírody</w:t>
      </w:r>
    </w:p>
    <w:p w:rsidR="00000000" w:rsidDel="00000000" w:rsidP="00000000" w:rsidRDefault="00000000" w:rsidRPr="00000000" w14:paraId="0000007D">
      <w:pPr>
        <w:numPr>
          <w:ilvl w:val="4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zemědělsky a k těžbě využívaná, pozemky určené k zástavbě</w:t>
      </w:r>
    </w:p>
    <w:p w:rsidR="00000000" w:rsidDel="00000000" w:rsidP="00000000" w:rsidRDefault="00000000" w:rsidRPr="00000000" w14:paraId="0000007E">
      <w:pPr>
        <w:numPr>
          <w:ilvl w:val="4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odměnou za využití půdy je renta, výše určována např. Úrodností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kapitál</w:t>
      </w:r>
    </w:p>
    <w:p w:rsidR="00000000" w:rsidDel="00000000" w:rsidP="00000000" w:rsidRDefault="00000000" w:rsidRPr="00000000" w14:paraId="00000080">
      <w:pPr>
        <w:numPr>
          <w:ilvl w:val="4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soubor statků, které nebyly bezprostředně spotřebovány a které slouží k výrobě dalších statků</w:t>
      </w:r>
    </w:p>
    <w:p w:rsidR="00000000" w:rsidDel="00000000" w:rsidP="00000000" w:rsidRDefault="00000000" w:rsidRPr="00000000" w14:paraId="00000081">
      <w:pPr>
        <w:numPr>
          <w:ilvl w:val="4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odměnou za jeho využití je úrok nebo podnikatelský zisk</w:t>
      </w:r>
    </w:p>
    <w:p w:rsidR="00000000" w:rsidDel="00000000" w:rsidP="00000000" w:rsidRDefault="00000000" w:rsidRPr="00000000" w14:paraId="00000082">
      <w:pPr>
        <w:numPr>
          <w:ilvl w:val="4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reálný – stroje, budovy, auta</w:t>
      </w:r>
    </w:p>
    <w:p w:rsidR="00000000" w:rsidDel="00000000" w:rsidP="00000000" w:rsidRDefault="00000000" w:rsidRPr="00000000" w14:paraId="00000083">
      <w:pPr>
        <w:numPr>
          <w:ilvl w:val="4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finanční – akcie, obligace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výrobní faktory ovlivňují produkční možnosti ekonomiky, kombinace využití představuje tzv. hranici produkčních možností – ta znázorňuje, jaké maximální množství statků může být v ekonomice vyrobeno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hranice vypovídá o efektivnosti výroby, na základě absolutní výhody nebo komparativní výhody 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efektivitu tedy zásadně ovlivňuje specializace, jejímž předpokladem je dělba práce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spotřeba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konečné užití statků k uspokojení potřeb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soukromá</w:t>
      </w:r>
    </w:p>
    <w:p w:rsidR="00000000" w:rsidDel="00000000" w:rsidP="00000000" w:rsidRDefault="00000000" w:rsidRPr="00000000" w14:paraId="0000008A">
      <w:pPr>
        <w:numPr>
          <w:ilvl w:val="4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spotřeba domácností a firem při uspokojování individuálních potřeb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veřejná</w:t>
      </w:r>
    </w:p>
    <w:p w:rsidR="00000000" w:rsidDel="00000000" w:rsidP="00000000" w:rsidRDefault="00000000" w:rsidRPr="00000000" w14:paraId="0000008C">
      <w:pPr>
        <w:numPr>
          <w:ilvl w:val="4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související s činností státu nebo se zabezpečením určitých služeb občanům (školství)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Ekonomické systémy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zvykový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veškeré ekonomické chování je založeno na tradicích a zvycích, jednotlivci mají přidělené činnosti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centrálně plánovaný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ekonomický život řízený centrální autoritou pomocí centrálního plánu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tržní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ekonomika koordinována pouze prostřednictvím tržních sil (nabídka, poptávka)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abstraktní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smíšený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převládající systém vyspělých ekonomik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tržní systém doplněný o zásahy státu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uzavřený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nemá navázané žádné vnější ekonomické vztahy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otevřený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země je ekonomicky propojena s ostatními státy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Základní ekonomické otázky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Co vyrábět ? - stanovení struktury a množství 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Jak vyrábět? - kdo bude vyrábět, jakým způsobem, z jakých zdrojů, pomocí čeho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Pro koho vyrábět? - stanovení toho, podle čeho se statky rozdělí mezi spotřebitele</w:t>
      </w:r>
    </w:p>
    <w:p w:rsidR="00000000" w:rsidDel="00000000" w:rsidP="00000000" w:rsidRDefault="00000000" w:rsidRPr="00000000" w14:paraId="000000A2">
      <w:pPr>
        <w:tabs>
          <w:tab w:val="left" w:pos="-60"/>
        </w:tabs>
        <w:spacing w:line="240" w:lineRule="auto"/>
        <w:ind w:left="324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