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28"/>
          <w:rtl w:val="0"/>
        </w:rPr>
        <w:t xml:space="preserve">FIRST</w:t>
      </w:r>
      <w:r w:rsidRPr="00000000" w:rsidR="00000000" w:rsidDel="00000000">
        <w:rPr>
          <w:sz w:val="28"/>
          <w:rtl w:val="0"/>
        </w:rPr>
        <w:t xml:space="preserve"> in Michigan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2013-2014 Middle School FTC Grant Application Procedures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</w:t>
      </w:r>
      <w:r w:rsidRPr="00000000" w:rsidR="00000000" w:rsidDel="00000000">
        <w:rPr>
          <w:i w:val="1"/>
          <w:rtl w:val="0"/>
        </w:rPr>
        <w:t xml:space="preserve">FIRST </w:t>
      </w:r>
      <w:r w:rsidRPr="00000000" w:rsidR="00000000" w:rsidDel="00000000">
        <w:rPr>
          <w:rtl w:val="0"/>
        </w:rPr>
        <w:t xml:space="preserve">in Michigan Middle School FTC rookie grants are made possible by the generous support of General Motors and Consumers Energy.  </w:t>
      </w:r>
      <w:r w:rsidRPr="00000000" w:rsidR="00000000" w:rsidDel="00000000">
        <w:rPr>
          <w:b w:val="1"/>
          <w:rtl w:val="0"/>
        </w:rPr>
        <w:t xml:space="preserve">These are reimbursement grants.</w:t>
      </w:r>
      <w:r w:rsidRPr="00000000" w:rsidR="00000000" w:rsidDel="00000000">
        <w:rPr>
          <w:rtl w:val="0"/>
        </w:rPr>
        <w:t xml:space="preserve">  Teams can apply for these grants after registering for the 2013 season with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FTC and purchasing their kit of parts. Registration and kit order (don’t forget Samantha!) can be done via the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TIMS site: 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https://my.usfirst.org/ftc/tims/site.lasso</w:t>
        </w:r>
      </w:hyperlink>
      <w:r w:rsidRPr="00000000" w:rsidR="00000000" w:rsidDel="00000000">
        <w:rPr>
          <w:rtl w:val="0"/>
        </w:rPr>
        <w:t xml:space="preserve">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Parts to Order:  Shipping costs/taxes (unless tax exempt) will apply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2013 FTC Competition Kit with Mindstorms </w:t>
      </w:r>
      <w:r w:rsidRPr="00000000" w:rsidR="00000000" w:rsidDel="00000000">
        <w:rPr>
          <w:sz w:val="20"/>
          <w:rtl w:val="0"/>
        </w:rPr>
        <w:t xml:space="preserve">(also available without Mindstorms for teams that already have it)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2013 FTC Resource Kit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Samantha 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two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 grants are the $600 GM grant (first 100 teams that apply and meet the criteria for approval) and the $400 Consumers Energy grant (if you are in the Consumers Energy service area).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approved, teams located in a Consumers Energy area of service (as verified by Consumers, using your zip code) will receive a single check for $1000 from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Michigan. Teams not located in a Consumer's Energy area of service will receive a single check for $600 from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is an additional $500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FTC rookie grant which is applied by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at the time of your registration ($275) and purchase of your kit ($225).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 does not handle these grants but information regarding them can be found on the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national site:</w:t>
      </w:r>
      <w:hyperlink r:id="rId6">
        <w:r w:rsidRPr="00000000" w:rsidR="00000000" w:rsidDel="00000000">
          <w:rPr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http://www.usfirst.org/roboticsprograms/ftc/grow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 grants: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WHO MAY APPLY: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Any rookie Michigan FTC team comprised of middle school aged team members may apply for  this grant.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Multiple teams from one school/organization: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If your school/organization did not participate in the last two years, each of the team’s you register this season may apply for a grant.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If your school/organization participated in FTC in the last two seasons, and the number of registered teams from your school/organization this season will exceed the highest number of teams registered in either of the last two seasons - the additional teams may each apply for a grant.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</w:pPr>
      <w:r w:rsidRPr="00000000" w:rsidR="00000000" w:rsidDel="00000000">
        <w:rPr>
          <w:sz w:val="20"/>
          <w:rtl w:val="0"/>
        </w:rPr>
        <w:t xml:space="preserve">EXAMPLE:  3 teams from last season re-register for 2013 season, plus two additional register for 2013 season, making 5 total.  The two new teams may apply</w:t>
      </w:r>
      <w:r w:rsidRPr="00000000" w:rsidR="00000000" w:rsidDel="00000000">
        <w:rPr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WHEN TO APPLY:  </w:t>
        <w:br w:type="textWrapping"/>
        <w:t xml:space="preserve">  All of the following must have occurred before an application can be submitted: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team is registered for the 2013 season on the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website: 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https://my.usfirst.org/ftc/tims/site.lasso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team has a permanent team number. Applications with temporary team numbers will not be processed.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team has purchased its kit of parts, and received a proof of purchase confirmation/receipt by email, and has forwarded the confirmation/receipt email to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michiganftc@gmail.com</w:t>
        </w:r>
      </w:hyperlink>
      <w:r w:rsidRPr="00000000" w:rsidR="00000000" w:rsidDel="00000000">
        <w:rPr>
          <w:rtl w:val="0"/>
        </w:rPr>
        <w:t xml:space="preserve"> along with the team’s permanent team number.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TERMS OF THE GRANT: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Any team that receives a grant is required to build a robot from the kit of parts and participate in at least one official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 FTC competition during November and December.  If the team fails to comply, they must return their full kit to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 or reimburse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 the full amount of the grant.  Clicking “YES” on the grant form under the TERMS of the GRANT signifies the team’s full acceptance of the terms.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TIMING: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Teams approved for grants will receive a check as soon as team registration is verified and kit of parts proof of purchase is received.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 apply for the </w:t>
      </w:r>
      <w:r w:rsidRPr="00000000" w:rsidR="00000000" w:rsidDel="00000000">
        <w:rPr>
          <w:i w:val="1"/>
          <w:rtl w:val="0"/>
        </w:rPr>
        <w:t xml:space="preserve">FIRST</w:t>
      </w:r>
      <w:r w:rsidRPr="00000000" w:rsidR="00000000" w:rsidDel="00000000">
        <w:rPr>
          <w:rtl w:val="0"/>
        </w:rPr>
        <w:t xml:space="preserve"> in Michigan FTC Grants: 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Grant Application Form Link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 generated email confirmation of grant form submittal will be sent to the Main Contact email address.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1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docs.google.com/forms/d/1RhI6fG_34Zydz_xuawX2T4Vrxe40HIp2JFG9ZcEUdf4/viewform" Type="http://schemas.openxmlformats.org/officeDocument/2006/relationships/hyperlink" TargetMode="External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mailto:michiganftc@gmail.com" Type="http://schemas.openxmlformats.org/officeDocument/2006/relationships/hyperlink" TargetMode="External" Id="rId9"/><Relationship Target="http://www.usfirst.org/roboticsprograms/ftc/grow" Type="http://schemas.openxmlformats.org/officeDocument/2006/relationships/hyperlink" TargetMode="External" Id="rId6"/><Relationship Target="https://my.usfirst.org/ftc/tims/site.lasso" Type="http://schemas.openxmlformats.org/officeDocument/2006/relationships/hyperlink" TargetMode="External" Id="rId5"/><Relationship Target="https://my.usfirst.org/ftc/tims/site.lasso" Type="http://schemas.openxmlformats.org/officeDocument/2006/relationships/hyperlink" TargetMode="External" Id="rId8"/><Relationship Target="http://www.usfirst.org/roboticsprograms/ftc/grow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2013-2014 FiM FTC Grant Application Procedures.docx</dc:title>
</cp:coreProperties>
</file>